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03C95" w14:textId="6F088C85" w:rsidR="1AB8F2F2" w:rsidRDefault="1AB8F2F2" w:rsidP="1AB8F2F2">
      <w:pPr>
        <w:pStyle w:val="Heading1"/>
      </w:pPr>
      <w:r>
        <w:t>Guide to using Piazza as an instructor</w:t>
      </w:r>
    </w:p>
    <w:p w14:paraId="29D7685A" w14:textId="61095E84" w:rsidR="1AB8F2F2" w:rsidRDefault="1AB8F2F2" w:rsidP="1AB8F2F2">
      <w:pPr>
        <w:pStyle w:val="Subtitle"/>
      </w:pPr>
      <w:r>
        <w:t>17 March 2020</w:t>
      </w:r>
    </w:p>
    <w:p w14:paraId="6F478BCE" w14:textId="164B73FB" w:rsidR="1AB8F2F2" w:rsidRDefault="1AB8F2F2" w:rsidP="1AB8F2F2">
      <w:r w:rsidRPr="1AB8F2F2">
        <w:rPr>
          <w:rFonts w:ascii="Calibri" w:eastAsia="Calibri" w:hAnsi="Calibri" w:cs="Calibri"/>
        </w:rPr>
        <w:t>Piazza is an online platform that facilitates interaction among students and instructors.</w:t>
      </w:r>
    </w:p>
    <w:p w14:paraId="1146E0F7" w14:textId="046F2D1D" w:rsidR="1AB8F2F2" w:rsidRDefault="1AB8F2F2" w:rsidP="1AB8F2F2">
      <w:r w:rsidRPr="1AB8F2F2">
        <w:rPr>
          <w:rFonts w:ascii="Calibri" w:eastAsia="Calibri" w:hAnsi="Calibri" w:cs="Calibri"/>
        </w:rPr>
        <w:t>You can use Piazza to:</w:t>
      </w:r>
    </w:p>
    <w:p w14:paraId="0FA52CBF" w14:textId="48500E2A" w:rsidR="1AB8F2F2" w:rsidRDefault="1AB8F2F2" w:rsidP="002E3720">
      <w:pPr>
        <w:pStyle w:val="ListParagraph"/>
        <w:numPr>
          <w:ilvl w:val="0"/>
          <w:numId w:val="2"/>
        </w:numPr>
      </w:pPr>
      <w:r w:rsidRPr="1AB8F2F2">
        <w:rPr>
          <w:rFonts w:ascii="Calibri" w:eastAsia="Calibri" w:hAnsi="Calibri" w:cs="Calibri"/>
        </w:rPr>
        <w:t>answer students’ questions once for all students to see;</w:t>
      </w:r>
    </w:p>
    <w:p w14:paraId="50FFD42C" w14:textId="04A69E8F" w:rsidR="1AB8F2F2" w:rsidRDefault="1AB8F2F2" w:rsidP="002E3720">
      <w:pPr>
        <w:pStyle w:val="ListParagraph"/>
        <w:numPr>
          <w:ilvl w:val="0"/>
          <w:numId w:val="2"/>
        </w:numPr>
      </w:pPr>
      <w:r w:rsidRPr="1AB8F2F2">
        <w:rPr>
          <w:rFonts w:ascii="Calibri" w:eastAsia="Calibri" w:hAnsi="Calibri" w:cs="Calibri"/>
        </w:rPr>
        <w:t>post videos and other resources;</w:t>
      </w:r>
    </w:p>
    <w:p w14:paraId="2D91C0AB" w14:textId="6A43CA35" w:rsidR="1AB8F2F2" w:rsidRDefault="1AB8F2F2" w:rsidP="002E3720">
      <w:pPr>
        <w:pStyle w:val="ListParagraph"/>
        <w:numPr>
          <w:ilvl w:val="0"/>
          <w:numId w:val="2"/>
        </w:numPr>
      </w:pPr>
      <w:r w:rsidRPr="1AB8F2F2">
        <w:rPr>
          <w:rFonts w:ascii="Calibri" w:eastAsia="Calibri" w:hAnsi="Calibri" w:cs="Calibri"/>
        </w:rPr>
        <w:t>conduct polls to get a sense of where students stand.</w:t>
      </w:r>
    </w:p>
    <w:p w14:paraId="3A79FA46" w14:textId="63B83A34" w:rsidR="1AB8F2F2" w:rsidRDefault="1AB8F2F2" w:rsidP="1AB8F2F2">
      <w:pPr>
        <w:rPr>
          <w:rFonts w:ascii="Calibri" w:eastAsia="Calibri" w:hAnsi="Calibri" w:cs="Calibri"/>
        </w:rPr>
      </w:pPr>
      <w:r w:rsidRPr="1AB8F2F2">
        <w:rPr>
          <w:rFonts w:ascii="Calibri" w:eastAsia="Calibri" w:hAnsi="Calibri" w:cs="Calibri"/>
        </w:rPr>
        <w:t>Students can also offer answers to help others, and you can endorse good answers.</w:t>
      </w:r>
    </w:p>
    <w:p w14:paraId="09B0D837" w14:textId="36BA4462" w:rsidR="1AB8F2F2" w:rsidRDefault="1AB8F2F2" w:rsidP="1AB8F2F2">
      <w:pPr>
        <w:rPr>
          <w:rFonts w:ascii="Calibri" w:eastAsia="Calibri" w:hAnsi="Calibri" w:cs="Calibri"/>
        </w:rPr>
      </w:pPr>
      <w:r w:rsidRPr="1AB8F2F2">
        <w:rPr>
          <w:rFonts w:ascii="Calibri" w:eastAsia="Calibri" w:hAnsi="Calibri" w:cs="Calibri"/>
        </w:rPr>
        <w:t>This guide aims to support you to do all of the above.</w:t>
      </w:r>
    </w:p>
    <w:p w14:paraId="2107130A" w14:textId="42FA9E34" w:rsidR="1AB8F2F2" w:rsidRDefault="1AB8F2F2" w:rsidP="1AB8F2F2">
      <w:pPr>
        <w:rPr>
          <w:rFonts w:ascii="Calibri" w:eastAsia="Calibri" w:hAnsi="Calibri" w:cs="Calibri"/>
        </w:rPr>
      </w:pPr>
      <w:r w:rsidRPr="1AB8F2F2">
        <w:rPr>
          <w:rFonts w:ascii="Calibri" w:eastAsia="Calibri" w:hAnsi="Calibri" w:cs="Calibri"/>
        </w:rPr>
        <w:t xml:space="preserve">There is a demo page available. This is read-only and all student data has been removed. It will help to let you see what Piazza looks like: </w:t>
      </w:r>
      <w:hyperlink r:id="rId10">
        <w:r w:rsidRPr="1AB8F2F2">
          <w:rPr>
            <w:rStyle w:val="Hyperlink"/>
            <w:rFonts w:ascii="Calibri" w:eastAsia="Calibri" w:hAnsi="Calibri" w:cs="Calibri"/>
          </w:rPr>
          <w:t>https://piazza.com/class/k57xsesjj80m3</w:t>
        </w:r>
      </w:hyperlink>
      <w:r w:rsidRPr="1AB8F2F2">
        <w:rPr>
          <w:rFonts w:ascii="Calibri" w:eastAsia="Calibri" w:hAnsi="Calibri" w:cs="Calibri"/>
        </w:rPr>
        <w:t xml:space="preserve"> </w:t>
      </w:r>
    </w:p>
    <w:p w14:paraId="6294943F" w14:textId="1AD136B1" w:rsidR="1AB8F2F2" w:rsidRDefault="1AB8F2F2" w:rsidP="1AB8F2F2">
      <w:pPr>
        <w:pStyle w:val="Heading2"/>
        <w:rPr>
          <w:rFonts w:ascii="Calibri" w:eastAsia="Calibri" w:hAnsi="Calibri" w:cs="Calibri"/>
          <w:sz w:val="22"/>
          <w:szCs w:val="22"/>
        </w:rPr>
      </w:pPr>
      <w:r>
        <w:t>1. Setting up Piazza for your course</w:t>
      </w:r>
    </w:p>
    <w:p w14:paraId="59B9C690" w14:textId="63B7C046" w:rsidR="1AB8F2F2" w:rsidRDefault="1AB8F2F2" w:rsidP="1AB8F2F2">
      <w:r>
        <w:t>If you do not already have a Piazza page for your course then please ask the Course Secretary to set one up for you.</w:t>
      </w:r>
    </w:p>
    <w:p w14:paraId="37D37A5B" w14:textId="6C384625" w:rsidR="1AB8F2F2" w:rsidRDefault="1AB8F2F2" w:rsidP="1AB8F2F2">
      <w:r>
        <w:t>You should also add a link to the Piazza page for the course to the course’s page on Learn.</w:t>
      </w:r>
    </w:p>
    <w:p w14:paraId="0789561A" w14:textId="7C5B10F9" w:rsidR="1AB8F2F2" w:rsidRDefault="1AB8F2F2" w:rsidP="1AB8F2F2">
      <w:pPr>
        <w:pStyle w:val="Heading2"/>
      </w:pPr>
      <w:r>
        <w:t>2. Answering student questions</w:t>
      </w:r>
    </w:p>
    <w:p w14:paraId="0BADA0D6" w14:textId="7506F927" w:rsidR="3BD93829" w:rsidRDefault="3BD93829" w:rsidP="42905DCD">
      <w:r>
        <w:t>The left-hand panel shows a list of all the student questions. Click on one to see the detail, including any existing answer provided by other students:</w:t>
      </w:r>
    </w:p>
    <w:p w14:paraId="443D9313" w14:textId="0B5C5E04" w:rsidR="3BD93829" w:rsidRDefault="3BD93829" w:rsidP="42905DCD">
      <w:r>
        <w:rPr>
          <w:noProof/>
        </w:rPr>
        <w:drawing>
          <wp:inline distT="0" distB="0" distL="0" distR="0" wp14:anchorId="7044EAA9" wp14:editId="500045DE">
            <wp:extent cx="5636184" cy="3004582"/>
            <wp:effectExtent l="0" t="0" r="0" b="0"/>
            <wp:docPr id="100098374" name="Picture 100098374" title="Method 1: (Join in the student wiki-like student answers) - Click on the student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636184" cy="3004582"/>
                    </a:xfrm>
                    <a:prstGeom prst="rect">
                      <a:avLst/>
                    </a:prstGeom>
                  </pic:spPr>
                </pic:pic>
              </a:graphicData>
            </a:graphic>
          </wp:inline>
        </w:drawing>
      </w:r>
    </w:p>
    <w:p w14:paraId="5C9B3721" w14:textId="4F9FF734" w:rsidR="3BD93829" w:rsidRDefault="3BD93829" w:rsidP="42905DCD">
      <w:r w:rsidRPr="42905DCD">
        <w:t>There are three ways for you to respond to a student question, which are outlined below.</w:t>
      </w:r>
    </w:p>
    <w:p w14:paraId="059CD1CF" w14:textId="39DE9598" w:rsidR="100A4BBD" w:rsidRDefault="100A4BBD" w:rsidP="2AD6A035">
      <w:pPr>
        <w:spacing w:after="0"/>
      </w:pPr>
      <w:r w:rsidRPr="2AD6A035">
        <w:t>When answering questions, you can include mathematics using LaTeX code. Note that to get inline expressions, you have to use double $s, e.g. “</w:t>
      </w:r>
      <w:r w:rsidR="03DB21C4" w:rsidRPr="2AD6A035">
        <w:rPr>
          <w:rFonts w:ascii="Calibri" w:eastAsia="Calibri" w:hAnsi="Calibri" w:cs="Calibri"/>
          <w:color w:val="333333"/>
          <w:sz w:val="21"/>
          <w:szCs w:val="21"/>
        </w:rPr>
        <w:t>Since $$\sin x$$ is odd, $$\int_{-\pi}^{\pi}\sin x\,dx=0$$.</w:t>
      </w:r>
      <w:r w:rsidRPr="2AD6A035">
        <w:t>” would produce</w:t>
      </w:r>
      <w:r w:rsidR="2229D1C6" w:rsidRPr="2AD6A035">
        <w:t>:</w:t>
      </w:r>
    </w:p>
    <w:p w14:paraId="60AB140B" w14:textId="0B06BE11" w:rsidR="100A4BBD" w:rsidRDefault="100A4BBD" w:rsidP="2AD6A035">
      <w:pPr>
        <w:jc w:val="center"/>
      </w:pPr>
      <w:r w:rsidRPr="2AD6A035">
        <w:t xml:space="preserve"> </w:t>
      </w:r>
      <w:r w:rsidR="3BD93829">
        <w:rPr>
          <w:noProof/>
        </w:rPr>
        <w:drawing>
          <wp:inline distT="0" distB="0" distL="0" distR="0" wp14:anchorId="6582B884" wp14:editId="6651A61B">
            <wp:extent cx="2339930" cy="361950"/>
            <wp:effectExtent l="0" t="0" r="0" b="0"/>
            <wp:docPr id="84420464" name="Picture 8442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39930" cy="361950"/>
                    </a:xfrm>
                    <a:prstGeom prst="rect">
                      <a:avLst/>
                    </a:prstGeom>
                  </pic:spPr>
                </pic:pic>
              </a:graphicData>
            </a:graphic>
          </wp:inline>
        </w:drawing>
      </w:r>
    </w:p>
    <w:p w14:paraId="70B8B6B4" w14:textId="1FDA76C0" w:rsidR="1AB8F2F2" w:rsidRDefault="1AB8F2F2" w:rsidP="42905DCD">
      <w:pPr>
        <w:pStyle w:val="Heading3"/>
      </w:pPr>
      <w:r>
        <w:t>2.1 Join in the student wiki-like student answers</w:t>
      </w:r>
    </w:p>
    <w:p w14:paraId="11CFC78E" w14:textId="12AF760A" w:rsidR="1AB8F2F2" w:rsidRDefault="1AB8F2F2" w:rsidP="1AB8F2F2">
      <w:r>
        <w:lastRenderedPageBreak/>
        <w:t>In the student's answer box, click Edit.</w:t>
      </w:r>
    </w:p>
    <w:p w14:paraId="5725533D" w14:textId="74E83817" w:rsidR="1AB8F2F2" w:rsidRDefault="1AB8F2F2" w:rsidP="1AB8F2F2">
      <w:pPr>
        <w:jc w:val="center"/>
      </w:pPr>
      <w:r>
        <w:rPr>
          <w:noProof/>
        </w:rPr>
        <w:drawing>
          <wp:inline distT="0" distB="0" distL="0" distR="0" wp14:anchorId="261BFC23" wp14:editId="5369F147">
            <wp:extent cx="5648325" cy="3071277"/>
            <wp:effectExtent l="0" t="0" r="0" b="0"/>
            <wp:docPr id="1079975331" name="Picture 1079975331" title="In the student's answer box, click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48325" cy="3071277"/>
                    </a:xfrm>
                    <a:prstGeom prst="rect">
                      <a:avLst/>
                    </a:prstGeom>
                  </pic:spPr>
                </pic:pic>
              </a:graphicData>
            </a:graphic>
          </wp:inline>
        </w:drawing>
      </w:r>
    </w:p>
    <w:p w14:paraId="6F9ECC29" w14:textId="4C6C4F3E" w:rsidR="1AB8F2F2" w:rsidRDefault="1AB8F2F2" w:rsidP="1AB8F2F2">
      <w:r w:rsidRPr="1AB8F2F2">
        <w:t>This displays the Piazza Text Editor.</w:t>
      </w:r>
      <w:r w:rsidR="43CE1780" w:rsidRPr="42905DCD">
        <w:t xml:space="preserve"> </w:t>
      </w:r>
      <w:r>
        <w:t>Enter your response, then click Submit.</w:t>
      </w:r>
    </w:p>
    <w:p w14:paraId="06661C50" w14:textId="4B9E9747" w:rsidR="1AB8F2F2" w:rsidRDefault="1AB8F2F2" w:rsidP="1AB8F2F2">
      <w:pPr>
        <w:jc w:val="center"/>
      </w:pPr>
      <w:r>
        <w:rPr>
          <w:noProof/>
        </w:rPr>
        <w:drawing>
          <wp:inline distT="0" distB="0" distL="0" distR="0" wp14:anchorId="34236FE1" wp14:editId="0F591739">
            <wp:extent cx="5610225" cy="3576518"/>
            <wp:effectExtent l="0" t="0" r="0" b="0"/>
            <wp:docPr id="1962127297" name="Picture 1962127297" title="Enter your response, then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10225" cy="3576518"/>
                    </a:xfrm>
                    <a:prstGeom prst="rect">
                      <a:avLst/>
                    </a:prstGeom>
                  </pic:spPr>
                </pic:pic>
              </a:graphicData>
            </a:graphic>
          </wp:inline>
        </w:drawing>
      </w:r>
    </w:p>
    <w:p w14:paraId="16E160D3" w14:textId="42DDDC7D" w:rsidR="1AB8F2F2" w:rsidRDefault="1AB8F2F2" w:rsidP="1AB8F2F2">
      <w:r>
        <w:t>To the students, this will display as part of the "student's answer" panel and others can add to the answer.</w:t>
      </w:r>
    </w:p>
    <w:p w14:paraId="649F297F" w14:textId="01DAED7F" w:rsidR="1AB8F2F2" w:rsidRDefault="1AB8F2F2" w:rsidP="1AB8F2F2">
      <w:pPr>
        <w:jc w:val="center"/>
      </w:pPr>
      <w:r>
        <w:rPr>
          <w:noProof/>
        </w:rPr>
        <w:lastRenderedPageBreak/>
        <w:drawing>
          <wp:inline distT="0" distB="0" distL="0" distR="0" wp14:anchorId="02D65A20" wp14:editId="24DAD3C2">
            <wp:extent cx="5591175" cy="3261519"/>
            <wp:effectExtent l="0" t="0" r="0" b="0"/>
            <wp:docPr id="1938352326" name="Picture 1938352326" title="To the students, this will display as part of the &amp;quot;student's answer&amp;quot; panel and others can add to th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91175" cy="3261519"/>
                    </a:xfrm>
                    <a:prstGeom prst="rect">
                      <a:avLst/>
                    </a:prstGeom>
                  </pic:spPr>
                </pic:pic>
              </a:graphicData>
            </a:graphic>
          </wp:inline>
        </w:drawing>
      </w:r>
    </w:p>
    <w:p w14:paraId="605295C4" w14:textId="064E0746" w:rsidR="1AB8F2F2" w:rsidRDefault="1AB8F2F2" w:rsidP="1AB8F2F2">
      <w:pPr>
        <w:jc w:val="center"/>
      </w:pPr>
    </w:p>
    <w:p w14:paraId="5B7247A3" w14:textId="141589D7" w:rsidR="1AB8F2F2" w:rsidRDefault="1AB8F2F2" w:rsidP="1AB8F2F2">
      <w:pPr>
        <w:pStyle w:val="Heading3"/>
      </w:pPr>
      <w:r>
        <w:t>2.2 Create a separate "Instructor Answer"</w:t>
      </w:r>
    </w:p>
    <w:p w14:paraId="032FA801" w14:textId="67C35615" w:rsidR="1AB8F2F2" w:rsidRDefault="1AB8F2F2" w:rsidP="42905DCD">
      <w:r>
        <w:t>Click on the student question, then click in the "Instructor's Answer" box</w:t>
      </w:r>
      <w:r w:rsidR="165DB094">
        <w:t>:</w:t>
      </w:r>
    </w:p>
    <w:p w14:paraId="2C91D8B2" w14:textId="352EC2E9" w:rsidR="1AB8F2F2" w:rsidRDefault="1AB8F2F2" w:rsidP="1AB8F2F2">
      <w:pPr>
        <w:jc w:val="center"/>
      </w:pPr>
      <w:r>
        <w:rPr>
          <w:noProof/>
        </w:rPr>
        <w:drawing>
          <wp:inline distT="0" distB="0" distL="0" distR="0" wp14:anchorId="57369123" wp14:editId="51AD6D84">
            <wp:extent cx="5724525" cy="3220045"/>
            <wp:effectExtent l="0" t="0" r="0" b="0"/>
            <wp:docPr id="766476875" name="Picture 766476875" title="Method 2: (Create a separate &amp;quot;Instructor Answer&amp;quot;) - Click on the student question, then click in the &amp;quot;Instructor's Answer&amp;qu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4525" cy="3220045"/>
                    </a:xfrm>
                    <a:prstGeom prst="rect">
                      <a:avLst/>
                    </a:prstGeom>
                  </pic:spPr>
                </pic:pic>
              </a:graphicData>
            </a:graphic>
          </wp:inline>
        </w:drawing>
      </w:r>
    </w:p>
    <w:p w14:paraId="7A4AE1A9" w14:textId="6CD513F0" w:rsidR="1AB8F2F2" w:rsidRDefault="1AB8F2F2" w:rsidP="1AB8F2F2">
      <w:r w:rsidRPr="1AB8F2F2">
        <w:t>This displays the Piazza Text Editor.</w:t>
      </w:r>
      <w:r w:rsidR="56A4F44E" w:rsidRPr="42905DCD">
        <w:t xml:space="preserve"> </w:t>
      </w:r>
      <w:r>
        <w:t>Enter your instructor's answer, then click Submit.</w:t>
      </w:r>
    </w:p>
    <w:p w14:paraId="064C14D3" w14:textId="1FA85B6C" w:rsidR="1AB8F2F2" w:rsidRDefault="1AB8F2F2" w:rsidP="1AB8F2F2">
      <w:pPr>
        <w:jc w:val="center"/>
      </w:pPr>
      <w:r>
        <w:rPr>
          <w:noProof/>
        </w:rPr>
        <w:lastRenderedPageBreak/>
        <w:drawing>
          <wp:inline distT="0" distB="0" distL="0" distR="0" wp14:anchorId="289B1DB5" wp14:editId="1222FA7E">
            <wp:extent cx="5705475" cy="4184015"/>
            <wp:effectExtent l="0" t="0" r="0" b="0"/>
            <wp:docPr id="344479607" name="Picture 344479607" title="Enter your instructor's answer, then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05475" cy="4184015"/>
                    </a:xfrm>
                    <a:prstGeom prst="rect">
                      <a:avLst/>
                    </a:prstGeom>
                  </pic:spPr>
                </pic:pic>
              </a:graphicData>
            </a:graphic>
          </wp:inline>
        </w:drawing>
      </w:r>
    </w:p>
    <w:p w14:paraId="437028E9" w14:textId="2F6796BF" w:rsidR="1AB8F2F2" w:rsidRDefault="1AB8F2F2" w:rsidP="1AB8F2F2">
      <w:r>
        <w:t>To the students, this will display as the Instructor's answer. Students cannot edit this panel.</w:t>
      </w:r>
    </w:p>
    <w:p w14:paraId="0FE732FF" w14:textId="1A1777CC" w:rsidR="1AB8F2F2" w:rsidRDefault="1AB8F2F2" w:rsidP="1AB8F2F2">
      <w:pPr>
        <w:jc w:val="center"/>
      </w:pPr>
    </w:p>
    <w:p w14:paraId="52ECD31B" w14:textId="660FCD27" w:rsidR="1AB8F2F2" w:rsidRDefault="1AB8F2F2" w:rsidP="1AB8F2F2">
      <w:pPr>
        <w:jc w:val="center"/>
      </w:pPr>
      <w:r>
        <w:rPr>
          <w:noProof/>
        </w:rPr>
        <w:lastRenderedPageBreak/>
        <w:drawing>
          <wp:inline distT="0" distB="0" distL="0" distR="0" wp14:anchorId="59B47937" wp14:editId="011D6F64">
            <wp:extent cx="5676902" cy="4115753"/>
            <wp:effectExtent l="0" t="0" r="0" b="0"/>
            <wp:docPr id="1980213141" name="Picture 1980213141" title="To the students, this will display as the Instructor's answer. Students cannot edit thi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76902" cy="4115753"/>
                    </a:xfrm>
                    <a:prstGeom prst="rect">
                      <a:avLst/>
                    </a:prstGeom>
                  </pic:spPr>
                </pic:pic>
              </a:graphicData>
            </a:graphic>
          </wp:inline>
        </w:drawing>
      </w:r>
    </w:p>
    <w:p w14:paraId="0DBE3842" w14:textId="7F6C732D" w:rsidR="100121DB" w:rsidRDefault="100121DB" w:rsidP="42905DCD">
      <w:r>
        <w:t>Note that if there are multiple instructors monitoring Piazza, you might find that a colleague is responding to a question at the same time as you. This will be indicated by a message below the text editor:</w:t>
      </w:r>
    </w:p>
    <w:p w14:paraId="27B992B9" w14:textId="6DA8FC52" w:rsidR="100121DB" w:rsidRDefault="100121DB" w:rsidP="42905DCD">
      <w:pPr>
        <w:jc w:val="center"/>
      </w:pPr>
      <w:r>
        <w:rPr>
          <w:noProof/>
        </w:rPr>
        <w:drawing>
          <wp:inline distT="0" distB="0" distL="0" distR="0" wp14:anchorId="4EB3C862" wp14:editId="2FE06E6D">
            <wp:extent cx="2404180" cy="276225"/>
            <wp:effectExtent l="0" t="0" r="0" b="0"/>
            <wp:docPr id="1373227922" name="Picture 137322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04180" cy="276225"/>
                    </a:xfrm>
                    <a:prstGeom prst="rect">
                      <a:avLst/>
                    </a:prstGeom>
                  </pic:spPr>
                </pic:pic>
              </a:graphicData>
            </a:graphic>
          </wp:inline>
        </w:drawing>
      </w:r>
    </w:p>
    <w:p w14:paraId="35F9F6B1" w14:textId="725F65AB" w:rsidR="100121DB" w:rsidRDefault="100121DB" w:rsidP="42905DCD">
      <w:r>
        <w:t>If someone else edits the instructor answer before you submit your own text, then you will be warned about the conflict</w:t>
      </w:r>
      <w:r w:rsidR="460B64A2">
        <w:t xml:space="preserve"> – </w:t>
      </w:r>
      <w:r>
        <w:t>y</w:t>
      </w:r>
      <w:r w:rsidR="460B64A2">
        <w:t xml:space="preserve">our text will be shown on the left and the new version on the right, so you can decide </w:t>
      </w:r>
      <w:r w:rsidR="3C0D74CB">
        <w:t xml:space="preserve">how </w:t>
      </w:r>
      <w:r w:rsidR="460B64A2">
        <w:t xml:space="preserve">to merge </w:t>
      </w:r>
      <w:r w:rsidR="5542F3EF">
        <w:t xml:space="preserve">the </w:t>
      </w:r>
      <w:r w:rsidR="460B64A2">
        <w:t>changes.</w:t>
      </w:r>
    </w:p>
    <w:p w14:paraId="379B1F76" w14:textId="125FA24D" w:rsidR="42905DCD" w:rsidRDefault="42905DCD" w:rsidP="42905DCD"/>
    <w:p w14:paraId="6D8130A4" w14:textId="68DEBE9A" w:rsidR="1AB8F2F2" w:rsidRDefault="1AB8F2F2" w:rsidP="1AB8F2F2">
      <w:pPr>
        <w:pStyle w:val="Heading3"/>
      </w:pPr>
      <w:r>
        <w:t>2.3 Endorse an existing student answer - Click on the student question</w:t>
      </w:r>
    </w:p>
    <w:p w14:paraId="57E5A822" w14:textId="6C2B9D68" w:rsidR="1AB8F2F2" w:rsidRDefault="1AB8F2F2" w:rsidP="1AB8F2F2">
      <w:pPr>
        <w:jc w:val="center"/>
      </w:pPr>
      <w:r>
        <w:rPr>
          <w:noProof/>
        </w:rPr>
        <w:drawing>
          <wp:inline distT="0" distB="0" distL="0" distR="0" wp14:anchorId="6EAA31E7" wp14:editId="19FD2C6C">
            <wp:extent cx="5572125" cy="2611934"/>
            <wp:effectExtent l="0" t="0" r="0" b="0"/>
            <wp:docPr id="868549291" name="Picture 868549291" title="Method 3: (Endorse an existing student answer) - Click on the student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72125" cy="2611934"/>
                    </a:xfrm>
                    <a:prstGeom prst="rect">
                      <a:avLst/>
                    </a:prstGeom>
                  </pic:spPr>
                </pic:pic>
              </a:graphicData>
            </a:graphic>
          </wp:inline>
        </w:drawing>
      </w:r>
    </w:p>
    <w:p w14:paraId="2DE0885F" w14:textId="59114AE3" w:rsidR="1AB8F2F2" w:rsidRDefault="1AB8F2F2" w:rsidP="1AB8F2F2">
      <w:r>
        <w:t>In the student's answer box, click "Good Answer".</w:t>
      </w:r>
    </w:p>
    <w:p w14:paraId="1537210F" w14:textId="45AFD58A" w:rsidR="1AB8F2F2" w:rsidRDefault="1AB8F2F2" w:rsidP="1AB8F2F2">
      <w:pPr>
        <w:jc w:val="center"/>
      </w:pPr>
      <w:r>
        <w:rPr>
          <w:noProof/>
        </w:rPr>
        <w:lastRenderedPageBreak/>
        <w:drawing>
          <wp:inline distT="0" distB="0" distL="0" distR="0" wp14:anchorId="75017586" wp14:editId="7B6A916A">
            <wp:extent cx="4601350" cy="2645776"/>
            <wp:effectExtent l="0" t="0" r="0" b="0"/>
            <wp:docPr id="1818649280" name="Picture 1818649280" title="In the student's answer box, click &amp;quot;Good Answer&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601350" cy="2645776"/>
                    </a:xfrm>
                    <a:prstGeom prst="rect">
                      <a:avLst/>
                    </a:prstGeom>
                  </pic:spPr>
                </pic:pic>
              </a:graphicData>
            </a:graphic>
          </wp:inline>
        </w:drawing>
      </w:r>
    </w:p>
    <w:p w14:paraId="6B2554B7" w14:textId="50B38CB3" w:rsidR="1AB8F2F2" w:rsidRDefault="1AB8F2F2" w:rsidP="1AB8F2F2">
      <w:r w:rsidRPr="1AB8F2F2">
        <w:t xml:space="preserve">Note: You may have to use the Question History slider </w:t>
      </w:r>
      <w:r w:rsidR="149CB50A" w:rsidRPr="42905DCD">
        <w:t xml:space="preserve">(above the question) </w:t>
      </w:r>
      <w:r w:rsidRPr="1AB8F2F2">
        <w:t>to isolate a specific student answer.</w:t>
      </w:r>
    </w:p>
    <w:p w14:paraId="421ED8BC" w14:textId="1528FFF1" w:rsidR="1AB8F2F2" w:rsidRDefault="1AB8F2F2" w:rsidP="1AB8F2F2">
      <w:r>
        <w:t>To the students, this will display as a student answer that is endorsed by the instructor.</w:t>
      </w:r>
    </w:p>
    <w:p w14:paraId="44015CB1" w14:textId="79920532" w:rsidR="1AB8F2F2" w:rsidRDefault="1AB8F2F2" w:rsidP="1AB8F2F2">
      <w:pPr>
        <w:jc w:val="center"/>
      </w:pPr>
      <w:r>
        <w:rPr>
          <w:noProof/>
        </w:rPr>
        <w:drawing>
          <wp:inline distT="0" distB="0" distL="0" distR="0" wp14:anchorId="4CC4D5A7" wp14:editId="0980A12A">
            <wp:extent cx="5343525" cy="2538174"/>
            <wp:effectExtent l="0" t="0" r="0" b="0"/>
            <wp:docPr id="2016577942" name="Picture 2016577942" title="To the students, this will display as a student answer that is endorsed by the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43525" cy="2538174"/>
                    </a:xfrm>
                    <a:prstGeom prst="rect">
                      <a:avLst/>
                    </a:prstGeom>
                  </pic:spPr>
                </pic:pic>
              </a:graphicData>
            </a:graphic>
          </wp:inline>
        </w:drawing>
      </w:r>
    </w:p>
    <w:p w14:paraId="0BD740A3" w14:textId="6F8A795D" w:rsidR="1AB8F2F2" w:rsidRDefault="1AB8F2F2" w:rsidP="1AB8F2F2">
      <w:pPr>
        <w:pStyle w:val="Heading2"/>
      </w:pPr>
      <w:r>
        <w:t>3. Posting videos and other resources</w:t>
      </w:r>
    </w:p>
    <w:p w14:paraId="4A467358" w14:textId="45B01F30" w:rsidR="1AB8F2F2" w:rsidRDefault="1AB8F2F2" w:rsidP="1AB8F2F2">
      <w:pPr>
        <w:pStyle w:val="Heading3"/>
      </w:pPr>
      <w:r>
        <w:t>Creating and uploading videos</w:t>
      </w:r>
    </w:p>
    <w:p w14:paraId="2D901046" w14:textId="5D18DF9B" w:rsidR="1AB8F2F2" w:rsidRDefault="1AB8F2F2" w:rsidP="1AB8F2F2">
      <w:r>
        <w:t xml:space="preserve">You may wish to consider add short teaching videos using screen capture to go over any difficult teaching points in discussions. See the Guidance on creating screencasts: </w:t>
      </w:r>
      <w:hyperlink r:id="rId23">
        <w:r w:rsidRPr="1AB8F2F2">
          <w:rPr>
            <w:rStyle w:val="Hyperlink"/>
          </w:rPr>
          <w:t>https://edin.ac/39XeVUj</w:t>
        </w:r>
      </w:hyperlink>
      <w:r>
        <w:t xml:space="preserve"> </w:t>
      </w:r>
    </w:p>
    <w:p w14:paraId="04A81EE7" w14:textId="410931D1" w:rsidR="1AB8F2F2" w:rsidRDefault="1AB8F2F2" w:rsidP="1AB8F2F2">
      <w:pPr>
        <w:pStyle w:val="Heading4"/>
        <w:rPr>
          <w:rFonts w:ascii="Calibri" w:eastAsia="Calibri" w:hAnsi="Calibri" w:cs="Calibri"/>
          <w:color w:val="0563C1"/>
          <w:sz w:val="41"/>
          <w:szCs w:val="41"/>
        </w:rPr>
      </w:pPr>
      <w:r>
        <w:t xml:space="preserve">Add a screencast saved on Media Hopper Create </w:t>
      </w:r>
    </w:p>
    <w:p w14:paraId="1B9320C5" w14:textId="68189807" w:rsidR="1AB8F2F2" w:rsidRDefault="1AB8F2F2" w:rsidP="1AB8F2F2">
      <w:r w:rsidRPr="1AB8F2F2">
        <w:t xml:space="preserve">Go to your media in Media Hopper Create </w:t>
      </w:r>
      <w:hyperlink r:id="rId24">
        <w:r w:rsidRPr="1AB8F2F2">
          <w:rPr>
            <w:rStyle w:val="Hyperlink"/>
            <w:rFonts w:ascii="Calibri" w:eastAsia="Calibri" w:hAnsi="Calibri" w:cs="Calibri"/>
          </w:rPr>
          <w:t>https://media.ed.ac.uk/my-media</w:t>
        </w:r>
      </w:hyperlink>
    </w:p>
    <w:p w14:paraId="17BC38FF" w14:textId="1B95530B" w:rsidR="1AB8F2F2" w:rsidRDefault="1AB8F2F2" w:rsidP="002E3720">
      <w:pPr>
        <w:pStyle w:val="ListParagraph"/>
        <w:numPr>
          <w:ilvl w:val="0"/>
          <w:numId w:val="1"/>
        </w:numPr>
      </w:pPr>
      <w:r w:rsidRPr="1AB8F2F2">
        <w:rPr>
          <w:rFonts w:ascii="Calibri" w:eastAsia="Calibri" w:hAnsi="Calibri" w:cs="Calibri"/>
        </w:rPr>
        <w:t>Click on the video that you want to share.</w:t>
      </w:r>
    </w:p>
    <w:p w14:paraId="4BEB1F26" w14:textId="61DA608A" w:rsidR="1AB8F2F2" w:rsidRDefault="1AB8F2F2" w:rsidP="002E3720">
      <w:pPr>
        <w:pStyle w:val="ListParagraph"/>
        <w:numPr>
          <w:ilvl w:val="0"/>
          <w:numId w:val="1"/>
        </w:numPr>
      </w:pPr>
      <w:r w:rsidRPr="1AB8F2F2">
        <w:rPr>
          <w:rFonts w:ascii="Calibri" w:eastAsia="Calibri" w:hAnsi="Calibri" w:cs="Calibri"/>
        </w:rPr>
        <w:t xml:space="preserve">On the video page, select </w:t>
      </w:r>
      <w:r w:rsidRPr="1AB8F2F2">
        <w:rPr>
          <w:rFonts w:ascii="Calibri" w:eastAsia="Calibri" w:hAnsi="Calibri" w:cs="Calibri"/>
          <w:b/>
          <w:bCs/>
          <w:i/>
          <w:iCs/>
        </w:rPr>
        <w:t>Actions &gt; Publish</w:t>
      </w:r>
      <w:r w:rsidRPr="1AB8F2F2">
        <w:rPr>
          <w:rFonts w:ascii="Calibri" w:eastAsia="Calibri" w:hAnsi="Calibri" w:cs="Calibri"/>
        </w:rPr>
        <w:t>:</w:t>
      </w:r>
    </w:p>
    <w:p w14:paraId="1785D8BE" w14:textId="35E76B66" w:rsidR="1AB8F2F2" w:rsidRDefault="1AB8F2F2" w:rsidP="2AD6A035">
      <w:pPr>
        <w:jc w:val="center"/>
      </w:pPr>
      <w:r>
        <w:rPr>
          <w:noProof/>
        </w:rPr>
        <w:lastRenderedPageBreak/>
        <w:drawing>
          <wp:inline distT="0" distB="0" distL="0" distR="0" wp14:anchorId="033D78EA" wp14:editId="3DFED7DA">
            <wp:extent cx="4572000" cy="1695450"/>
            <wp:effectExtent l="0" t="0" r="0" b="0"/>
            <wp:docPr id="1377714544" name="Picture 13777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6AC3DBAE" w14:textId="1F7698FD" w:rsidR="1AB8F2F2" w:rsidRDefault="1AB8F2F2" w:rsidP="002E3720">
      <w:pPr>
        <w:pStyle w:val="ListParagraph"/>
        <w:numPr>
          <w:ilvl w:val="0"/>
          <w:numId w:val="1"/>
        </w:numPr>
      </w:pPr>
      <w:r>
        <w:t xml:space="preserve">Make sure the permission is set to </w:t>
      </w:r>
      <w:r w:rsidRPr="1AB8F2F2">
        <w:rPr>
          <w:b/>
          <w:bCs/>
          <w:i/>
          <w:iCs/>
        </w:rPr>
        <w:t xml:space="preserve">Unlisted </w:t>
      </w:r>
      <w:r>
        <w:t xml:space="preserve">or </w:t>
      </w:r>
      <w:r w:rsidRPr="1AB8F2F2">
        <w:rPr>
          <w:b/>
          <w:bCs/>
          <w:i/>
          <w:iCs/>
        </w:rPr>
        <w:t xml:space="preserve">Published </w:t>
      </w:r>
      <w:r>
        <w:t xml:space="preserve">so that others will be able to view the video, and click </w:t>
      </w:r>
      <w:r w:rsidRPr="1AB8F2F2">
        <w:rPr>
          <w:b/>
          <w:bCs/>
          <w:i/>
          <w:iCs/>
        </w:rPr>
        <w:t>Save</w:t>
      </w:r>
      <w:r>
        <w:t>:</w:t>
      </w:r>
    </w:p>
    <w:p w14:paraId="411E2F0F" w14:textId="4468AE65" w:rsidR="1AB8F2F2" w:rsidRDefault="1AB8F2F2" w:rsidP="2AD6A035">
      <w:pPr>
        <w:jc w:val="center"/>
      </w:pPr>
      <w:r>
        <w:rPr>
          <w:noProof/>
        </w:rPr>
        <w:drawing>
          <wp:inline distT="0" distB="0" distL="0" distR="0" wp14:anchorId="679CF7C7" wp14:editId="519300EC">
            <wp:extent cx="3483428" cy="1074057"/>
            <wp:effectExtent l="0" t="0" r="0" b="0"/>
            <wp:docPr id="1502919870" name="Picture 150291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83428" cy="1074057"/>
                    </a:xfrm>
                    <a:prstGeom prst="rect">
                      <a:avLst/>
                    </a:prstGeom>
                  </pic:spPr>
                </pic:pic>
              </a:graphicData>
            </a:graphic>
          </wp:inline>
        </w:drawing>
      </w:r>
    </w:p>
    <w:p w14:paraId="146928B4" w14:textId="6872964F" w:rsidR="1AB8F2F2" w:rsidRDefault="1AB8F2F2" w:rsidP="002E3720">
      <w:pPr>
        <w:pStyle w:val="ListParagraph"/>
        <w:numPr>
          <w:ilvl w:val="0"/>
          <w:numId w:val="1"/>
        </w:numPr>
      </w:pPr>
      <w:r w:rsidRPr="1AB8F2F2">
        <w:rPr>
          <w:rFonts w:ascii="Calibri" w:eastAsia="Calibri" w:hAnsi="Calibri" w:cs="Calibri"/>
        </w:rPr>
        <w:t xml:space="preserve">Now click on the </w:t>
      </w:r>
      <w:r w:rsidRPr="1AB8F2F2">
        <w:rPr>
          <w:rFonts w:ascii="Calibri" w:eastAsia="Calibri" w:hAnsi="Calibri" w:cs="Calibri"/>
          <w:b/>
          <w:bCs/>
          <w:i/>
          <w:iCs/>
        </w:rPr>
        <w:t xml:space="preserve">Share </w:t>
      </w:r>
      <w:r w:rsidRPr="1AB8F2F2">
        <w:rPr>
          <w:rFonts w:ascii="Calibri" w:eastAsia="Calibri" w:hAnsi="Calibri" w:cs="Calibri"/>
        </w:rPr>
        <w:t>tab:</w:t>
      </w:r>
    </w:p>
    <w:p w14:paraId="4DCD9A7B" w14:textId="4789B364" w:rsidR="1AB8F2F2" w:rsidRDefault="1AB8F2F2" w:rsidP="2AD6A035">
      <w:pPr>
        <w:jc w:val="center"/>
      </w:pPr>
      <w:r>
        <w:rPr>
          <w:noProof/>
        </w:rPr>
        <w:drawing>
          <wp:inline distT="0" distB="0" distL="0" distR="0" wp14:anchorId="7D3F2B5C" wp14:editId="416A9321">
            <wp:extent cx="3224185" cy="1162050"/>
            <wp:effectExtent l="0" t="0" r="0" b="0"/>
            <wp:docPr id="1215140321" name="Picture 121514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224185" cy="1162050"/>
                    </a:xfrm>
                    <a:prstGeom prst="rect">
                      <a:avLst/>
                    </a:prstGeom>
                  </pic:spPr>
                </pic:pic>
              </a:graphicData>
            </a:graphic>
          </wp:inline>
        </w:drawing>
      </w:r>
    </w:p>
    <w:p w14:paraId="62FFFD94" w14:textId="7EE330AC" w:rsidR="1AB8F2F2" w:rsidRDefault="1AB8F2F2" w:rsidP="002E3720">
      <w:pPr>
        <w:pStyle w:val="ListParagraph"/>
        <w:numPr>
          <w:ilvl w:val="0"/>
          <w:numId w:val="1"/>
        </w:numPr>
      </w:pPr>
      <w:r>
        <w:t>Copy the link that appears:</w:t>
      </w:r>
    </w:p>
    <w:p w14:paraId="4CC375B8" w14:textId="44D549C7" w:rsidR="1AB8F2F2" w:rsidRDefault="1AB8F2F2" w:rsidP="2AD6A035">
      <w:pPr>
        <w:jc w:val="center"/>
      </w:pPr>
      <w:r>
        <w:rPr>
          <w:noProof/>
        </w:rPr>
        <w:drawing>
          <wp:inline distT="0" distB="0" distL="0" distR="0" wp14:anchorId="08C6CF51" wp14:editId="23781382">
            <wp:extent cx="4572000" cy="647700"/>
            <wp:effectExtent l="0" t="0" r="0" b="0"/>
            <wp:docPr id="1657649235" name="Picture 165764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647700"/>
                    </a:xfrm>
                    <a:prstGeom prst="rect">
                      <a:avLst/>
                    </a:prstGeom>
                  </pic:spPr>
                </pic:pic>
              </a:graphicData>
            </a:graphic>
          </wp:inline>
        </w:drawing>
      </w:r>
    </w:p>
    <w:p w14:paraId="5B81B824" w14:textId="3B01F665" w:rsidR="1AB8F2F2" w:rsidRDefault="1AB8F2F2" w:rsidP="002E3720">
      <w:pPr>
        <w:pStyle w:val="ListParagraph"/>
        <w:numPr>
          <w:ilvl w:val="0"/>
          <w:numId w:val="1"/>
        </w:numPr>
      </w:pPr>
      <w:r>
        <w:t>You can then paste this link into your Piazza post.</w:t>
      </w:r>
    </w:p>
    <w:p w14:paraId="566F7521" w14:textId="7D071B6E" w:rsidR="1AB8F2F2" w:rsidRDefault="1AB8F2F2" w:rsidP="1AB8F2F2">
      <w:pPr>
        <w:pStyle w:val="Heading4"/>
      </w:pPr>
      <w:r>
        <w:t>Add other videos</w:t>
      </w:r>
    </w:p>
    <w:p w14:paraId="4070A3AC" w14:textId="7C93E5EE" w:rsidR="1AB8F2F2" w:rsidRDefault="1AB8F2F2" w:rsidP="1AB8F2F2">
      <w:r w:rsidRPr="1AB8F2F2">
        <w:t xml:space="preserve">Piazza supports direct </w:t>
      </w:r>
      <w:hyperlink r:id="rId29">
        <w:r w:rsidRPr="1AB8F2F2">
          <w:rPr>
            <w:rStyle w:val="Hyperlink"/>
          </w:rPr>
          <w:t>Embedding of YouTube video</w:t>
        </w:r>
      </w:hyperlink>
      <w:r w:rsidRPr="1AB8F2F2">
        <w:t xml:space="preserve"> – this is not recommended since some students may not be able to access YouTube. </w:t>
      </w:r>
      <w:bookmarkStart w:id="0" w:name="_GoBack"/>
      <w:bookmarkEnd w:id="0"/>
    </w:p>
    <w:p w14:paraId="751643E0" w14:textId="061939AF" w:rsidR="1AB8F2F2" w:rsidRDefault="1AB8F2F2" w:rsidP="1AB8F2F2">
      <w:pPr>
        <w:pStyle w:val="Heading3"/>
      </w:pPr>
      <w:r w:rsidRPr="1AB8F2F2">
        <w:t>Scanning and uploading and written notes</w:t>
      </w:r>
    </w:p>
    <w:p w14:paraId="4EE48D88" w14:textId="4BF4958C" w:rsidR="1AB8F2F2" w:rsidRDefault="1AB8F2F2" w:rsidP="1AB8F2F2">
      <w:r w:rsidRPr="1AB8F2F2">
        <w:t xml:space="preserve">It may be more convenient to upload a page of handwritten notes to address a particular question. Handwritten notes can be easily converted to PDF (with multiple pages if necessary) using the mobile apps </w:t>
      </w:r>
      <w:hyperlink r:id="rId30">
        <w:r w:rsidRPr="1AB8F2F2">
          <w:rPr>
            <w:rStyle w:val="Hyperlink"/>
          </w:rPr>
          <w:t>Adobe Scan</w:t>
        </w:r>
      </w:hyperlink>
      <w:r w:rsidRPr="1AB8F2F2">
        <w:t xml:space="preserve"> or </w:t>
      </w:r>
      <w:hyperlink r:id="rId31">
        <w:r w:rsidRPr="1AB8F2F2">
          <w:rPr>
            <w:rStyle w:val="Hyperlink"/>
          </w:rPr>
          <w:t>Microsoft Office Lens</w:t>
        </w:r>
      </w:hyperlink>
      <w:r w:rsidRPr="1AB8F2F2">
        <w:t xml:space="preserve"> (both available free of charge for iOS and Android).</w:t>
      </w:r>
    </w:p>
    <w:p w14:paraId="7C11FB2F" w14:textId="4FCB6169" w:rsidR="1AB8F2F2" w:rsidRDefault="1AB8F2F2" w:rsidP="1AB8F2F2">
      <w:r w:rsidRPr="1AB8F2F2">
        <w:t>You can attach files to a Piazza post:</w:t>
      </w:r>
      <w:r>
        <w:br/>
      </w:r>
      <w:hyperlink r:id="rId32">
        <w:r w:rsidRPr="1AB8F2F2">
          <w:rPr>
            <w:rStyle w:val="Hyperlink"/>
            <w:rFonts w:ascii="Calibri" w:eastAsia="Calibri" w:hAnsi="Calibri" w:cs="Calibri"/>
          </w:rPr>
          <w:t>https://support.piazza.com/support/solutions/articles/48000616696-instructors-attach-a-file-to-a-post</w:t>
        </w:r>
      </w:hyperlink>
    </w:p>
    <w:p w14:paraId="03E93409" w14:textId="0D3CDFC5" w:rsidR="1AB8F2F2" w:rsidRDefault="1AB8F2F2" w:rsidP="1AB8F2F2">
      <w:pPr>
        <w:pStyle w:val="Heading2"/>
      </w:pPr>
      <w:r w:rsidRPr="1AB8F2F2">
        <w:lastRenderedPageBreak/>
        <w:t>4. Conducting polls</w:t>
      </w:r>
    </w:p>
    <w:p w14:paraId="4A477557" w14:textId="252832EB" w:rsidR="1AB8F2F2" w:rsidRDefault="1AB8F2F2" w:rsidP="1AB8F2F2">
      <w:r w:rsidRPr="1AB8F2F2">
        <w:t>You may wish to gauge understanding or encourage participation by posting a poll.</w:t>
      </w:r>
      <w:r>
        <w:br/>
      </w:r>
      <w:hyperlink r:id="rId33">
        <w:r w:rsidRPr="1AB8F2F2">
          <w:rPr>
            <w:rStyle w:val="Hyperlink"/>
            <w:rFonts w:ascii="Calibri" w:eastAsia="Calibri" w:hAnsi="Calibri" w:cs="Calibri"/>
          </w:rPr>
          <w:t>https://tuftsedtech.screenstepslive.com/s/18992/m/73355/l/810751-how-do-instructors-and-students-post-a-poll</w:t>
        </w:r>
      </w:hyperlink>
    </w:p>
    <w:p w14:paraId="2ABB288C" w14:textId="709013A1" w:rsidR="1AB8F2F2" w:rsidRDefault="1AB8F2F2" w:rsidP="1AB8F2F2">
      <w:pPr>
        <w:pStyle w:val="Heading2"/>
      </w:pPr>
      <w:r w:rsidRPr="1AB8F2F2">
        <w:t>5. Encouraging students to help each other</w:t>
      </w:r>
    </w:p>
    <w:p w14:paraId="25E6324C" w14:textId="7FFAC187" w:rsidR="1AB8F2F2" w:rsidRDefault="1AB8F2F2" w:rsidP="1AB8F2F2">
      <w:r>
        <w:t>Students may feel isolated so please try to encourage them to seek help using Piazza.</w:t>
      </w:r>
    </w:p>
    <w:p w14:paraId="13F399D8" w14:textId="3F1128A7" w:rsidR="1AB8F2F2" w:rsidRDefault="1AB8F2F2" w:rsidP="1AB8F2F2">
      <w:r>
        <w:t>Please encourage students to communicate about course matters using Piazza rather than individual email. This allows other students to see common questions (and answers) and to help each other. It will also help to avoid single points of failure.</w:t>
      </w:r>
    </w:p>
    <w:p w14:paraId="553D1A89" w14:textId="69D50B07" w:rsidR="1AB8F2F2" w:rsidRDefault="1AB8F2F2" w:rsidP="1AB8F2F2">
      <w:r>
        <w:t>Separate guidance for students on using Piazza will be available soon but you might encourage them to upload photos of working if they are stuck with something.</w:t>
      </w:r>
    </w:p>
    <w:p w14:paraId="79738E84" w14:textId="5C7DBBB9" w:rsidR="1AB8F2F2" w:rsidRDefault="1AB8F2F2" w:rsidP="1AB8F2F2">
      <w:r>
        <w:t>You can set “timer delays” on questions so that students have an opportunity to help each other before you get involved:</w:t>
      </w:r>
      <w:r>
        <w:br/>
      </w:r>
      <w:hyperlink r:id="rId34">
        <w:r w:rsidRPr="1AB8F2F2">
          <w:rPr>
            <w:rStyle w:val="Hyperlink"/>
            <w:rFonts w:ascii="Calibri" w:eastAsia="Calibri" w:hAnsi="Calibri" w:cs="Calibri"/>
          </w:rPr>
          <w:t>https://support.piazza.com/support/solutions/articles/48000616732-instructors-set-timer-delays</w:t>
        </w:r>
      </w:hyperlink>
    </w:p>
    <w:p w14:paraId="1C5395F2" w14:textId="56AE8ED6" w:rsidR="1AB8F2F2" w:rsidRDefault="1AB8F2F2" w:rsidP="1AB8F2F2"/>
    <w:sectPr w:rsidR="1AB8F2F2">
      <w:headerReference w:type="default" r:id="rId35"/>
      <w:footerReference w:type="default" r:id="rId36"/>
      <w:pgSz w:w="11907" w:h="1683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AEBBB" w14:textId="77777777" w:rsidR="00227201" w:rsidRDefault="00227201">
      <w:pPr>
        <w:spacing w:after="0" w:line="240" w:lineRule="auto"/>
      </w:pPr>
      <w:r>
        <w:separator/>
      </w:r>
    </w:p>
  </w:endnote>
  <w:endnote w:type="continuationSeparator" w:id="0">
    <w:p w14:paraId="008476BB" w14:textId="77777777" w:rsidR="00227201" w:rsidRDefault="00227201">
      <w:pPr>
        <w:spacing w:after="0" w:line="240" w:lineRule="auto"/>
      </w:pPr>
      <w:r>
        <w:continuationSeparator/>
      </w:r>
    </w:p>
  </w:endnote>
  <w:endnote w:type="continuationNotice" w:id="1">
    <w:p w14:paraId="3FD5DBD4" w14:textId="77777777" w:rsidR="00227201" w:rsidRDefault="002272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1AB8F2F2" w14:paraId="1D0EF03C" w14:textId="77777777" w:rsidTr="1AB8F2F2">
      <w:tc>
        <w:tcPr>
          <w:tcW w:w="3009" w:type="dxa"/>
        </w:tcPr>
        <w:p w14:paraId="143287CD" w14:textId="0D6BD609" w:rsidR="1AB8F2F2" w:rsidRDefault="1AB8F2F2" w:rsidP="1AB8F2F2">
          <w:pPr>
            <w:pStyle w:val="Header"/>
            <w:ind w:left="-115"/>
          </w:pPr>
        </w:p>
      </w:tc>
      <w:tc>
        <w:tcPr>
          <w:tcW w:w="3009" w:type="dxa"/>
        </w:tcPr>
        <w:p w14:paraId="29C00CBD" w14:textId="56588F0A" w:rsidR="1AB8F2F2" w:rsidRDefault="1AB8F2F2" w:rsidP="1AB8F2F2">
          <w:pPr>
            <w:pStyle w:val="Header"/>
            <w:jc w:val="center"/>
          </w:pPr>
        </w:p>
      </w:tc>
      <w:tc>
        <w:tcPr>
          <w:tcW w:w="3009" w:type="dxa"/>
        </w:tcPr>
        <w:p w14:paraId="75C1379E" w14:textId="0C517C2B" w:rsidR="1AB8F2F2" w:rsidRDefault="1AB8F2F2" w:rsidP="1AB8F2F2">
          <w:pPr>
            <w:pStyle w:val="Header"/>
            <w:ind w:right="-115"/>
            <w:jc w:val="right"/>
          </w:pPr>
        </w:p>
      </w:tc>
    </w:tr>
  </w:tbl>
  <w:p w14:paraId="5742F39A" w14:textId="7A9AA077" w:rsidR="1AB8F2F2" w:rsidRDefault="1AB8F2F2" w:rsidP="1AB8F2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2645A" w14:textId="77777777" w:rsidR="00227201" w:rsidRDefault="00227201">
      <w:pPr>
        <w:spacing w:after="0" w:line="240" w:lineRule="auto"/>
      </w:pPr>
      <w:r>
        <w:separator/>
      </w:r>
    </w:p>
  </w:footnote>
  <w:footnote w:type="continuationSeparator" w:id="0">
    <w:p w14:paraId="12B908E5" w14:textId="77777777" w:rsidR="00227201" w:rsidRDefault="00227201">
      <w:pPr>
        <w:spacing w:after="0" w:line="240" w:lineRule="auto"/>
      </w:pPr>
      <w:r>
        <w:continuationSeparator/>
      </w:r>
    </w:p>
  </w:footnote>
  <w:footnote w:type="continuationNotice" w:id="1">
    <w:p w14:paraId="400A1F5E" w14:textId="77777777" w:rsidR="00227201" w:rsidRDefault="002272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1AB8F2F2" w14:paraId="3ECEF6A6" w14:textId="77777777" w:rsidTr="1AB8F2F2">
      <w:tc>
        <w:tcPr>
          <w:tcW w:w="3009" w:type="dxa"/>
        </w:tcPr>
        <w:p w14:paraId="5F0C657D" w14:textId="42BBF5CE" w:rsidR="1AB8F2F2" w:rsidRDefault="1AB8F2F2" w:rsidP="1AB8F2F2">
          <w:pPr>
            <w:pStyle w:val="Header"/>
            <w:ind w:left="-115"/>
          </w:pPr>
          <w:r>
            <w:rPr>
              <w:noProof/>
            </w:rPr>
            <w:drawing>
              <wp:inline distT="0" distB="0" distL="0" distR="0" wp14:anchorId="7122CB3E" wp14:editId="0ED9909A">
                <wp:extent cx="1743075" cy="390525"/>
                <wp:effectExtent l="0" t="0" r="0" b="0"/>
                <wp:docPr id="1205791483" name="Picture 120579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43075" cy="390525"/>
                        </a:xfrm>
                        <a:prstGeom prst="rect">
                          <a:avLst/>
                        </a:prstGeom>
                      </pic:spPr>
                    </pic:pic>
                  </a:graphicData>
                </a:graphic>
              </wp:inline>
            </w:drawing>
          </w:r>
        </w:p>
      </w:tc>
      <w:tc>
        <w:tcPr>
          <w:tcW w:w="3009" w:type="dxa"/>
        </w:tcPr>
        <w:p w14:paraId="771DC5F2" w14:textId="5E4EF777" w:rsidR="1AB8F2F2" w:rsidRDefault="1AB8F2F2" w:rsidP="1AB8F2F2">
          <w:pPr>
            <w:pStyle w:val="Header"/>
            <w:jc w:val="center"/>
          </w:pPr>
        </w:p>
      </w:tc>
      <w:tc>
        <w:tcPr>
          <w:tcW w:w="3009" w:type="dxa"/>
        </w:tcPr>
        <w:p w14:paraId="6877AA56" w14:textId="16C19CC8" w:rsidR="1AB8F2F2" w:rsidRDefault="1AB8F2F2" w:rsidP="1AB8F2F2">
          <w:pPr>
            <w:pStyle w:val="Header"/>
            <w:ind w:right="-115"/>
            <w:jc w:val="right"/>
          </w:pPr>
        </w:p>
      </w:tc>
    </w:tr>
  </w:tbl>
  <w:p w14:paraId="182CE4ED" w14:textId="6C0A301A" w:rsidR="1AB8F2F2" w:rsidRDefault="1AB8F2F2" w:rsidP="1AB8F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E5974"/>
    <w:multiLevelType w:val="hybridMultilevel"/>
    <w:tmpl w:val="00308F02"/>
    <w:lvl w:ilvl="0" w:tplc="D9DC5072">
      <w:start w:val="1"/>
      <w:numFmt w:val="bullet"/>
      <w:lvlText w:val=""/>
      <w:lvlJc w:val="left"/>
      <w:pPr>
        <w:ind w:left="720" w:hanging="360"/>
      </w:pPr>
      <w:rPr>
        <w:rFonts w:ascii="Symbol" w:hAnsi="Symbol" w:hint="default"/>
      </w:rPr>
    </w:lvl>
    <w:lvl w:ilvl="1" w:tplc="97620F86">
      <w:start w:val="1"/>
      <w:numFmt w:val="bullet"/>
      <w:lvlText w:val="o"/>
      <w:lvlJc w:val="left"/>
      <w:pPr>
        <w:ind w:left="1440" w:hanging="360"/>
      </w:pPr>
      <w:rPr>
        <w:rFonts w:ascii="Courier New" w:hAnsi="Courier New" w:hint="default"/>
      </w:rPr>
    </w:lvl>
    <w:lvl w:ilvl="2" w:tplc="0D62BBE2">
      <w:start w:val="1"/>
      <w:numFmt w:val="bullet"/>
      <w:lvlText w:val=""/>
      <w:lvlJc w:val="left"/>
      <w:pPr>
        <w:ind w:left="2160" w:hanging="360"/>
      </w:pPr>
      <w:rPr>
        <w:rFonts w:ascii="Wingdings" w:hAnsi="Wingdings" w:hint="default"/>
      </w:rPr>
    </w:lvl>
    <w:lvl w:ilvl="3" w:tplc="52FE64CA">
      <w:start w:val="1"/>
      <w:numFmt w:val="bullet"/>
      <w:lvlText w:val=""/>
      <w:lvlJc w:val="left"/>
      <w:pPr>
        <w:ind w:left="2880" w:hanging="360"/>
      </w:pPr>
      <w:rPr>
        <w:rFonts w:ascii="Symbol" w:hAnsi="Symbol" w:hint="default"/>
      </w:rPr>
    </w:lvl>
    <w:lvl w:ilvl="4" w:tplc="25B04D8E">
      <w:start w:val="1"/>
      <w:numFmt w:val="bullet"/>
      <w:lvlText w:val="o"/>
      <w:lvlJc w:val="left"/>
      <w:pPr>
        <w:ind w:left="3600" w:hanging="360"/>
      </w:pPr>
      <w:rPr>
        <w:rFonts w:ascii="Courier New" w:hAnsi="Courier New" w:hint="default"/>
      </w:rPr>
    </w:lvl>
    <w:lvl w:ilvl="5" w:tplc="CE761576">
      <w:start w:val="1"/>
      <w:numFmt w:val="bullet"/>
      <w:lvlText w:val=""/>
      <w:lvlJc w:val="left"/>
      <w:pPr>
        <w:ind w:left="4320" w:hanging="360"/>
      </w:pPr>
      <w:rPr>
        <w:rFonts w:ascii="Wingdings" w:hAnsi="Wingdings" w:hint="default"/>
      </w:rPr>
    </w:lvl>
    <w:lvl w:ilvl="6" w:tplc="ADD69E70">
      <w:start w:val="1"/>
      <w:numFmt w:val="bullet"/>
      <w:lvlText w:val=""/>
      <w:lvlJc w:val="left"/>
      <w:pPr>
        <w:ind w:left="5040" w:hanging="360"/>
      </w:pPr>
      <w:rPr>
        <w:rFonts w:ascii="Symbol" w:hAnsi="Symbol" w:hint="default"/>
      </w:rPr>
    </w:lvl>
    <w:lvl w:ilvl="7" w:tplc="C73E2590">
      <w:start w:val="1"/>
      <w:numFmt w:val="bullet"/>
      <w:lvlText w:val="o"/>
      <w:lvlJc w:val="left"/>
      <w:pPr>
        <w:ind w:left="5760" w:hanging="360"/>
      </w:pPr>
      <w:rPr>
        <w:rFonts w:ascii="Courier New" w:hAnsi="Courier New" w:hint="default"/>
      </w:rPr>
    </w:lvl>
    <w:lvl w:ilvl="8" w:tplc="6930B6BC">
      <w:start w:val="1"/>
      <w:numFmt w:val="bullet"/>
      <w:lvlText w:val=""/>
      <w:lvlJc w:val="left"/>
      <w:pPr>
        <w:ind w:left="6480" w:hanging="360"/>
      </w:pPr>
      <w:rPr>
        <w:rFonts w:ascii="Wingdings" w:hAnsi="Wingdings" w:hint="default"/>
      </w:rPr>
    </w:lvl>
  </w:abstractNum>
  <w:abstractNum w:abstractNumId="1" w15:restartNumberingAfterBreak="0">
    <w:nsid w:val="791F6CCE"/>
    <w:multiLevelType w:val="hybridMultilevel"/>
    <w:tmpl w:val="EACE81AC"/>
    <w:lvl w:ilvl="0" w:tplc="021C5468">
      <w:start w:val="1"/>
      <w:numFmt w:val="decimal"/>
      <w:lvlText w:val="%1."/>
      <w:lvlJc w:val="left"/>
      <w:pPr>
        <w:ind w:left="720" w:hanging="360"/>
      </w:pPr>
    </w:lvl>
    <w:lvl w:ilvl="1" w:tplc="8936718E">
      <w:start w:val="1"/>
      <w:numFmt w:val="lowerLetter"/>
      <w:lvlText w:val="%2."/>
      <w:lvlJc w:val="left"/>
      <w:pPr>
        <w:ind w:left="1440" w:hanging="360"/>
      </w:pPr>
    </w:lvl>
    <w:lvl w:ilvl="2" w:tplc="D152AE68">
      <w:start w:val="1"/>
      <w:numFmt w:val="lowerRoman"/>
      <w:lvlText w:val="%3."/>
      <w:lvlJc w:val="right"/>
      <w:pPr>
        <w:ind w:left="2160" w:hanging="180"/>
      </w:pPr>
    </w:lvl>
    <w:lvl w:ilvl="3" w:tplc="780CE7C8">
      <w:start w:val="1"/>
      <w:numFmt w:val="decimal"/>
      <w:lvlText w:val="%4."/>
      <w:lvlJc w:val="left"/>
      <w:pPr>
        <w:ind w:left="2880" w:hanging="360"/>
      </w:pPr>
    </w:lvl>
    <w:lvl w:ilvl="4" w:tplc="6BCA87E2">
      <w:start w:val="1"/>
      <w:numFmt w:val="lowerLetter"/>
      <w:lvlText w:val="%5."/>
      <w:lvlJc w:val="left"/>
      <w:pPr>
        <w:ind w:left="3600" w:hanging="360"/>
      </w:pPr>
    </w:lvl>
    <w:lvl w:ilvl="5" w:tplc="80583FBC">
      <w:start w:val="1"/>
      <w:numFmt w:val="lowerRoman"/>
      <w:lvlText w:val="%6."/>
      <w:lvlJc w:val="right"/>
      <w:pPr>
        <w:ind w:left="4320" w:hanging="180"/>
      </w:pPr>
    </w:lvl>
    <w:lvl w:ilvl="6" w:tplc="7AB63ACA">
      <w:start w:val="1"/>
      <w:numFmt w:val="decimal"/>
      <w:lvlText w:val="%7."/>
      <w:lvlJc w:val="left"/>
      <w:pPr>
        <w:ind w:left="5040" w:hanging="360"/>
      </w:pPr>
    </w:lvl>
    <w:lvl w:ilvl="7" w:tplc="CEF4E828">
      <w:start w:val="1"/>
      <w:numFmt w:val="lowerLetter"/>
      <w:lvlText w:val="%8."/>
      <w:lvlJc w:val="left"/>
      <w:pPr>
        <w:ind w:left="5760" w:hanging="360"/>
      </w:pPr>
    </w:lvl>
    <w:lvl w:ilvl="8" w:tplc="FF169024">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1DC"/>
    <w:rsid w:val="00000F38"/>
    <w:rsid w:val="00077E22"/>
    <w:rsid w:val="000A2C87"/>
    <w:rsid w:val="000A6DC2"/>
    <w:rsid w:val="000E11DC"/>
    <w:rsid w:val="0011672E"/>
    <w:rsid w:val="00130009"/>
    <w:rsid w:val="00136762"/>
    <w:rsid w:val="00142A93"/>
    <w:rsid w:val="00163795"/>
    <w:rsid w:val="001C20FF"/>
    <w:rsid w:val="001F57E5"/>
    <w:rsid w:val="00227201"/>
    <w:rsid w:val="0023002F"/>
    <w:rsid w:val="00297B16"/>
    <w:rsid w:val="002A6953"/>
    <w:rsid w:val="002C077B"/>
    <w:rsid w:val="002D7327"/>
    <w:rsid w:val="002E03C6"/>
    <w:rsid w:val="002E3720"/>
    <w:rsid w:val="002F5C0F"/>
    <w:rsid w:val="00300AC6"/>
    <w:rsid w:val="00306177"/>
    <w:rsid w:val="00344171"/>
    <w:rsid w:val="00346EA7"/>
    <w:rsid w:val="003C7534"/>
    <w:rsid w:val="003D11CA"/>
    <w:rsid w:val="003D222B"/>
    <w:rsid w:val="003E4245"/>
    <w:rsid w:val="003E6956"/>
    <w:rsid w:val="003F2CF4"/>
    <w:rsid w:val="00424118"/>
    <w:rsid w:val="00444F25"/>
    <w:rsid w:val="004551E6"/>
    <w:rsid w:val="004B0AD8"/>
    <w:rsid w:val="004C7C36"/>
    <w:rsid w:val="004E025A"/>
    <w:rsid w:val="00505764"/>
    <w:rsid w:val="0056707D"/>
    <w:rsid w:val="005779F5"/>
    <w:rsid w:val="005C05ED"/>
    <w:rsid w:val="006156EC"/>
    <w:rsid w:val="00623CED"/>
    <w:rsid w:val="00647C88"/>
    <w:rsid w:val="00653F06"/>
    <w:rsid w:val="006B272F"/>
    <w:rsid w:val="006B7F21"/>
    <w:rsid w:val="006C4EED"/>
    <w:rsid w:val="006D13D5"/>
    <w:rsid w:val="006E21FF"/>
    <w:rsid w:val="007248E9"/>
    <w:rsid w:val="00735985"/>
    <w:rsid w:val="007D5431"/>
    <w:rsid w:val="007D76F7"/>
    <w:rsid w:val="00817853"/>
    <w:rsid w:val="00826C4F"/>
    <w:rsid w:val="00877178"/>
    <w:rsid w:val="00886256"/>
    <w:rsid w:val="00893A50"/>
    <w:rsid w:val="008E4C96"/>
    <w:rsid w:val="00914508"/>
    <w:rsid w:val="009333BA"/>
    <w:rsid w:val="00935C85"/>
    <w:rsid w:val="0094158E"/>
    <w:rsid w:val="00966E8D"/>
    <w:rsid w:val="009B55A2"/>
    <w:rsid w:val="00A47047"/>
    <w:rsid w:val="00A6092D"/>
    <w:rsid w:val="00A80388"/>
    <w:rsid w:val="00A82A94"/>
    <w:rsid w:val="00A90820"/>
    <w:rsid w:val="00AD629A"/>
    <w:rsid w:val="00B13086"/>
    <w:rsid w:val="00B54993"/>
    <w:rsid w:val="00B646C5"/>
    <w:rsid w:val="00B707FC"/>
    <w:rsid w:val="00BA5A7D"/>
    <w:rsid w:val="00BB085B"/>
    <w:rsid w:val="00BF3E31"/>
    <w:rsid w:val="00C633E0"/>
    <w:rsid w:val="00CB5ABD"/>
    <w:rsid w:val="00CC652A"/>
    <w:rsid w:val="00D33742"/>
    <w:rsid w:val="00D4015C"/>
    <w:rsid w:val="00D517F7"/>
    <w:rsid w:val="00D67F96"/>
    <w:rsid w:val="00D71FD4"/>
    <w:rsid w:val="00DA50F0"/>
    <w:rsid w:val="00DC0BD7"/>
    <w:rsid w:val="00DC6977"/>
    <w:rsid w:val="00DD3BE2"/>
    <w:rsid w:val="00DF437C"/>
    <w:rsid w:val="00EB1DDF"/>
    <w:rsid w:val="00F46AE5"/>
    <w:rsid w:val="00F612EE"/>
    <w:rsid w:val="00F61A7A"/>
    <w:rsid w:val="00F62912"/>
    <w:rsid w:val="00FB628C"/>
    <w:rsid w:val="0237C705"/>
    <w:rsid w:val="0316F562"/>
    <w:rsid w:val="035F9068"/>
    <w:rsid w:val="03DB21C4"/>
    <w:rsid w:val="03DC273C"/>
    <w:rsid w:val="067BFEE1"/>
    <w:rsid w:val="097A94A7"/>
    <w:rsid w:val="0CE54573"/>
    <w:rsid w:val="100121DB"/>
    <w:rsid w:val="100A4BBD"/>
    <w:rsid w:val="1499C734"/>
    <w:rsid w:val="149CB50A"/>
    <w:rsid w:val="165DB094"/>
    <w:rsid w:val="16730068"/>
    <w:rsid w:val="1AB8F2F2"/>
    <w:rsid w:val="2229D1C6"/>
    <w:rsid w:val="28B31056"/>
    <w:rsid w:val="2AD6A035"/>
    <w:rsid w:val="2CBEF04B"/>
    <w:rsid w:val="2DAA34E5"/>
    <w:rsid w:val="2F1E152A"/>
    <w:rsid w:val="35997E43"/>
    <w:rsid w:val="368A3B0E"/>
    <w:rsid w:val="3BD93829"/>
    <w:rsid w:val="3C0D74CB"/>
    <w:rsid w:val="3E56A6BE"/>
    <w:rsid w:val="42905DCD"/>
    <w:rsid w:val="43CE1780"/>
    <w:rsid w:val="460B64A2"/>
    <w:rsid w:val="4A89F22D"/>
    <w:rsid w:val="5542F3EF"/>
    <w:rsid w:val="56A4F44E"/>
    <w:rsid w:val="59AC8B1A"/>
    <w:rsid w:val="5A62057B"/>
    <w:rsid w:val="5D04D639"/>
    <w:rsid w:val="5F3C6886"/>
    <w:rsid w:val="677D03A9"/>
    <w:rsid w:val="7BD3F3A1"/>
    <w:rsid w:val="7EC07699"/>
    <w:rsid w:val="7F7254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4B6FD"/>
  <w15:chartTrackingRefBased/>
  <w15:docId w15:val="{0FA3E7FD-E23B-4A9B-8693-47D555CDE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11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44F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D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F2CF4"/>
    <w:pPr>
      <w:ind w:left="720"/>
      <w:contextualSpacing/>
    </w:pPr>
  </w:style>
  <w:style w:type="character" w:styleId="Hyperlink">
    <w:name w:val="Hyperlink"/>
    <w:basedOn w:val="DefaultParagraphFont"/>
    <w:uiPriority w:val="99"/>
    <w:unhideWhenUsed/>
    <w:rsid w:val="00346EA7"/>
    <w:rPr>
      <w:color w:val="0563C1" w:themeColor="hyperlink"/>
      <w:u w:val="single"/>
    </w:rPr>
  </w:style>
  <w:style w:type="character" w:customStyle="1" w:styleId="Heading2Char">
    <w:name w:val="Heading 2 Char"/>
    <w:basedOn w:val="DefaultParagraphFont"/>
    <w:link w:val="Heading2"/>
    <w:uiPriority w:val="9"/>
    <w:rsid w:val="00444F25"/>
    <w:rPr>
      <w:rFonts w:asciiTheme="majorHAnsi" w:eastAsiaTheme="majorEastAsia" w:hAnsiTheme="majorHAnsi" w:cstheme="majorBidi"/>
      <w:color w:val="2E74B5" w:themeColor="accent1" w:themeShade="BF"/>
      <w:sz w:val="26"/>
      <w:szCs w:val="2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support.piazza.com/support/solutions/articles/48000616732-instructors-set-timer-delay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tuftsedtech.screenstepslive.com/s/18992/m/73355/l/810751-how-do-instructors-and-students-post-a-pol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support.piazza.com/support/solutions/articles/48000616703-instructors-embed-a-video-in-a-pos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media.ed.ac.uk/my-media" TargetMode="External"/><Relationship Id="rId32" Type="http://schemas.openxmlformats.org/officeDocument/2006/relationships/hyperlink" Target="https://support.piazza.com/support/solutions/articles/48000616696-instructors-attach-a-file-to-a-post"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edin.ac/39XeVUj" TargetMode="External"/><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hyperlink" Target="https://piazza.com/class/k57xsesjj80m3" TargetMode="External"/><Relationship Id="rId19" Type="http://schemas.openxmlformats.org/officeDocument/2006/relationships/image" Target="media/image9.png"/><Relationship Id="rId31" Type="http://schemas.openxmlformats.org/officeDocument/2006/relationships/hyperlink" Target="https://support.office.com/en-gb/article/what-is-office-lens-f5f6b88d-356f-4037-b7e8-49f34be86db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acrobat.adobe.com/uk/en/mobile/scanner-app.htm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F3BA5B223688488B8BFC2EF63DDD39" ma:contentTypeVersion="7" ma:contentTypeDescription="Create a new document." ma:contentTypeScope="" ma:versionID="1ec5468ef2390b1d758fe4453210d704">
  <xsd:schema xmlns:xsd="http://www.w3.org/2001/XMLSchema" xmlns:xs="http://www.w3.org/2001/XMLSchema" xmlns:p="http://schemas.microsoft.com/office/2006/metadata/properties" xmlns:ns2="3d230d14-1ecb-467f-90a0-bc7e6371386b" xmlns:ns3="feb54dae-7dcd-4508-848e-18ad9fa61d17" targetNamespace="http://schemas.microsoft.com/office/2006/metadata/properties" ma:root="true" ma:fieldsID="bd4abb738b3d014eb3bf1ffe0557e4f4" ns2:_="" ns3:_="">
    <xsd:import namespace="3d230d14-1ecb-467f-90a0-bc7e6371386b"/>
    <xsd:import namespace="feb54dae-7dcd-4508-848e-18ad9fa61d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30d14-1ecb-467f-90a0-bc7e63713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b54dae-7dcd-4508-848e-18ad9fa61d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680801-C84B-42E6-B0BE-78E9D98E25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1542E7-C2C0-4F87-BD74-008593F5F1A2}">
  <ds:schemaRefs>
    <ds:schemaRef ds:uri="http://schemas.microsoft.com/sharepoint/v3/contenttype/forms"/>
  </ds:schemaRefs>
</ds:datastoreItem>
</file>

<file path=customXml/itemProps3.xml><?xml version="1.0" encoding="utf-8"?>
<ds:datastoreItem xmlns:ds="http://schemas.openxmlformats.org/officeDocument/2006/customXml" ds:itemID="{618087F3-9AAC-45F4-A900-B701C1B104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230d14-1ecb-467f-90a0-bc7e6371386b"/>
    <ds:schemaRef ds:uri="feb54dae-7dcd-4508-848e-18ad9fa61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5894</TotalTime>
  <Pages>8</Pages>
  <Words>875</Words>
  <Characters>4991</Characters>
  <Application>Microsoft Office Word</Application>
  <DocSecurity>0</DocSecurity>
  <Lines>41</Lines>
  <Paragraphs>11</Paragraphs>
  <ScaleCrop>false</ScaleCrop>
  <Company>University of Edinburgh</Company>
  <LinksUpToDate>false</LinksUpToDate>
  <CharactersWithSpaces>5855</CharactersWithSpaces>
  <SharedDoc>false</SharedDoc>
  <HLinks>
    <vt:vector size="54" baseType="variant">
      <vt:variant>
        <vt:i4>2818105</vt:i4>
      </vt:variant>
      <vt:variant>
        <vt:i4>24</vt:i4>
      </vt:variant>
      <vt:variant>
        <vt:i4>0</vt:i4>
      </vt:variant>
      <vt:variant>
        <vt:i4>5</vt:i4>
      </vt:variant>
      <vt:variant>
        <vt:lpwstr>https://support.piazza.com/support/solutions/articles/48000616732-instructors-set-timer-delays</vt:lpwstr>
      </vt:variant>
      <vt:variant>
        <vt:lpwstr/>
      </vt:variant>
      <vt:variant>
        <vt:i4>1507393</vt:i4>
      </vt:variant>
      <vt:variant>
        <vt:i4>21</vt:i4>
      </vt:variant>
      <vt:variant>
        <vt:i4>0</vt:i4>
      </vt:variant>
      <vt:variant>
        <vt:i4>5</vt:i4>
      </vt:variant>
      <vt:variant>
        <vt:lpwstr>https://tuftsedtech.screenstepslive.com/s/18992/m/73355/l/810751-how-do-instructors-and-students-post-a-poll</vt:lpwstr>
      </vt:variant>
      <vt:variant>
        <vt:lpwstr/>
      </vt:variant>
      <vt:variant>
        <vt:i4>589888</vt:i4>
      </vt:variant>
      <vt:variant>
        <vt:i4>18</vt:i4>
      </vt:variant>
      <vt:variant>
        <vt:i4>0</vt:i4>
      </vt:variant>
      <vt:variant>
        <vt:i4>5</vt:i4>
      </vt:variant>
      <vt:variant>
        <vt:lpwstr>https://support.piazza.com/support/solutions/articles/48000616696-instructors-attach-a-file-to-a-post</vt:lpwstr>
      </vt:variant>
      <vt:variant>
        <vt:lpwstr/>
      </vt:variant>
      <vt:variant>
        <vt:i4>5898321</vt:i4>
      </vt:variant>
      <vt:variant>
        <vt:i4>15</vt:i4>
      </vt:variant>
      <vt:variant>
        <vt:i4>0</vt:i4>
      </vt:variant>
      <vt:variant>
        <vt:i4>5</vt:i4>
      </vt:variant>
      <vt:variant>
        <vt:lpwstr>https://support.office.com/en-gb/article/what-is-office-lens-f5f6b88d-356f-4037-b7e8-49f34be86db3</vt:lpwstr>
      </vt:variant>
      <vt:variant>
        <vt:lpwstr/>
      </vt:variant>
      <vt:variant>
        <vt:i4>6422583</vt:i4>
      </vt:variant>
      <vt:variant>
        <vt:i4>12</vt:i4>
      </vt:variant>
      <vt:variant>
        <vt:i4>0</vt:i4>
      </vt:variant>
      <vt:variant>
        <vt:i4>5</vt:i4>
      </vt:variant>
      <vt:variant>
        <vt:lpwstr>https://acrobat.adobe.com/uk/en/mobile/scanner-app.html</vt:lpwstr>
      </vt:variant>
      <vt:variant>
        <vt:lpwstr/>
      </vt:variant>
      <vt:variant>
        <vt:i4>1245276</vt:i4>
      </vt:variant>
      <vt:variant>
        <vt:i4>9</vt:i4>
      </vt:variant>
      <vt:variant>
        <vt:i4>0</vt:i4>
      </vt:variant>
      <vt:variant>
        <vt:i4>5</vt:i4>
      </vt:variant>
      <vt:variant>
        <vt:lpwstr>https://support.piazza.com/support/solutions/articles/48000616703-instructors-embed-a-video-in-a-post</vt:lpwstr>
      </vt:variant>
      <vt:variant>
        <vt:lpwstr/>
      </vt:variant>
      <vt:variant>
        <vt:i4>4128810</vt:i4>
      </vt:variant>
      <vt:variant>
        <vt:i4>6</vt:i4>
      </vt:variant>
      <vt:variant>
        <vt:i4>0</vt:i4>
      </vt:variant>
      <vt:variant>
        <vt:i4>5</vt:i4>
      </vt:variant>
      <vt:variant>
        <vt:lpwstr>https://media.ed.ac.uk/my-media</vt:lpwstr>
      </vt:variant>
      <vt:variant>
        <vt:lpwstr/>
      </vt:variant>
      <vt:variant>
        <vt:i4>8126524</vt:i4>
      </vt:variant>
      <vt:variant>
        <vt:i4>3</vt:i4>
      </vt:variant>
      <vt:variant>
        <vt:i4>0</vt:i4>
      </vt:variant>
      <vt:variant>
        <vt:i4>5</vt:i4>
      </vt:variant>
      <vt:variant>
        <vt:lpwstr>https://edin.ac/39XeVUj</vt:lpwstr>
      </vt:variant>
      <vt:variant>
        <vt:lpwstr/>
      </vt:variant>
      <vt:variant>
        <vt:i4>2687074</vt:i4>
      </vt:variant>
      <vt:variant>
        <vt:i4>0</vt:i4>
      </vt:variant>
      <vt:variant>
        <vt:i4>0</vt:i4>
      </vt:variant>
      <vt:variant>
        <vt:i4>5</vt:i4>
      </vt:variant>
      <vt:variant>
        <vt:lpwstr>https://piazza.com/class/k57xsesjj80m3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GRATWICK Richard</dc:creator>
  <cp:keywords/>
  <dc:description/>
  <cp:lastModifiedBy>Heather Yorston</cp:lastModifiedBy>
  <cp:revision>13</cp:revision>
  <dcterms:created xsi:type="dcterms:W3CDTF">2020-03-14T18:19:00Z</dcterms:created>
  <dcterms:modified xsi:type="dcterms:W3CDTF">2020-03-22T17:50:00Z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0x010100C9F3BA5B223688488B8BFC2EF63DDD39</vt:lpwstr>
  </property>
</Properties>
</file>