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A752B9" w14:textId="77777777" w:rsidR="003D201E" w:rsidRPr="003D201E" w:rsidRDefault="003D201E" w:rsidP="003D201E">
      <w:pPr>
        <w:spacing w:line="360" w:lineRule="auto"/>
        <w:rPr>
          <w:rFonts w:ascii="Times New Roman" w:hAnsi="Times New Roman" w:cs="Times New Roman"/>
          <w:b/>
          <w:bCs/>
          <w:sz w:val="28"/>
          <w:szCs w:val="28"/>
        </w:rPr>
      </w:pPr>
      <w:r w:rsidRPr="003D201E">
        <w:rPr>
          <w:rFonts w:ascii="Times New Roman" w:hAnsi="Times New Roman" w:cs="Times New Roman"/>
          <w:b/>
          <w:bCs/>
          <w:sz w:val="28"/>
          <w:szCs w:val="28"/>
        </w:rPr>
        <w:t>Week 4 Blog: Adapting the Exhibition's Theme and Venue</w:t>
      </w:r>
    </w:p>
    <w:p w14:paraId="301D62D1" w14:textId="77777777" w:rsidR="003D201E" w:rsidRPr="003D201E" w:rsidRDefault="003D201E" w:rsidP="003D201E">
      <w:pPr>
        <w:spacing w:line="360" w:lineRule="auto"/>
        <w:rPr>
          <w:rFonts w:ascii="Times New Roman" w:hAnsi="Times New Roman" w:cs="Times New Roman"/>
          <w:sz w:val="28"/>
          <w:szCs w:val="28"/>
        </w:rPr>
      </w:pPr>
      <w:r w:rsidRPr="003D201E">
        <w:rPr>
          <w:rFonts w:ascii="Times New Roman" w:hAnsi="Times New Roman" w:cs="Times New Roman"/>
          <w:sz w:val="28"/>
          <w:szCs w:val="28"/>
        </w:rPr>
        <w:t>After reading the Week 4 materials and discussing exhibition venues with my tutor, I developed a curatorial concept based on the Introduction//Rural Art is... framework. Although I later asked JL if the exhibition could be held outside Edinburgh, she confirmed this possibility. However, she noted that teachers would require more detailed explanations to understand China's geo-cultural context. I later asked two classmates for their opinions, and they both agreed that my new curatorial concept would be more suitable for an exhibition in Edinburgh.</w:t>
      </w:r>
    </w:p>
    <w:p w14:paraId="6658DAB7" w14:textId="77777777" w:rsidR="00483E70" w:rsidRPr="003D201E" w:rsidRDefault="00483E70">
      <w:pPr>
        <w:rPr>
          <w:rFonts w:ascii="Times New Roman" w:hAnsi="Times New Roman" w:cs="Times New Roman"/>
          <w:sz w:val="30"/>
          <w:szCs w:val="30"/>
        </w:rPr>
      </w:pPr>
    </w:p>
    <w:p w14:paraId="38F1B029" w14:textId="2E2355BC" w:rsidR="00483E70" w:rsidRDefault="003D201E" w:rsidP="00483E70">
      <w:pPr>
        <w:rPr>
          <w:rFonts w:ascii="Times New Roman" w:hAnsi="Times New Roman" w:cs="Times New Roman"/>
          <w:sz w:val="30"/>
          <w:szCs w:val="30"/>
        </w:rPr>
      </w:pPr>
      <w:r w:rsidRPr="003D201E">
        <w:rPr>
          <w:rFonts w:ascii="Times New Roman" w:hAnsi="Times New Roman" w:cs="Times New Roman" w:hint="eastAsia"/>
          <w:sz w:val="30"/>
          <w:szCs w:val="30"/>
        </w:rPr>
        <w:t>To determine the venue, I also visited four small exhibitions in Summer Hall's four galleries after class. I believe Summer Hall's War Memorial Gallery is well-suited for my exhibition as a first-time curator with a limited budget.</w:t>
      </w:r>
    </w:p>
    <w:p w14:paraId="47E95794" w14:textId="77777777" w:rsidR="003D201E" w:rsidRDefault="003D201E" w:rsidP="00483E70">
      <w:pPr>
        <w:rPr>
          <w:rFonts w:ascii="Times New Roman" w:hAnsi="Times New Roman" w:cs="Times New Roman"/>
          <w:sz w:val="30"/>
          <w:szCs w:val="30"/>
        </w:rPr>
      </w:pPr>
    </w:p>
    <w:p w14:paraId="411C7F75" w14:textId="4BAC6AA3" w:rsidR="00483E70" w:rsidRDefault="003D201E" w:rsidP="00483E70">
      <w:pPr>
        <w:rPr>
          <w:rFonts w:ascii="Times New Roman" w:hAnsi="Times New Roman" w:cs="Times New Roman"/>
          <w:sz w:val="30"/>
          <w:szCs w:val="30"/>
        </w:rPr>
      </w:pPr>
      <w:r w:rsidRPr="003D201E">
        <w:rPr>
          <w:rFonts w:ascii="Times New Roman" w:hAnsi="Times New Roman" w:cs="Times New Roman" w:hint="eastAsia"/>
          <w:sz w:val="30"/>
          <w:szCs w:val="30"/>
        </w:rPr>
        <w:t xml:space="preserve">Therefore, I relocated the exhibition to the Summer Hall War Memorial Gallery in Edinburgh. My target audience shifted to the people of Edinburgh, including international students worldwide. Most of them come from urban backgrounds, so I redefined the exhibition's purpose to reveal the truth about how cities exploit rural areas. Such an exhibition encourages city residents to reflect on urban exploitation of the countryside, preventing them from viewing rural </w:t>
      </w:r>
      <w:r w:rsidRPr="003D201E">
        <w:rPr>
          <w:rFonts w:ascii="Times New Roman" w:hAnsi="Times New Roman" w:cs="Times New Roman" w:hint="eastAsia"/>
          <w:sz w:val="30"/>
          <w:szCs w:val="30"/>
        </w:rPr>
        <w:lastRenderedPageBreak/>
        <w:t>areas solely as vacation destinations attached to cities</w:t>
      </w:r>
      <w:r>
        <w:rPr>
          <w:rStyle w:val="af4"/>
          <w:rFonts w:ascii="Times New Roman" w:hAnsi="Times New Roman" w:cs="Times New Roman"/>
          <w:sz w:val="30"/>
          <w:szCs w:val="30"/>
        </w:rPr>
        <w:footnoteReference w:id="1"/>
      </w:r>
      <w:r w:rsidRPr="003D201E">
        <w:rPr>
          <w:rFonts w:ascii="Times New Roman" w:hAnsi="Times New Roman" w:cs="Times New Roman" w:hint="eastAsia"/>
          <w:sz w:val="30"/>
          <w:szCs w:val="30"/>
        </w:rPr>
        <w:t>.</w:t>
      </w:r>
    </w:p>
    <w:p w14:paraId="1F2BE0E3" w14:textId="77777777" w:rsidR="005870C1" w:rsidRDefault="005870C1" w:rsidP="00483E70">
      <w:pPr>
        <w:rPr>
          <w:rFonts w:ascii="Times New Roman" w:hAnsi="Times New Roman" w:cs="Times New Roman"/>
          <w:sz w:val="30"/>
          <w:szCs w:val="30"/>
        </w:rPr>
      </w:pPr>
    </w:p>
    <w:p w14:paraId="4AC8E9C8" w14:textId="77777777" w:rsidR="003D201E" w:rsidRDefault="003D201E">
      <w:pPr>
        <w:rPr>
          <w:rFonts w:ascii="Times New Roman" w:hAnsi="Times New Roman" w:cs="Times New Roman"/>
          <w:sz w:val="30"/>
          <w:szCs w:val="30"/>
        </w:rPr>
      </w:pPr>
      <w:r w:rsidRPr="003D201E">
        <w:rPr>
          <w:rFonts w:ascii="Times New Roman" w:hAnsi="Times New Roman" w:cs="Times New Roman" w:hint="eastAsia"/>
          <w:sz w:val="30"/>
          <w:szCs w:val="30"/>
        </w:rPr>
        <w:t>In other words, I shifted the exhibition's theme to</w:t>
      </w:r>
      <w:r>
        <w:rPr>
          <w:rFonts w:ascii="Times New Roman" w:hAnsi="Times New Roman" w:cs="Times New Roman" w:hint="eastAsia"/>
          <w:sz w:val="30"/>
          <w:szCs w:val="30"/>
        </w:rPr>
        <w:t xml:space="preserve"> </w:t>
      </w:r>
      <w:r w:rsidRPr="003D201E">
        <w:rPr>
          <w:rFonts w:ascii="Times New Roman" w:hAnsi="Times New Roman" w:cs="Times New Roman" w:hint="eastAsia"/>
          <w:sz w:val="30"/>
          <w:szCs w:val="30"/>
        </w:rPr>
        <w:t>critical rural art</w:t>
      </w:r>
      <w:r>
        <w:rPr>
          <w:rStyle w:val="af4"/>
          <w:rFonts w:ascii="Times New Roman" w:hAnsi="Times New Roman" w:cs="Times New Roman"/>
          <w:sz w:val="30"/>
          <w:szCs w:val="30"/>
        </w:rPr>
        <w:footnoteReference w:id="2"/>
      </w:r>
      <w:r w:rsidRPr="003D201E">
        <w:rPr>
          <w:rFonts w:ascii="Times New Roman" w:hAnsi="Times New Roman" w:cs="Times New Roman" w:hint="eastAsia"/>
          <w:sz w:val="30"/>
          <w:szCs w:val="30"/>
        </w:rPr>
        <w:t>.</w:t>
      </w:r>
      <w:bookmarkStart w:id="2" w:name="OLE_LINK4"/>
    </w:p>
    <w:p w14:paraId="1B2BC509" w14:textId="64024C51" w:rsidR="00483E70" w:rsidRDefault="003D201E">
      <w:pPr>
        <w:rPr>
          <w:rFonts w:ascii="Times New Roman" w:hAnsi="Times New Roman" w:cs="Times New Roman"/>
          <w:sz w:val="30"/>
          <w:szCs w:val="30"/>
        </w:rPr>
      </w:pPr>
      <w:r w:rsidRPr="003D201E">
        <w:rPr>
          <w:rFonts w:ascii="Times New Roman" w:hAnsi="Times New Roman" w:cs="Times New Roman" w:hint="eastAsia"/>
          <w:sz w:val="30"/>
          <w:szCs w:val="30"/>
        </w:rPr>
        <w:t>I hope to use a small village near Xiong</w:t>
      </w:r>
      <w:r w:rsidRPr="003D201E">
        <w:rPr>
          <w:rFonts w:ascii="Times New Roman" w:hAnsi="Times New Roman" w:cs="Times New Roman" w:hint="eastAsia"/>
          <w:sz w:val="30"/>
          <w:szCs w:val="30"/>
        </w:rPr>
        <w:t>‘</w:t>
      </w:r>
      <w:proofErr w:type="spellStart"/>
      <w:r w:rsidRPr="003D201E">
        <w:rPr>
          <w:rFonts w:ascii="Times New Roman" w:hAnsi="Times New Roman" w:cs="Times New Roman" w:hint="eastAsia"/>
          <w:sz w:val="30"/>
          <w:szCs w:val="30"/>
        </w:rPr>
        <w:t>an</w:t>
      </w:r>
      <w:proofErr w:type="spellEnd"/>
      <w:r w:rsidRPr="003D201E">
        <w:rPr>
          <w:rFonts w:ascii="Times New Roman" w:hAnsi="Times New Roman" w:cs="Times New Roman" w:hint="eastAsia"/>
          <w:sz w:val="30"/>
          <w:szCs w:val="30"/>
        </w:rPr>
        <w:t xml:space="preserve">, China as a starting point, prompting viewers to consider through a microcosm: Has the plastic recycling industry in </w:t>
      </w:r>
      <w:proofErr w:type="spellStart"/>
      <w:r w:rsidRPr="003D201E">
        <w:rPr>
          <w:rFonts w:ascii="Times New Roman" w:hAnsi="Times New Roman" w:cs="Times New Roman" w:hint="eastAsia"/>
          <w:sz w:val="30"/>
          <w:szCs w:val="30"/>
        </w:rPr>
        <w:t>Hugezhuang</w:t>
      </w:r>
      <w:proofErr w:type="spellEnd"/>
      <w:r w:rsidRPr="003D201E">
        <w:rPr>
          <w:rFonts w:ascii="Times New Roman" w:hAnsi="Times New Roman" w:cs="Times New Roman" w:hint="eastAsia"/>
          <w:sz w:val="30"/>
          <w:szCs w:val="30"/>
        </w:rPr>
        <w:t xml:space="preserve"> Village impacted local agricultural development? Do these industries truly serve the local residents, or are they primarily serving the </w:t>
      </w:r>
      <w:proofErr w:type="spellStart"/>
      <w:r w:rsidRPr="003D201E">
        <w:rPr>
          <w:rFonts w:ascii="Times New Roman" w:hAnsi="Times New Roman" w:cs="Times New Roman" w:hint="eastAsia"/>
          <w:sz w:val="30"/>
          <w:szCs w:val="30"/>
        </w:rPr>
        <w:t>Xiong'an</w:t>
      </w:r>
      <w:proofErr w:type="spellEnd"/>
      <w:r w:rsidRPr="003D201E">
        <w:rPr>
          <w:rFonts w:ascii="Times New Roman" w:hAnsi="Times New Roman" w:cs="Times New Roman" w:hint="eastAsia"/>
          <w:sz w:val="30"/>
          <w:szCs w:val="30"/>
        </w:rPr>
        <w:t xml:space="preserve"> as the new political center? Do plastic recycling plants and sewage treatment facilities</w:t>
      </w:r>
      <w:r w:rsidRPr="003D201E">
        <w:rPr>
          <w:rFonts w:ascii="Times New Roman" w:hAnsi="Times New Roman" w:cs="Times New Roman" w:hint="eastAsia"/>
          <w:sz w:val="30"/>
          <w:szCs w:val="30"/>
        </w:rPr>
        <w:t>—</w:t>
      </w:r>
      <w:r w:rsidRPr="003D201E">
        <w:rPr>
          <w:rFonts w:ascii="Times New Roman" w:hAnsi="Times New Roman" w:cs="Times New Roman" w:hint="eastAsia"/>
          <w:sz w:val="30"/>
          <w:szCs w:val="30"/>
        </w:rPr>
        <w:t>which seem distant from the lives of locals</w:t>
      </w:r>
      <w:r w:rsidRPr="003D201E">
        <w:rPr>
          <w:rFonts w:ascii="Times New Roman" w:hAnsi="Times New Roman" w:cs="Times New Roman" w:hint="eastAsia"/>
          <w:sz w:val="30"/>
          <w:szCs w:val="30"/>
        </w:rPr>
        <w:t>—</w:t>
      </w:r>
      <w:r w:rsidRPr="003D201E">
        <w:rPr>
          <w:rFonts w:ascii="Times New Roman" w:hAnsi="Times New Roman" w:cs="Times New Roman" w:hint="eastAsia"/>
          <w:sz w:val="30"/>
          <w:szCs w:val="30"/>
        </w:rPr>
        <w:t>bring more benefits or drawbacks to the community</w:t>
      </w:r>
      <w:r>
        <w:rPr>
          <w:rStyle w:val="af4"/>
          <w:rFonts w:ascii="Times New Roman" w:hAnsi="Times New Roman" w:cs="Times New Roman"/>
          <w:sz w:val="30"/>
          <w:szCs w:val="30"/>
        </w:rPr>
        <w:footnoteReference w:id="3"/>
      </w:r>
      <w:r w:rsidRPr="003D201E">
        <w:rPr>
          <w:rFonts w:ascii="Times New Roman" w:hAnsi="Times New Roman" w:cs="Times New Roman" w:hint="eastAsia"/>
          <w:sz w:val="30"/>
          <w:szCs w:val="30"/>
        </w:rPr>
        <w:t xml:space="preserve">? Has the migration of young people to </w:t>
      </w:r>
      <w:r w:rsidRPr="003D201E">
        <w:rPr>
          <w:rFonts w:ascii="Times New Roman" w:hAnsi="Times New Roman" w:cs="Times New Roman" w:hint="eastAsia"/>
          <w:sz w:val="30"/>
          <w:szCs w:val="30"/>
        </w:rPr>
        <w:lastRenderedPageBreak/>
        <w:t xml:space="preserve">work in </w:t>
      </w:r>
      <w:proofErr w:type="spellStart"/>
      <w:r w:rsidRPr="003D201E">
        <w:rPr>
          <w:rFonts w:ascii="Times New Roman" w:hAnsi="Times New Roman" w:cs="Times New Roman" w:hint="eastAsia"/>
          <w:sz w:val="30"/>
          <w:szCs w:val="30"/>
        </w:rPr>
        <w:t>Xiongan</w:t>
      </w:r>
      <w:proofErr w:type="spellEnd"/>
      <w:r w:rsidRPr="003D201E">
        <w:rPr>
          <w:rFonts w:ascii="Times New Roman" w:hAnsi="Times New Roman" w:cs="Times New Roman" w:hint="eastAsia"/>
          <w:sz w:val="30"/>
          <w:szCs w:val="30"/>
        </w:rPr>
        <w:t xml:space="preserve"> led to a decline in </w:t>
      </w:r>
      <w:proofErr w:type="spellStart"/>
      <w:r w:rsidRPr="003D201E">
        <w:rPr>
          <w:rFonts w:ascii="Times New Roman" w:hAnsi="Times New Roman" w:cs="Times New Roman" w:hint="eastAsia"/>
          <w:sz w:val="30"/>
          <w:szCs w:val="30"/>
        </w:rPr>
        <w:t>Hugezhuang's</w:t>
      </w:r>
      <w:proofErr w:type="spellEnd"/>
      <w:r w:rsidRPr="003D201E">
        <w:rPr>
          <w:rFonts w:ascii="Times New Roman" w:hAnsi="Times New Roman" w:cs="Times New Roman" w:hint="eastAsia"/>
          <w:sz w:val="30"/>
          <w:szCs w:val="30"/>
        </w:rPr>
        <w:t xml:space="preserve"> youth population, hindering labor supply and economic growth? In the era of modernization, are rural areas being drained by surrounding metropolises?</w:t>
      </w:r>
      <w:bookmarkEnd w:id="2"/>
    </w:p>
    <w:p w14:paraId="6C8FAB08" w14:textId="44B00125" w:rsidR="00681F20" w:rsidRDefault="00681F20" w:rsidP="00647CB7">
      <w:pPr>
        <w:rPr>
          <w:rFonts w:ascii="Times New Roman" w:hAnsi="Times New Roman" w:cs="Times New Roman"/>
          <w:sz w:val="30"/>
          <w:szCs w:val="30"/>
        </w:rPr>
      </w:pPr>
      <w:bookmarkStart w:id="3" w:name="OLE_LINK1"/>
      <w:r w:rsidRPr="00681F20">
        <w:rPr>
          <w:rFonts w:ascii="Times New Roman" w:hAnsi="Times New Roman" w:cs="Times New Roman" w:hint="eastAsia"/>
          <w:sz w:val="30"/>
          <w:szCs w:val="30"/>
        </w:rPr>
        <w:t xml:space="preserve">I also found some </w:t>
      </w:r>
      <w:r w:rsidR="006146C3">
        <w:rPr>
          <w:rFonts w:ascii="Times New Roman" w:hAnsi="Times New Roman" w:cs="Times New Roman" w:hint="eastAsia"/>
          <w:sz w:val="30"/>
          <w:szCs w:val="30"/>
        </w:rPr>
        <w:t xml:space="preserve">collective, </w:t>
      </w:r>
      <w:r w:rsidRPr="00681F20">
        <w:rPr>
          <w:rFonts w:ascii="Times New Roman" w:hAnsi="Times New Roman" w:cs="Times New Roman" w:hint="eastAsia"/>
          <w:sz w:val="30"/>
          <w:szCs w:val="30"/>
        </w:rPr>
        <w:t>artists and artworks that could be used for exhibition.</w:t>
      </w:r>
    </w:p>
    <w:p w14:paraId="0EEA4340" w14:textId="41EE4311" w:rsidR="00647CB7" w:rsidRDefault="00647CB7" w:rsidP="00647CB7">
      <w:pPr>
        <w:rPr>
          <w:rFonts w:ascii="Times New Roman" w:hAnsi="Times New Roman" w:cs="Times New Roman"/>
          <w:i/>
          <w:iCs/>
          <w:sz w:val="30"/>
          <w:szCs w:val="30"/>
        </w:rPr>
      </w:pPr>
      <w:proofErr w:type="spellStart"/>
      <w:r>
        <w:rPr>
          <w:rFonts w:ascii="Times New Roman" w:hAnsi="Times New Roman" w:cs="Times New Roman" w:hint="eastAsia"/>
          <w:sz w:val="30"/>
          <w:szCs w:val="30"/>
        </w:rPr>
        <w:t>Peili</w:t>
      </w:r>
      <w:proofErr w:type="spellEnd"/>
      <w:r>
        <w:rPr>
          <w:rFonts w:ascii="Times New Roman" w:hAnsi="Times New Roman" w:cs="Times New Roman" w:hint="eastAsia"/>
          <w:sz w:val="30"/>
          <w:szCs w:val="30"/>
        </w:rPr>
        <w:t xml:space="preserve"> Zhang: </w:t>
      </w:r>
      <w:r w:rsidRPr="00647CB7">
        <w:rPr>
          <w:rFonts w:ascii="Times New Roman" w:hAnsi="Times New Roman" w:cs="Times New Roman" w:hint="eastAsia"/>
          <w:i/>
          <w:iCs/>
          <w:sz w:val="30"/>
          <w:szCs w:val="30"/>
        </w:rPr>
        <w:t>Document on</w:t>
      </w:r>
      <w:r w:rsidRPr="00647CB7">
        <w:rPr>
          <w:rFonts w:ascii="Times New Roman" w:hAnsi="Times New Roman" w:cs="Times New Roman" w:hint="eastAsia"/>
          <w:i/>
          <w:iCs/>
          <w:sz w:val="30"/>
          <w:szCs w:val="30"/>
        </w:rPr>
        <w:t xml:space="preserve"> </w:t>
      </w:r>
      <w:r w:rsidRPr="00647CB7">
        <w:rPr>
          <w:rFonts w:ascii="Times New Roman" w:hAnsi="Times New Roman" w:cs="Times New Roman" w:hint="eastAsia"/>
          <w:i/>
          <w:iCs/>
          <w:sz w:val="30"/>
          <w:szCs w:val="30"/>
        </w:rPr>
        <w:t>“</w:t>
      </w:r>
      <w:r w:rsidRPr="00647CB7">
        <w:rPr>
          <w:rFonts w:ascii="Times New Roman" w:hAnsi="Times New Roman" w:cs="Times New Roman" w:hint="eastAsia"/>
          <w:i/>
          <w:iCs/>
          <w:sz w:val="30"/>
          <w:szCs w:val="30"/>
        </w:rPr>
        <w:t>Hygiene</w:t>
      </w:r>
      <w:r w:rsidRPr="00647CB7">
        <w:rPr>
          <w:rFonts w:ascii="Times New Roman" w:hAnsi="Times New Roman" w:cs="Times New Roman" w:hint="eastAsia"/>
          <w:i/>
          <w:iCs/>
          <w:sz w:val="30"/>
          <w:szCs w:val="30"/>
        </w:rPr>
        <w:t>”</w:t>
      </w:r>
      <w:r w:rsidRPr="00647CB7">
        <w:rPr>
          <w:rFonts w:ascii="Times New Roman" w:hAnsi="Times New Roman" w:cs="Times New Roman" w:hint="eastAsia"/>
          <w:i/>
          <w:iCs/>
          <w:sz w:val="30"/>
          <w:szCs w:val="30"/>
        </w:rPr>
        <w:t xml:space="preserve"> No.3</w:t>
      </w:r>
      <w:bookmarkEnd w:id="3"/>
      <w:r>
        <w:rPr>
          <w:rStyle w:val="af4"/>
          <w:rFonts w:ascii="Times New Roman" w:hAnsi="Times New Roman" w:cs="Times New Roman"/>
          <w:sz w:val="30"/>
          <w:szCs w:val="30"/>
        </w:rPr>
        <w:footnoteReference w:id="4"/>
      </w:r>
    </w:p>
    <w:p w14:paraId="572B2F39" w14:textId="0FF3D319" w:rsidR="00647CB7" w:rsidRDefault="00647CB7" w:rsidP="00647CB7">
      <w:pPr>
        <w:rPr>
          <w:rFonts w:ascii="Times New Roman" w:hAnsi="Times New Roman" w:cs="Times New Roman"/>
          <w:i/>
          <w:iCs/>
          <w:sz w:val="30"/>
          <w:szCs w:val="30"/>
        </w:rPr>
      </w:pPr>
      <w:r>
        <w:rPr>
          <w:rFonts w:hint="eastAsia"/>
          <w:noProof/>
        </w:rPr>
        <w:lastRenderedPageBreak/>
        <w:drawing>
          <wp:inline distT="0" distB="0" distL="0" distR="0" wp14:anchorId="1AC88823" wp14:editId="3790B666">
            <wp:extent cx="3556000" cy="2666358"/>
            <wp:effectExtent l="0" t="0" r="6350" b="1270"/>
            <wp:docPr id="12489410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61800" cy="2670707"/>
                    </a:xfrm>
                    <a:prstGeom prst="rect">
                      <a:avLst/>
                    </a:prstGeom>
                    <a:noFill/>
                    <a:ln>
                      <a:noFill/>
                    </a:ln>
                  </pic:spPr>
                </pic:pic>
              </a:graphicData>
            </a:graphic>
          </wp:inline>
        </w:drawing>
      </w:r>
    </w:p>
    <w:p w14:paraId="7D401AE4" w14:textId="1A63991B" w:rsidR="00647CB7" w:rsidRDefault="00647CB7" w:rsidP="00647CB7">
      <w:pPr>
        <w:rPr>
          <w:rFonts w:ascii="Times New Roman" w:hAnsi="Times New Roman" w:cs="Times New Roman"/>
          <w:sz w:val="30"/>
          <w:szCs w:val="30"/>
        </w:rPr>
      </w:pPr>
      <w:proofErr w:type="spellStart"/>
      <w:r w:rsidRPr="00647CB7">
        <w:rPr>
          <w:rFonts w:ascii="Times New Roman" w:hAnsi="Times New Roman" w:cs="Times New Roman"/>
          <w:sz w:val="30"/>
          <w:szCs w:val="30"/>
        </w:rPr>
        <w:t>Marjetica</w:t>
      </w:r>
      <w:proofErr w:type="spellEnd"/>
      <w:r w:rsidRPr="00647CB7">
        <w:rPr>
          <w:rFonts w:ascii="Times New Roman" w:hAnsi="Times New Roman" w:cs="Times New Roman"/>
          <w:sz w:val="30"/>
          <w:szCs w:val="30"/>
        </w:rPr>
        <w:t xml:space="preserve"> </w:t>
      </w:r>
      <w:proofErr w:type="spellStart"/>
      <w:r w:rsidRPr="00647CB7">
        <w:rPr>
          <w:rFonts w:ascii="Times New Roman" w:hAnsi="Times New Roman" w:cs="Times New Roman"/>
          <w:sz w:val="30"/>
          <w:szCs w:val="30"/>
        </w:rPr>
        <w:t>Potrč</w:t>
      </w:r>
      <w:proofErr w:type="spellEnd"/>
    </w:p>
    <w:p w14:paraId="48588E12" w14:textId="315C5557" w:rsidR="00681F20" w:rsidRDefault="00681F20" w:rsidP="00681F20">
      <w:pPr>
        <w:rPr>
          <w:rFonts w:ascii="Times New Roman" w:hAnsi="Times New Roman" w:cs="Times New Roman"/>
          <w:sz w:val="30"/>
          <w:szCs w:val="30"/>
        </w:rPr>
      </w:pPr>
      <w:r w:rsidRPr="00681F20">
        <w:rPr>
          <w:rFonts w:ascii="Times New Roman" w:hAnsi="Times New Roman" w:cs="Times New Roman" w:hint="eastAsia"/>
          <w:sz w:val="30"/>
          <w:szCs w:val="30"/>
        </w:rPr>
        <w:t>Wang Bin</w:t>
      </w:r>
      <w:r>
        <w:rPr>
          <w:rFonts w:ascii="Times New Roman" w:hAnsi="Times New Roman" w:cs="Times New Roman" w:hint="eastAsia"/>
          <w:sz w:val="30"/>
          <w:szCs w:val="30"/>
        </w:rPr>
        <w:t xml:space="preserve">g </w:t>
      </w:r>
      <w:r w:rsidRPr="00681F20">
        <w:rPr>
          <w:rFonts w:ascii="Times New Roman" w:hAnsi="Times New Roman" w:cs="Times New Roman" w:hint="eastAsia"/>
          <w:sz w:val="30"/>
          <w:szCs w:val="30"/>
        </w:rPr>
        <w:t>Tie Xi Qu / Three Sisters</w:t>
      </w:r>
      <w:r>
        <w:rPr>
          <w:rStyle w:val="af4"/>
          <w:rFonts w:ascii="Times New Roman" w:hAnsi="Times New Roman" w:cs="Times New Roman"/>
          <w:sz w:val="30"/>
          <w:szCs w:val="30"/>
        </w:rPr>
        <w:footnoteReference w:id="5"/>
      </w:r>
    </w:p>
    <w:p w14:paraId="0591CD95" w14:textId="5777B1A0" w:rsidR="00681F20" w:rsidRDefault="00681F20" w:rsidP="00681F20">
      <w:pPr>
        <w:rPr>
          <w:rFonts w:ascii="Times New Roman" w:hAnsi="Times New Roman" w:cs="Times New Roman"/>
          <w:sz w:val="30"/>
          <w:szCs w:val="30"/>
        </w:rPr>
      </w:pPr>
      <w:r>
        <w:rPr>
          <w:rFonts w:hint="eastAsia"/>
          <w:noProof/>
        </w:rPr>
        <w:drawing>
          <wp:inline distT="0" distB="0" distL="0" distR="0" wp14:anchorId="0B11EC83" wp14:editId="7907E052">
            <wp:extent cx="3800160" cy="2470150"/>
            <wp:effectExtent l="0" t="0" r="0" b="6350"/>
            <wp:docPr id="221120029" name="图片 2" descr="Artist in focus: Wang Bing | Courtis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ist in focus: Wang Bing | Courtisa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3789" cy="2472509"/>
                    </a:xfrm>
                    <a:prstGeom prst="rect">
                      <a:avLst/>
                    </a:prstGeom>
                    <a:noFill/>
                    <a:ln>
                      <a:noFill/>
                    </a:ln>
                  </pic:spPr>
                </pic:pic>
              </a:graphicData>
            </a:graphic>
          </wp:inline>
        </w:drawing>
      </w:r>
    </w:p>
    <w:p w14:paraId="498417E6" w14:textId="76C375F3" w:rsidR="006146C3" w:rsidRDefault="006146C3" w:rsidP="00681F20">
      <w:pPr>
        <w:rPr>
          <w:rFonts w:ascii="Times New Roman" w:hAnsi="Times New Roman" w:cs="Times New Roman"/>
          <w:sz w:val="30"/>
          <w:szCs w:val="30"/>
        </w:rPr>
      </w:pPr>
      <w:proofErr w:type="spellStart"/>
      <w:r w:rsidRPr="006146C3">
        <w:rPr>
          <w:rFonts w:ascii="Times New Roman" w:hAnsi="Times New Roman" w:cs="Times New Roman"/>
          <w:sz w:val="30"/>
          <w:szCs w:val="30"/>
        </w:rPr>
        <w:t>MyVillages</w:t>
      </w:r>
      <w:proofErr w:type="spellEnd"/>
      <w:r w:rsidRPr="006146C3">
        <w:rPr>
          <w:rFonts w:ascii="Times New Roman" w:hAnsi="Times New Roman" w:cs="Times New Roman"/>
          <w:sz w:val="30"/>
          <w:szCs w:val="30"/>
        </w:rPr>
        <w:t xml:space="preserve"> Collective</w:t>
      </w:r>
      <w:r w:rsidR="004E1DA4">
        <w:rPr>
          <w:rStyle w:val="af4"/>
          <w:rFonts w:ascii="Times New Roman" w:hAnsi="Times New Roman" w:cs="Times New Roman"/>
          <w:sz w:val="30"/>
          <w:szCs w:val="30"/>
        </w:rPr>
        <w:footnoteReference w:id="6"/>
      </w:r>
      <w:r w:rsidR="004E1DA4">
        <w:rPr>
          <w:rFonts w:ascii="Times New Roman" w:hAnsi="Times New Roman" w:cs="Times New Roman" w:hint="eastAsia"/>
          <w:sz w:val="30"/>
          <w:szCs w:val="30"/>
        </w:rPr>
        <w:t xml:space="preserve">: </w:t>
      </w:r>
      <w:r w:rsidR="004E1DA4" w:rsidRPr="004E1DA4">
        <w:rPr>
          <w:rFonts w:ascii="Times New Roman" w:hAnsi="Times New Roman" w:cs="Times New Roman" w:hint="eastAsia"/>
          <w:sz w:val="30"/>
          <w:szCs w:val="30"/>
        </w:rPr>
        <w:t xml:space="preserve">Printed Publications, Wall Archives, Desktop </w:t>
      </w:r>
      <w:r w:rsidR="004E1DA4" w:rsidRPr="004E1DA4">
        <w:rPr>
          <w:rFonts w:ascii="Times New Roman" w:hAnsi="Times New Roman" w:cs="Times New Roman" w:hint="eastAsia"/>
          <w:sz w:val="30"/>
          <w:szCs w:val="30"/>
        </w:rPr>
        <w:lastRenderedPageBreak/>
        <w:t>Reading Areas, Posters, Maps, and Text</w:t>
      </w:r>
    </w:p>
    <w:p w14:paraId="458FA2A9" w14:textId="55075451" w:rsidR="004E1DA4" w:rsidRDefault="004E1DA4" w:rsidP="004E1DA4">
      <w:pPr>
        <w:rPr>
          <w:rFonts w:ascii="Times New Roman" w:hAnsi="Times New Roman" w:cs="Times New Roman"/>
          <w:sz w:val="30"/>
          <w:szCs w:val="30"/>
        </w:rPr>
      </w:pPr>
      <w:proofErr w:type="spellStart"/>
      <w:r w:rsidRPr="004E1DA4">
        <w:rPr>
          <w:rFonts w:ascii="Times New Roman" w:hAnsi="Times New Roman" w:cs="Times New Roman"/>
          <w:sz w:val="30"/>
          <w:szCs w:val="30"/>
        </w:rPr>
        <w:t>Marjetica</w:t>
      </w:r>
      <w:proofErr w:type="spellEnd"/>
      <w:r w:rsidRPr="004E1DA4">
        <w:rPr>
          <w:rFonts w:ascii="Times New Roman" w:hAnsi="Times New Roman" w:cs="Times New Roman"/>
          <w:sz w:val="30"/>
          <w:szCs w:val="30"/>
        </w:rPr>
        <w:t xml:space="preserve"> </w:t>
      </w:r>
      <w:proofErr w:type="spellStart"/>
      <w:r w:rsidRPr="004E1DA4">
        <w:rPr>
          <w:rFonts w:ascii="Times New Roman" w:hAnsi="Times New Roman" w:cs="Times New Roman"/>
          <w:sz w:val="30"/>
          <w:szCs w:val="30"/>
        </w:rPr>
        <w:t>Potrč</w:t>
      </w:r>
      <w:proofErr w:type="spellEnd"/>
      <w:r w:rsidR="007700B2">
        <w:rPr>
          <w:rStyle w:val="af4"/>
          <w:rFonts w:ascii="Times New Roman" w:hAnsi="Times New Roman" w:cs="Times New Roman"/>
          <w:sz w:val="30"/>
          <w:szCs w:val="30"/>
        </w:rPr>
        <w:footnoteReference w:id="7"/>
      </w:r>
      <w:r>
        <w:rPr>
          <w:rFonts w:ascii="Times New Roman" w:hAnsi="Times New Roman" w:cs="Times New Roman" w:hint="eastAsia"/>
          <w:sz w:val="30"/>
          <w:szCs w:val="30"/>
        </w:rPr>
        <w:t xml:space="preserve">: </w:t>
      </w:r>
    </w:p>
    <w:p w14:paraId="65858344" w14:textId="0E4690C3" w:rsidR="004E1DA4" w:rsidRPr="004E1DA4" w:rsidRDefault="004E1DA4" w:rsidP="004E1DA4">
      <w:pPr>
        <w:rPr>
          <w:rFonts w:ascii="Times New Roman" w:hAnsi="Times New Roman" w:cs="Times New Roman" w:hint="eastAsia"/>
          <w:sz w:val="30"/>
          <w:szCs w:val="30"/>
        </w:rPr>
      </w:pPr>
      <w:r w:rsidRPr="004E1DA4">
        <w:rPr>
          <w:rFonts w:ascii="Times New Roman" w:hAnsi="Times New Roman" w:cs="Times New Roman"/>
          <w:sz w:val="30"/>
          <w:szCs w:val="30"/>
        </w:rPr>
        <w:drawing>
          <wp:inline distT="0" distB="0" distL="0" distR="0" wp14:anchorId="374DEA7F" wp14:editId="296CCC0E">
            <wp:extent cx="3657820" cy="2438400"/>
            <wp:effectExtent l="0" t="0" r="0" b="0"/>
            <wp:docPr id="19621278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127849" name=""/>
                    <pic:cNvPicPr/>
                  </pic:nvPicPr>
                  <pic:blipFill>
                    <a:blip r:embed="rId9"/>
                    <a:stretch>
                      <a:fillRect/>
                    </a:stretch>
                  </pic:blipFill>
                  <pic:spPr>
                    <a:xfrm>
                      <a:off x="0" y="0"/>
                      <a:ext cx="3660468" cy="2440165"/>
                    </a:xfrm>
                    <a:prstGeom prst="rect">
                      <a:avLst/>
                    </a:prstGeom>
                  </pic:spPr>
                </pic:pic>
              </a:graphicData>
            </a:graphic>
          </wp:inline>
        </w:drawing>
      </w:r>
      <w:r>
        <w:rPr>
          <w:rStyle w:val="af4"/>
          <w:rFonts w:ascii="Times New Roman" w:hAnsi="Times New Roman" w:cs="Times New Roman"/>
          <w:sz w:val="30"/>
          <w:szCs w:val="30"/>
        </w:rPr>
        <w:footnoteReference w:id="8"/>
      </w:r>
    </w:p>
    <w:p w14:paraId="4CCB2583" w14:textId="06746EA8" w:rsidR="004E1DA4" w:rsidRDefault="004E1DA4" w:rsidP="00681F20">
      <w:pPr>
        <w:rPr>
          <w:rFonts w:ascii="Times New Roman" w:hAnsi="Times New Roman" w:cs="Times New Roman"/>
          <w:sz w:val="30"/>
          <w:szCs w:val="30"/>
        </w:rPr>
      </w:pPr>
      <w:r w:rsidRPr="004E1DA4">
        <w:rPr>
          <w:rFonts w:ascii="Times New Roman" w:hAnsi="Times New Roman" w:cs="Times New Roman"/>
          <w:sz w:val="30"/>
          <w:szCs w:val="30"/>
        </w:rPr>
        <w:drawing>
          <wp:inline distT="0" distB="0" distL="0" distR="0" wp14:anchorId="29130B6D" wp14:editId="41F24601">
            <wp:extent cx="3676872" cy="2451100"/>
            <wp:effectExtent l="0" t="0" r="0" b="6350"/>
            <wp:docPr id="7374323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432345" name=""/>
                    <pic:cNvPicPr/>
                  </pic:nvPicPr>
                  <pic:blipFill>
                    <a:blip r:embed="rId10"/>
                    <a:stretch>
                      <a:fillRect/>
                    </a:stretch>
                  </pic:blipFill>
                  <pic:spPr>
                    <a:xfrm>
                      <a:off x="0" y="0"/>
                      <a:ext cx="3680008" cy="2453191"/>
                    </a:xfrm>
                    <a:prstGeom prst="rect">
                      <a:avLst/>
                    </a:prstGeom>
                  </pic:spPr>
                </pic:pic>
              </a:graphicData>
            </a:graphic>
          </wp:inline>
        </w:drawing>
      </w:r>
      <w:r>
        <w:rPr>
          <w:rStyle w:val="af4"/>
          <w:rFonts w:ascii="Times New Roman" w:hAnsi="Times New Roman" w:cs="Times New Roman"/>
          <w:sz w:val="30"/>
          <w:szCs w:val="30"/>
        </w:rPr>
        <w:footnoteReference w:id="9"/>
      </w:r>
    </w:p>
    <w:p w14:paraId="79E8456D" w14:textId="147BA422" w:rsidR="004E1DA4" w:rsidRDefault="00504F4F" w:rsidP="00681F20">
      <w:pPr>
        <w:rPr>
          <w:rFonts w:ascii="Times New Roman" w:hAnsi="Times New Roman" w:cs="Times New Roman"/>
          <w:sz w:val="30"/>
          <w:szCs w:val="30"/>
        </w:rPr>
      </w:pPr>
      <w:r w:rsidRPr="00504F4F">
        <w:rPr>
          <w:rFonts w:ascii="Times New Roman" w:hAnsi="Times New Roman" w:cs="Times New Roman"/>
          <w:sz w:val="30"/>
          <w:szCs w:val="30"/>
        </w:rPr>
        <w:lastRenderedPageBreak/>
        <w:drawing>
          <wp:inline distT="0" distB="0" distL="0" distR="0" wp14:anchorId="6654660B" wp14:editId="109E5760">
            <wp:extent cx="3416300" cy="2733122"/>
            <wp:effectExtent l="0" t="0" r="0" b="0"/>
            <wp:docPr id="20689020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902037" name=""/>
                    <pic:cNvPicPr/>
                  </pic:nvPicPr>
                  <pic:blipFill>
                    <a:blip r:embed="rId11"/>
                    <a:stretch>
                      <a:fillRect/>
                    </a:stretch>
                  </pic:blipFill>
                  <pic:spPr>
                    <a:xfrm>
                      <a:off x="0" y="0"/>
                      <a:ext cx="3420521" cy="2736499"/>
                    </a:xfrm>
                    <a:prstGeom prst="rect">
                      <a:avLst/>
                    </a:prstGeom>
                  </pic:spPr>
                </pic:pic>
              </a:graphicData>
            </a:graphic>
          </wp:inline>
        </w:drawing>
      </w:r>
    </w:p>
    <w:p w14:paraId="69B14CFC" w14:textId="578DF975" w:rsidR="00504F4F" w:rsidRDefault="00504F4F" w:rsidP="00681F20">
      <w:pPr>
        <w:rPr>
          <w:rFonts w:ascii="Times New Roman" w:hAnsi="Times New Roman" w:cs="Times New Roman"/>
          <w:sz w:val="30"/>
          <w:szCs w:val="30"/>
        </w:rPr>
      </w:pPr>
      <w:r w:rsidRPr="00504F4F">
        <w:rPr>
          <w:rFonts w:ascii="Times New Roman" w:hAnsi="Times New Roman" w:cs="Times New Roman"/>
          <w:sz w:val="30"/>
          <w:szCs w:val="30"/>
        </w:rPr>
        <w:drawing>
          <wp:inline distT="0" distB="0" distL="0" distR="0" wp14:anchorId="7CA7EBCC" wp14:editId="2CE5EB55">
            <wp:extent cx="3429000" cy="2743282"/>
            <wp:effectExtent l="0" t="0" r="0" b="0"/>
            <wp:docPr id="7711213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121345" name=""/>
                    <pic:cNvPicPr/>
                  </pic:nvPicPr>
                  <pic:blipFill>
                    <a:blip r:embed="rId12"/>
                    <a:stretch>
                      <a:fillRect/>
                    </a:stretch>
                  </pic:blipFill>
                  <pic:spPr>
                    <a:xfrm>
                      <a:off x="0" y="0"/>
                      <a:ext cx="3430545" cy="2744518"/>
                    </a:xfrm>
                    <a:prstGeom prst="rect">
                      <a:avLst/>
                    </a:prstGeom>
                  </pic:spPr>
                </pic:pic>
              </a:graphicData>
            </a:graphic>
          </wp:inline>
        </w:drawing>
      </w:r>
    </w:p>
    <w:p w14:paraId="6833AB2E" w14:textId="19264BB2" w:rsidR="00504F4F" w:rsidRPr="004E1DA4" w:rsidRDefault="00504F4F" w:rsidP="00681F20">
      <w:pPr>
        <w:rPr>
          <w:rFonts w:ascii="Times New Roman" w:hAnsi="Times New Roman" w:cs="Times New Roman" w:hint="eastAsia"/>
          <w:sz w:val="30"/>
          <w:szCs w:val="30"/>
        </w:rPr>
      </w:pPr>
      <w:r w:rsidRPr="00504F4F">
        <w:rPr>
          <w:rFonts w:ascii="Times New Roman" w:hAnsi="Times New Roman" w:cs="Times New Roman"/>
          <w:sz w:val="30"/>
          <w:szCs w:val="30"/>
        </w:rPr>
        <w:lastRenderedPageBreak/>
        <w:drawing>
          <wp:inline distT="0" distB="0" distL="0" distR="0" wp14:anchorId="174D46FA" wp14:editId="2041D8C9">
            <wp:extent cx="3454400" cy="2763603"/>
            <wp:effectExtent l="0" t="0" r="0" b="0"/>
            <wp:docPr id="21456101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10111" name=""/>
                    <pic:cNvPicPr/>
                  </pic:nvPicPr>
                  <pic:blipFill>
                    <a:blip r:embed="rId13"/>
                    <a:stretch>
                      <a:fillRect/>
                    </a:stretch>
                  </pic:blipFill>
                  <pic:spPr>
                    <a:xfrm>
                      <a:off x="0" y="0"/>
                      <a:ext cx="3455338" cy="2764353"/>
                    </a:xfrm>
                    <a:prstGeom prst="rect">
                      <a:avLst/>
                    </a:prstGeom>
                  </pic:spPr>
                </pic:pic>
              </a:graphicData>
            </a:graphic>
          </wp:inline>
        </w:drawing>
      </w:r>
      <w:r>
        <w:rPr>
          <w:rStyle w:val="af4"/>
          <w:rFonts w:ascii="Times New Roman" w:hAnsi="Times New Roman" w:cs="Times New Roman"/>
          <w:sz w:val="30"/>
          <w:szCs w:val="30"/>
        </w:rPr>
        <w:footnoteReference w:id="10"/>
      </w:r>
    </w:p>
    <w:sectPr w:rsidR="00504F4F" w:rsidRPr="004E1DA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177F0" w14:textId="77777777" w:rsidR="00483E70" w:rsidRDefault="00483E70" w:rsidP="00483E70">
      <w:pPr>
        <w:rPr>
          <w:rFonts w:hint="eastAsia"/>
        </w:rPr>
      </w:pPr>
      <w:r>
        <w:separator/>
      </w:r>
    </w:p>
  </w:endnote>
  <w:endnote w:type="continuationSeparator" w:id="0">
    <w:p w14:paraId="436855E5" w14:textId="77777777" w:rsidR="00483E70" w:rsidRDefault="00483E70" w:rsidP="00483E7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altName w:val="DengXian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B43459" w14:textId="77777777" w:rsidR="00483E70" w:rsidRDefault="00483E70" w:rsidP="00483E70">
      <w:pPr>
        <w:rPr>
          <w:rFonts w:hint="eastAsia"/>
        </w:rPr>
      </w:pPr>
      <w:r>
        <w:separator/>
      </w:r>
    </w:p>
  </w:footnote>
  <w:footnote w:type="continuationSeparator" w:id="0">
    <w:p w14:paraId="1F051645" w14:textId="77777777" w:rsidR="00483E70" w:rsidRDefault="00483E70" w:rsidP="00483E70">
      <w:pPr>
        <w:rPr>
          <w:rFonts w:hint="eastAsia"/>
        </w:rPr>
      </w:pPr>
      <w:r>
        <w:continuationSeparator/>
      </w:r>
    </w:p>
  </w:footnote>
  <w:footnote w:id="1">
    <w:p w14:paraId="3083C9CE" w14:textId="77777777" w:rsidR="003D201E" w:rsidRDefault="003D201E" w:rsidP="004E1DA4">
      <w:pPr>
        <w:pStyle w:val="af2"/>
        <w:spacing w:line="360" w:lineRule="auto"/>
        <w:jc w:val="both"/>
        <w:rPr>
          <w:rFonts w:ascii="Times New Roman" w:hAnsi="Times New Roman" w:cs="Times New Roman"/>
          <w:sz w:val="24"/>
          <w:szCs w:val="24"/>
        </w:rPr>
      </w:pPr>
      <w:r w:rsidRPr="00D545F2">
        <w:rPr>
          <w:rFonts w:ascii="Times New Roman" w:hAnsi="Times New Roman" w:cs="Times New Roman" w:hint="eastAsia"/>
          <w:sz w:val="24"/>
          <w:szCs w:val="24"/>
        </w:rPr>
        <w:footnoteRef/>
      </w:r>
      <w:r w:rsidRPr="00D545F2">
        <w:rPr>
          <w:rFonts w:ascii="Times New Roman" w:hAnsi="Times New Roman" w:cs="Times New Roman" w:hint="eastAsia"/>
          <w:sz w:val="24"/>
          <w:szCs w:val="24"/>
        </w:rPr>
        <w:t xml:space="preserve"> Kathrin Bohm &amp; </w:t>
      </w:r>
      <w:proofErr w:type="spellStart"/>
      <w:r w:rsidRPr="00D545F2">
        <w:rPr>
          <w:rFonts w:ascii="Times New Roman" w:hAnsi="Times New Roman" w:cs="Times New Roman" w:hint="eastAsia"/>
          <w:sz w:val="24"/>
          <w:szCs w:val="24"/>
        </w:rPr>
        <w:t>Wapke</w:t>
      </w:r>
      <w:proofErr w:type="spellEnd"/>
      <w:r w:rsidRPr="00D545F2">
        <w:rPr>
          <w:rFonts w:ascii="Times New Roman" w:hAnsi="Times New Roman" w:cs="Times New Roman" w:hint="eastAsia"/>
          <w:sz w:val="24"/>
          <w:szCs w:val="24"/>
        </w:rPr>
        <w:t xml:space="preserve"> Feenstra</w:t>
      </w:r>
      <w:r w:rsidRPr="00497F75">
        <w:rPr>
          <w:rFonts w:ascii="Times New Roman" w:hAnsi="Times New Roman" w:cs="Times New Roman" w:hint="eastAsia"/>
          <w:sz w:val="24"/>
          <w:szCs w:val="24"/>
        </w:rPr>
        <w:t xml:space="preserve">, </w:t>
      </w:r>
      <w:r w:rsidRPr="00497F75">
        <w:rPr>
          <w:rFonts w:ascii="Times New Roman" w:hAnsi="Times New Roman" w:cs="Times New Roman" w:hint="eastAsia"/>
          <w:sz w:val="24"/>
          <w:szCs w:val="24"/>
        </w:rPr>
        <w:t>“</w:t>
      </w:r>
      <w:r w:rsidRPr="00497F75">
        <w:rPr>
          <w:rFonts w:ascii="Times New Roman" w:hAnsi="Times New Roman" w:cs="Times New Roman" w:hint="eastAsia"/>
          <w:sz w:val="24"/>
          <w:szCs w:val="24"/>
        </w:rPr>
        <w:t>Introduction</w:t>
      </w:r>
      <w:r w:rsidRPr="00497F75">
        <w:rPr>
          <w:rFonts w:ascii="Times New Roman" w:hAnsi="Times New Roman" w:cs="Times New Roman" w:hint="eastAsia"/>
          <w:sz w:val="24"/>
          <w:szCs w:val="24"/>
        </w:rPr>
        <w:t>”</w:t>
      </w:r>
      <w:r w:rsidRPr="00497F75">
        <w:rPr>
          <w:rFonts w:ascii="Times New Roman" w:hAnsi="Times New Roman" w:cs="Times New Roman" w:hint="eastAsia"/>
          <w:sz w:val="24"/>
          <w:szCs w:val="24"/>
        </w:rPr>
        <w:t xml:space="preserve"> in </w:t>
      </w:r>
      <w:proofErr w:type="spellStart"/>
      <w:r w:rsidRPr="00497F75">
        <w:rPr>
          <w:rFonts w:ascii="Times New Roman" w:hAnsi="Times New Roman" w:cs="Times New Roman" w:hint="eastAsia"/>
          <w:sz w:val="24"/>
          <w:szCs w:val="24"/>
        </w:rPr>
        <w:t>MyVillages</w:t>
      </w:r>
      <w:proofErr w:type="spellEnd"/>
      <w:r w:rsidRPr="00497F75">
        <w:rPr>
          <w:rFonts w:ascii="Times New Roman" w:hAnsi="Times New Roman" w:cs="Times New Roman" w:hint="eastAsia"/>
          <w:sz w:val="24"/>
          <w:szCs w:val="24"/>
        </w:rPr>
        <w:t xml:space="preserve"> (eds.), The Rural (Whitechapel Gallery, 2019), pp. 1</w:t>
      </w:r>
      <w:r>
        <w:rPr>
          <w:rFonts w:ascii="Times New Roman" w:hAnsi="Times New Roman" w:cs="Times New Roman" w:hint="eastAsia"/>
          <w:sz w:val="24"/>
          <w:szCs w:val="24"/>
        </w:rPr>
        <w:t>6</w:t>
      </w:r>
      <w:r w:rsidRPr="00497F75">
        <w:rPr>
          <w:rFonts w:ascii="Times New Roman" w:hAnsi="Times New Roman" w:cs="Times New Roman" w:hint="eastAsia"/>
          <w:sz w:val="24"/>
          <w:szCs w:val="24"/>
        </w:rPr>
        <w:t>.</w:t>
      </w:r>
    </w:p>
    <w:p w14:paraId="4AE1AE77" w14:textId="77777777" w:rsidR="003D201E" w:rsidRPr="00D545F2" w:rsidRDefault="003D201E" w:rsidP="004E1DA4">
      <w:pPr>
        <w:pStyle w:val="af2"/>
        <w:spacing w:line="360" w:lineRule="auto"/>
        <w:jc w:val="both"/>
        <w:rPr>
          <w:rFonts w:ascii="Times New Roman" w:hAnsi="Times New Roman" w:cs="Times New Roman"/>
          <w:sz w:val="24"/>
          <w:szCs w:val="24"/>
        </w:rPr>
      </w:pPr>
      <w:r w:rsidRPr="00D545F2">
        <w:rPr>
          <w:rFonts w:ascii="Times New Roman" w:hAnsi="Times New Roman" w:cs="Times New Roman" w:hint="eastAsia"/>
          <w:sz w:val="24"/>
          <w:szCs w:val="24"/>
        </w:rPr>
        <w:t>An endless stream of images of the rural enters our imaginations through multiple screens and printed matter. This intense objectification of the rural is alarming and splits our roles into spectators and dwellers. The transition from an agricultural and mining economy to a service, and above all non-land-based, economy has fixed our view of the landscape. We see the rural environment as an image that serves us. We build the picture that we long for.</w:t>
      </w:r>
    </w:p>
  </w:footnote>
  <w:footnote w:id="2">
    <w:p w14:paraId="73E1F878" w14:textId="77777777" w:rsidR="003D201E" w:rsidRDefault="003D201E" w:rsidP="004E1DA4">
      <w:pPr>
        <w:pStyle w:val="af2"/>
        <w:spacing w:line="360" w:lineRule="auto"/>
        <w:jc w:val="both"/>
        <w:rPr>
          <w:rFonts w:ascii="Times New Roman" w:hAnsi="Times New Roman" w:cs="Times New Roman"/>
          <w:sz w:val="24"/>
          <w:szCs w:val="24"/>
        </w:rPr>
      </w:pPr>
      <w:r w:rsidRPr="00647CB7">
        <w:rPr>
          <w:rFonts w:ascii="Times New Roman" w:hAnsi="Times New Roman" w:cs="Times New Roman" w:hint="eastAsia"/>
          <w:sz w:val="24"/>
          <w:szCs w:val="24"/>
        </w:rPr>
        <w:footnoteRef/>
      </w:r>
      <w:bookmarkStart w:id="0" w:name="OLE_LINK2"/>
      <w:bookmarkStart w:id="1" w:name="OLE_LINK3"/>
      <w:r w:rsidRPr="00D545F2">
        <w:rPr>
          <w:rFonts w:ascii="Times New Roman" w:hAnsi="Times New Roman" w:cs="Times New Roman" w:hint="eastAsia"/>
          <w:sz w:val="24"/>
          <w:szCs w:val="24"/>
        </w:rPr>
        <w:t xml:space="preserve">Kathrin Bohm &amp; </w:t>
      </w:r>
      <w:proofErr w:type="spellStart"/>
      <w:r w:rsidRPr="00D545F2">
        <w:rPr>
          <w:rFonts w:ascii="Times New Roman" w:hAnsi="Times New Roman" w:cs="Times New Roman" w:hint="eastAsia"/>
          <w:sz w:val="24"/>
          <w:szCs w:val="24"/>
        </w:rPr>
        <w:t>Wapke</w:t>
      </w:r>
      <w:proofErr w:type="spellEnd"/>
      <w:r w:rsidRPr="00D545F2">
        <w:rPr>
          <w:rFonts w:ascii="Times New Roman" w:hAnsi="Times New Roman" w:cs="Times New Roman" w:hint="eastAsia"/>
          <w:sz w:val="24"/>
          <w:szCs w:val="24"/>
        </w:rPr>
        <w:t xml:space="preserve"> Feenstra</w:t>
      </w:r>
      <w:r w:rsidRPr="00497F75">
        <w:rPr>
          <w:rFonts w:ascii="Times New Roman" w:hAnsi="Times New Roman" w:cs="Times New Roman" w:hint="eastAsia"/>
          <w:sz w:val="24"/>
          <w:szCs w:val="24"/>
        </w:rPr>
        <w:t xml:space="preserve">, </w:t>
      </w:r>
      <w:r w:rsidRPr="00497F75">
        <w:rPr>
          <w:rFonts w:ascii="Times New Roman" w:hAnsi="Times New Roman" w:cs="Times New Roman" w:hint="eastAsia"/>
          <w:sz w:val="24"/>
          <w:szCs w:val="24"/>
        </w:rPr>
        <w:t>“</w:t>
      </w:r>
      <w:r w:rsidRPr="00497F75">
        <w:rPr>
          <w:rFonts w:ascii="Times New Roman" w:hAnsi="Times New Roman" w:cs="Times New Roman" w:hint="eastAsia"/>
          <w:sz w:val="24"/>
          <w:szCs w:val="24"/>
        </w:rPr>
        <w:t>Introduction</w:t>
      </w:r>
      <w:r w:rsidRPr="00497F75">
        <w:rPr>
          <w:rFonts w:ascii="Times New Roman" w:hAnsi="Times New Roman" w:cs="Times New Roman" w:hint="eastAsia"/>
          <w:sz w:val="24"/>
          <w:szCs w:val="24"/>
        </w:rPr>
        <w:t>”</w:t>
      </w:r>
      <w:r w:rsidRPr="00497F75">
        <w:rPr>
          <w:rFonts w:ascii="Times New Roman" w:hAnsi="Times New Roman" w:cs="Times New Roman" w:hint="eastAsia"/>
          <w:sz w:val="24"/>
          <w:szCs w:val="24"/>
        </w:rPr>
        <w:t xml:space="preserve"> in </w:t>
      </w:r>
      <w:proofErr w:type="spellStart"/>
      <w:r w:rsidRPr="00497F75">
        <w:rPr>
          <w:rFonts w:ascii="Times New Roman" w:hAnsi="Times New Roman" w:cs="Times New Roman" w:hint="eastAsia"/>
          <w:sz w:val="24"/>
          <w:szCs w:val="24"/>
        </w:rPr>
        <w:t>MyVillages</w:t>
      </w:r>
      <w:proofErr w:type="spellEnd"/>
      <w:r w:rsidRPr="00497F75">
        <w:rPr>
          <w:rFonts w:ascii="Times New Roman" w:hAnsi="Times New Roman" w:cs="Times New Roman" w:hint="eastAsia"/>
          <w:sz w:val="24"/>
          <w:szCs w:val="24"/>
        </w:rPr>
        <w:t xml:space="preserve"> (eds.), </w:t>
      </w:r>
      <w:bookmarkEnd w:id="0"/>
      <w:r w:rsidRPr="00497F75">
        <w:rPr>
          <w:rFonts w:ascii="Times New Roman" w:hAnsi="Times New Roman" w:cs="Times New Roman" w:hint="eastAsia"/>
          <w:sz w:val="24"/>
          <w:szCs w:val="24"/>
        </w:rPr>
        <w:t>The Rural (Whitechapel Gallery, 2019), pp. 1</w:t>
      </w:r>
      <w:r>
        <w:rPr>
          <w:rFonts w:ascii="Times New Roman" w:hAnsi="Times New Roman" w:cs="Times New Roman" w:hint="eastAsia"/>
          <w:sz w:val="24"/>
          <w:szCs w:val="24"/>
        </w:rPr>
        <w:t>4</w:t>
      </w:r>
      <w:r w:rsidRPr="00497F75">
        <w:rPr>
          <w:rFonts w:ascii="Times New Roman" w:hAnsi="Times New Roman" w:cs="Times New Roman" w:hint="eastAsia"/>
          <w:sz w:val="24"/>
          <w:szCs w:val="24"/>
        </w:rPr>
        <w:t>.</w:t>
      </w:r>
    </w:p>
    <w:bookmarkEnd w:id="1"/>
    <w:p w14:paraId="3F06105A" w14:textId="77777777" w:rsidR="003D201E" w:rsidRPr="00497F75" w:rsidRDefault="003D201E" w:rsidP="004E1DA4">
      <w:pPr>
        <w:pStyle w:val="af2"/>
        <w:spacing w:line="360" w:lineRule="auto"/>
        <w:jc w:val="both"/>
        <w:rPr>
          <w:rFonts w:ascii="Times New Roman" w:hAnsi="Times New Roman" w:cs="Times New Roman"/>
          <w:sz w:val="24"/>
          <w:szCs w:val="24"/>
        </w:rPr>
      </w:pPr>
      <w:r w:rsidRPr="00497F75">
        <w:rPr>
          <w:rFonts w:ascii="Times New Roman" w:hAnsi="Times New Roman" w:cs="Times New Roman"/>
          <w:sz w:val="24"/>
          <w:szCs w:val="24"/>
        </w:rPr>
        <w:t>……perhaps it's time to introduce the term critical rural art, as part of a collective ambition to emancipate art from its urban hegemony and to introduce a new dialectical dynamics into the current consideration of cultural production.</w:t>
      </w:r>
    </w:p>
  </w:footnote>
  <w:footnote w:id="3">
    <w:p w14:paraId="6FEC47CD" w14:textId="77777777" w:rsidR="003D201E" w:rsidRPr="00D545F2" w:rsidRDefault="003D201E" w:rsidP="004E1DA4">
      <w:pPr>
        <w:pStyle w:val="af2"/>
        <w:spacing w:line="360" w:lineRule="auto"/>
        <w:jc w:val="both"/>
        <w:rPr>
          <w:rFonts w:ascii="Times New Roman" w:hAnsi="Times New Roman" w:cs="Times New Roman"/>
          <w:sz w:val="24"/>
          <w:szCs w:val="24"/>
        </w:rPr>
      </w:pPr>
      <w:r w:rsidRPr="00D545F2">
        <w:rPr>
          <w:rFonts w:ascii="Times New Roman" w:hAnsi="Times New Roman" w:cs="Times New Roman" w:hint="eastAsia"/>
          <w:sz w:val="24"/>
          <w:szCs w:val="24"/>
        </w:rPr>
        <w:footnoteRef/>
      </w:r>
      <w:r w:rsidRPr="00D545F2">
        <w:rPr>
          <w:rFonts w:ascii="Times New Roman" w:hAnsi="Times New Roman" w:cs="Times New Roman" w:hint="eastAsia"/>
          <w:sz w:val="24"/>
          <w:szCs w:val="24"/>
        </w:rPr>
        <w:t xml:space="preserve"> </w:t>
      </w:r>
      <w:r w:rsidRPr="00D545F2">
        <w:rPr>
          <w:rFonts w:ascii="Times New Roman" w:hAnsi="Times New Roman" w:cs="Times New Roman"/>
          <w:sz w:val="24"/>
          <w:szCs w:val="24"/>
        </w:rPr>
        <w:t xml:space="preserve">Kathrin Bohm &amp; </w:t>
      </w:r>
      <w:proofErr w:type="spellStart"/>
      <w:r w:rsidRPr="00D545F2">
        <w:rPr>
          <w:rFonts w:ascii="Times New Roman" w:hAnsi="Times New Roman" w:cs="Times New Roman"/>
          <w:sz w:val="24"/>
          <w:szCs w:val="24"/>
        </w:rPr>
        <w:t>Wapke</w:t>
      </w:r>
      <w:proofErr w:type="spellEnd"/>
      <w:r w:rsidRPr="00D545F2">
        <w:rPr>
          <w:rFonts w:ascii="Times New Roman" w:hAnsi="Times New Roman" w:cs="Times New Roman"/>
          <w:sz w:val="24"/>
          <w:szCs w:val="24"/>
        </w:rPr>
        <w:t xml:space="preserve"> Feenstra, </w:t>
      </w:r>
      <w:r w:rsidRPr="00D545F2">
        <w:rPr>
          <w:rFonts w:ascii="Times New Roman" w:hAnsi="Times New Roman" w:cs="Times New Roman" w:hint="eastAsia"/>
          <w:sz w:val="24"/>
          <w:szCs w:val="24"/>
        </w:rPr>
        <w:t>“</w:t>
      </w:r>
      <w:r w:rsidRPr="00D545F2">
        <w:rPr>
          <w:rFonts w:ascii="Times New Roman" w:hAnsi="Times New Roman" w:cs="Times New Roman"/>
          <w:sz w:val="24"/>
          <w:szCs w:val="24"/>
        </w:rPr>
        <w:t>Introduction</w:t>
      </w:r>
      <w:r w:rsidRPr="00D545F2">
        <w:rPr>
          <w:rFonts w:ascii="Times New Roman" w:hAnsi="Times New Roman" w:cs="Times New Roman" w:hint="eastAsia"/>
          <w:sz w:val="24"/>
          <w:szCs w:val="24"/>
        </w:rPr>
        <w:t>”</w:t>
      </w:r>
      <w:r w:rsidRPr="00D545F2">
        <w:rPr>
          <w:rFonts w:ascii="Times New Roman" w:hAnsi="Times New Roman" w:cs="Times New Roman"/>
          <w:sz w:val="24"/>
          <w:szCs w:val="24"/>
        </w:rPr>
        <w:t xml:space="preserve"> in </w:t>
      </w:r>
      <w:proofErr w:type="spellStart"/>
      <w:r w:rsidRPr="00D545F2">
        <w:rPr>
          <w:rFonts w:ascii="Times New Roman" w:hAnsi="Times New Roman" w:cs="Times New Roman"/>
          <w:sz w:val="24"/>
          <w:szCs w:val="24"/>
        </w:rPr>
        <w:t>MyVillages</w:t>
      </w:r>
      <w:proofErr w:type="spellEnd"/>
      <w:r w:rsidRPr="00D545F2">
        <w:rPr>
          <w:rFonts w:ascii="Times New Roman" w:hAnsi="Times New Roman" w:cs="Times New Roman"/>
          <w:sz w:val="24"/>
          <w:szCs w:val="24"/>
        </w:rPr>
        <w:t xml:space="preserve"> (eds.), The Rural (Whitechapel Gallery, 2019), pp. 1</w:t>
      </w:r>
      <w:r w:rsidRPr="00D545F2">
        <w:rPr>
          <w:rFonts w:ascii="Times New Roman" w:hAnsi="Times New Roman" w:cs="Times New Roman" w:hint="eastAsia"/>
          <w:sz w:val="24"/>
          <w:szCs w:val="24"/>
        </w:rPr>
        <w:t>5</w:t>
      </w:r>
      <w:r w:rsidRPr="00D545F2">
        <w:rPr>
          <w:rFonts w:ascii="Times New Roman" w:hAnsi="Times New Roman" w:cs="Times New Roman"/>
          <w:sz w:val="24"/>
          <w:szCs w:val="24"/>
        </w:rPr>
        <w:t>.</w:t>
      </w:r>
    </w:p>
    <w:p w14:paraId="568B7A4F" w14:textId="77777777" w:rsidR="003D201E" w:rsidRPr="00FF1924" w:rsidRDefault="003D201E" w:rsidP="004E1DA4">
      <w:pPr>
        <w:pStyle w:val="af2"/>
        <w:spacing w:line="360" w:lineRule="auto"/>
        <w:jc w:val="both"/>
        <w:rPr>
          <w:rFonts w:ascii="Times New Roman" w:hAnsi="Times New Roman" w:cs="Times New Roman" w:hint="eastAsia"/>
          <w:sz w:val="24"/>
          <w:szCs w:val="24"/>
        </w:rPr>
      </w:pPr>
      <w:r w:rsidRPr="00D545F2">
        <w:rPr>
          <w:rFonts w:ascii="Times New Roman" w:hAnsi="Times New Roman" w:cs="Times New Roman" w:hint="eastAsia"/>
          <w:sz w:val="24"/>
          <w:szCs w:val="24"/>
        </w:rPr>
        <w:t>The rural is equally shaped by industrial production both within the rural and the cities. Industrial and technological revolutions/infrastructures in urban areas offered overcrowded and economically weak rural communities a new home, causing depopulation and a new urban working class, while industries that rely on ground and soil resources dig up rural landscapes and spit them out as hubris and holes.</w:t>
      </w:r>
    </w:p>
  </w:footnote>
  <w:footnote w:id="4">
    <w:p w14:paraId="4F7F5A61" w14:textId="7A31823B" w:rsidR="00647CB7" w:rsidRPr="00647CB7" w:rsidRDefault="00647CB7" w:rsidP="004E1DA4">
      <w:pPr>
        <w:pStyle w:val="af2"/>
        <w:spacing w:line="360" w:lineRule="auto"/>
        <w:jc w:val="both"/>
        <w:rPr>
          <w:rFonts w:ascii="Times New Roman" w:hAnsi="Times New Roman" w:cs="Times New Roman" w:hint="eastAsia"/>
          <w:sz w:val="24"/>
          <w:szCs w:val="24"/>
        </w:rPr>
      </w:pPr>
      <w:r w:rsidRPr="00647CB7">
        <w:rPr>
          <w:rFonts w:ascii="Times New Roman" w:hAnsi="Times New Roman" w:cs="Times New Roman" w:hint="eastAsia"/>
          <w:sz w:val="24"/>
          <w:szCs w:val="24"/>
        </w:rPr>
        <w:footnoteRef/>
      </w:r>
      <w:r w:rsidRPr="00647CB7">
        <w:rPr>
          <w:rFonts w:ascii="Times New Roman" w:hAnsi="Times New Roman" w:cs="Times New Roman" w:hint="eastAsia"/>
          <w:sz w:val="24"/>
          <w:szCs w:val="24"/>
        </w:rPr>
        <w:t xml:space="preserve"> </w:t>
      </w:r>
      <w:proofErr w:type="spellStart"/>
      <w:r w:rsidRPr="00647CB7">
        <w:rPr>
          <w:rFonts w:ascii="Times New Roman" w:hAnsi="Times New Roman" w:cs="Times New Roman" w:hint="eastAsia"/>
          <w:sz w:val="24"/>
          <w:szCs w:val="24"/>
        </w:rPr>
        <w:t>Peili</w:t>
      </w:r>
      <w:proofErr w:type="spellEnd"/>
      <w:r w:rsidRPr="00647CB7">
        <w:rPr>
          <w:rFonts w:ascii="Times New Roman" w:hAnsi="Times New Roman" w:cs="Times New Roman" w:hint="eastAsia"/>
          <w:sz w:val="24"/>
          <w:szCs w:val="24"/>
        </w:rPr>
        <w:t xml:space="preserve"> Zhang: Document on </w:t>
      </w:r>
      <w:r w:rsidRPr="00647CB7">
        <w:rPr>
          <w:rFonts w:ascii="Times New Roman" w:hAnsi="Times New Roman" w:cs="Times New Roman" w:hint="eastAsia"/>
          <w:sz w:val="24"/>
          <w:szCs w:val="24"/>
        </w:rPr>
        <w:t>“</w:t>
      </w:r>
      <w:r w:rsidRPr="00647CB7">
        <w:rPr>
          <w:rFonts w:ascii="Times New Roman" w:hAnsi="Times New Roman" w:cs="Times New Roman" w:hint="eastAsia"/>
          <w:sz w:val="24"/>
          <w:szCs w:val="24"/>
        </w:rPr>
        <w:t>Hygiene</w:t>
      </w:r>
      <w:r w:rsidRPr="00647CB7">
        <w:rPr>
          <w:rFonts w:ascii="Times New Roman" w:hAnsi="Times New Roman" w:cs="Times New Roman" w:hint="eastAsia"/>
          <w:sz w:val="24"/>
          <w:szCs w:val="24"/>
        </w:rPr>
        <w:t>”</w:t>
      </w:r>
      <w:r w:rsidRPr="00647CB7">
        <w:rPr>
          <w:rFonts w:ascii="Times New Roman" w:hAnsi="Times New Roman" w:cs="Times New Roman" w:hint="eastAsia"/>
          <w:sz w:val="24"/>
          <w:szCs w:val="24"/>
        </w:rPr>
        <w:t xml:space="preserve"> No.3</w:t>
      </w:r>
      <w:r w:rsidRPr="00647CB7">
        <w:rPr>
          <w:rFonts w:ascii="Times New Roman" w:hAnsi="Times New Roman" w:cs="Times New Roman" w:hint="eastAsia"/>
          <w:sz w:val="24"/>
          <w:szCs w:val="24"/>
        </w:rPr>
        <w:t xml:space="preserve">, </w:t>
      </w:r>
      <w:r w:rsidRPr="00647CB7">
        <w:rPr>
          <w:rFonts w:ascii="Times New Roman" w:hAnsi="Times New Roman" w:cs="Times New Roman"/>
          <w:sz w:val="24"/>
          <w:szCs w:val="24"/>
        </w:rPr>
        <w:t>single channel video</w:t>
      </w:r>
      <w:r w:rsidRPr="00647CB7">
        <w:rPr>
          <w:rFonts w:ascii="Times New Roman" w:hAnsi="Times New Roman" w:cs="Times New Roman" w:hint="eastAsia"/>
          <w:sz w:val="24"/>
          <w:szCs w:val="24"/>
        </w:rPr>
        <w:t xml:space="preserve">, </w:t>
      </w:r>
      <w:r w:rsidRPr="00647CB7">
        <w:rPr>
          <w:rFonts w:ascii="Times New Roman" w:hAnsi="Times New Roman" w:cs="Times New Roman"/>
          <w:sz w:val="24"/>
          <w:szCs w:val="24"/>
        </w:rPr>
        <w:t>silent, color, 24’45”, PAL</w:t>
      </w:r>
      <w:r>
        <w:rPr>
          <w:rFonts w:ascii="Times New Roman" w:hAnsi="Times New Roman" w:cs="Times New Roman" w:hint="eastAsia"/>
          <w:sz w:val="24"/>
          <w:szCs w:val="24"/>
        </w:rPr>
        <w:t xml:space="preserve">, </w:t>
      </w:r>
      <w:hyperlink r:id="rId1" w:history="1">
        <w:r w:rsidRPr="00647CB7">
          <w:rPr>
            <w:rStyle w:val="af5"/>
            <w:rFonts w:ascii="Times New Roman" w:hAnsi="Times New Roman" w:cs="Times New Roman"/>
            <w:sz w:val="24"/>
            <w:szCs w:val="24"/>
          </w:rPr>
          <w:t>(</w:t>
        </w:r>
        <w:r w:rsidRPr="00647CB7">
          <w:rPr>
            <w:rStyle w:val="af5"/>
            <w:rFonts w:ascii="Times New Roman" w:hAnsi="Times New Roman" w:cs="Times New Roman"/>
            <w:sz w:val="24"/>
            <w:szCs w:val="24"/>
          </w:rPr>
          <w:t>卫）字</w:t>
        </w:r>
        <w:r w:rsidRPr="00647CB7">
          <w:rPr>
            <w:rStyle w:val="af5"/>
            <w:rFonts w:ascii="Times New Roman" w:hAnsi="Times New Roman" w:cs="Times New Roman"/>
            <w:sz w:val="24"/>
            <w:szCs w:val="24"/>
          </w:rPr>
          <w:t>3</w:t>
        </w:r>
        <w:r w:rsidRPr="00647CB7">
          <w:rPr>
            <w:rStyle w:val="af5"/>
            <w:rFonts w:ascii="Times New Roman" w:hAnsi="Times New Roman" w:cs="Times New Roman"/>
            <w:sz w:val="24"/>
            <w:szCs w:val="24"/>
          </w:rPr>
          <w:t>号／</w:t>
        </w:r>
        <w:r w:rsidRPr="00647CB7">
          <w:rPr>
            <w:rStyle w:val="af5"/>
            <w:rFonts w:ascii="Times New Roman" w:hAnsi="Times New Roman" w:cs="Times New Roman"/>
            <w:sz w:val="24"/>
            <w:szCs w:val="24"/>
          </w:rPr>
          <w:t>Documenton“ Hygiene” No.3 — ZhangpeiliART</w:t>
        </w:r>
      </w:hyperlink>
    </w:p>
    <w:p w14:paraId="28D373AB" w14:textId="46B13F4C" w:rsidR="00647CB7" w:rsidRPr="00647CB7" w:rsidRDefault="00647CB7" w:rsidP="004E1DA4">
      <w:pPr>
        <w:pStyle w:val="af2"/>
        <w:spacing w:line="360" w:lineRule="auto"/>
        <w:jc w:val="both"/>
        <w:rPr>
          <w:rFonts w:ascii="Times New Roman" w:hAnsi="Times New Roman" w:cs="Times New Roman" w:hint="eastAsia"/>
          <w:sz w:val="24"/>
          <w:szCs w:val="24"/>
        </w:rPr>
      </w:pPr>
      <w:r w:rsidRPr="00647CB7">
        <w:rPr>
          <w:rFonts w:ascii="Times New Roman" w:hAnsi="Times New Roman" w:cs="Times New Roman"/>
          <w:sz w:val="24"/>
          <w:szCs w:val="24"/>
        </w:rPr>
        <w:t>Recording the process of washing a chicken: a live chicken is placed in a basin, and constantly scrubbed with soap and water for 150 minutes, until the end of the cassette. The camera angle does not change for the duration of the video. The chicken was washed against the backdrop of a patriotic hygiene campaign. The reason a chicken was chosen for washing instead another animal is that it is considered strange to wash chickens. Chickens do not like water. That is the view of most people,</w:t>
      </w:r>
      <w:r w:rsidR="00681F20">
        <w:rPr>
          <w:rFonts w:ascii="Times New Roman" w:hAnsi="Times New Roman" w:cs="Times New Roman" w:hint="eastAsia"/>
          <w:sz w:val="24"/>
          <w:szCs w:val="24"/>
        </w:rPr>
        <w:t xml:space="preserve"> </w:t>
      </w:r>
      <w:r w:rsidRPr="00647CB7">
        <w:rPr>
          <w:rFonts w:ascii="Times New Roman" w:hAnsi="Times New Roman" w:cs="Times New Roman"/>
          <w:sz w:val="24"/>
          <w:szCs w:val="24"/>
        </w:rPr>
        <w:t>something widely agreed as fact. But in reality, no one knows what a chicken feels when being washed in a basin, because chickens lack the ability to express themselves, or we believe that they cannot express themselves. Even so, why is our previous judgment correct? Zhuangzi presents the idea of</w:t>
      </w:r>
      <w:r w:rsidR="00681F20">
        <w:rPr>
          <w:rFonts w:ascii="Times New Roman" w:hAnsi="Times New Roman" w:cs="Times New Roman" w:hint="eastAsia"/>
          <w:sz w:val="24"/>
          <w:szCs w:val="24"/>
        </w:rPr>
        <w:t xml:space="preserve"> </w:t>
      </w:r>
      <w:r w:rsidRPr="00647CB7">
        <w:rPr>
          <w:rFonts w:ascii="Times New Roman" w:hAnsi="Times New Roman" w:cs="Times New Roman"/>
          <w:sz w:val="24"/>
          <w:szCs w:val="24"/>
        </w:rPr>
        <w:t>“you are not a fish, so you cannot know what a fish enjoys.”</w:t>
      </w:r>
      <w:r w:rsidR="00681F20">
        <w:rPr>
          <w:rFonts w:ascii="Times New Roman" w:hAnsi="Times New Roman" w:cs="Times New Roman" w:hint="eastAsia"/>
          <w:sz w:val="24"/>
          <w:szCs w:val="24"/>
        </w:rPr>
        <w:t xml:space="preserve"> </w:t>
      </w:r>
      <w:r w:rsidRPr="00647CB7">
        <w:rPr>
          <w:rFonts w:ascii="Times New Roman" w:hAnsi="Times New Roman" w:cs="Times New Roman"/>
          <w:sz w:val="24"/>
          <w:szCs w:val="24"/>
        </w:rPr>
        <w:t>Could we say</w:t>
      </w:r>
      <w:r w:rsidR="00681F20">
        <w:rPr>
          <w:rFonts w:ascii="Times New Roman" w:hAnsi="Times New Roman" w:cs="Times New Roman" w:hint="eastAsia"/>
          <w:sz w:val="24"/>
          <w:szCs w:val="24"/>
        </w:rPr>
        <w:t xml:space="preserve"> </w:t>
      </w:r>
      <w:r w:rsidRPr="00647CB7">
        <w:rPr>
          <w:rFonts w:ascii="Times New Roman" w:hAnsi="Times New Roman" w:cs="Times New Roman"/>
          <w:sz w:val="24"/>
          <w:szCs w:val="24"/>
        </w:rPr>
        <w:t>“you are not a chicken?”</w:t>
      </w:r>
    </w:p>
  </w:footnote>
  <w:footnote w:id="5">
    <w:p w14:paraId="5DD8F9A3" w14:textId="4CAF456D" w:rsidR="00681F20" w:rsidRPr="00681F20" w:rsidRDefault="00681F20" w:rsidP="004E1DA4">
      <w:pPr>
        <w:pStyle w:val="af2"/>
        <w:spacing w:line="360" w:lineRule="auto"/>
        <w:jc w:val="both"/>
        <w:rPr>
          <w:rFonts w:ascii="Times New Roman" w:hAnsi="Times New Roman" w:cs="Times New Roman"/>
          <w:sz w:val="24"/>
          <w:szCs w:val="24"/>
        </w:rPr>
      </w:pPr>
      <w:r w:rsidRPr="00681F20">
        <w:rPr>
          <w:rFonts w:ascii="Times New Roman" w:hAnsi="Times New Roman" w:cs="Times New Roman" w:hint="eastAsia"/>
          <w:sz w:val="24"/>
          <w:szCs w:val="24"/>
        </w:rPr>
        <w:footnoteRef/>
      </w:r>
      <w:r w:rsidRPr="00681F20">
        <w:rPr>
          <w:rFonts w:ascii="Times New Roman" w:hAnsi="Times New Roman" w:cs="Times New Roman" w:hint="eastAsia"/>
          <w:sz w:val="24"/>
          <w:szCs w:val="24"/>
        </w:rPr>
        <w:t xml:space="preserve"> </w:t>
      </w:r>
      <w:hyperlink r:id="rId2" w:history="1">
        <w:r w:rsidRPr="00681F20">
          <w:rPr>
            <w:rStyle w:val="af5"/>
            <w:rFonts w:ascii="Times New Roman" w:hAnsi="Times New Roman" w:cs="Times New Roman"/>
            <w:sz w:val="24"/>
            <w:szCs w:val="24"/>
          </w:rPr>
          <w:t>UCCA×LEAP×CIFA THREE SISTERS SPECIAL SCREENING + Q&amp;A WITH DIRECTOR WANG BING | UCCA Center for Contemporary Art</w:t>
        </w:r>
      </w:hyperlink>
    </w:p>
    <w:p w14:paraId="3E42B143" w14:textId="24514BE3" w:rsidR="00681F20" w:rsidRDefault="00681F20" w:rsidP="004E1DA4">
      <w:pPr>
        <w:pStyle w:val="af2"/>
        <w:spacing w:line="360" w:lineRule="auto"/>
        <w:jc w:val="both"/>
        <w:rPr>
          <w:rFonts w:hint="eastAsia"/>
        </w:rPr>
      </w:pPr>
      <w:r w:rsidRPr="00681F20">
        <w:rPr>
          <w:rFonts w:ascii="Times New Roman" w:hAnsi="Times New Roman" w:cs="Times New Roman" w:hint="eastAsia"/>
          <w:sz w:val="24"/>
          <w:szCs w:val="24"/>
        </w:rPr>
        <w:t>Three Sisters was filmed in a village in northeast Yunnan, and treats the lives of three sisters struggling to get by without parents or other support. The film won the Venice Horizons Awards at the Venice Film Festival in 2012.</w:t>
      </w:r>
    </w:p>
  </w:footnote>
  <w:footnote w:id="6">
    <w:p w14:paraId="3637E27F" w14:textId="71D6DC31" w:rsidR="004E1DA4" w:rsidRDefault="004E1DA4" w:rsidP="004E1DA4">
      <w:pPr>
        <w:pStyle w:val="af2"/>
        <w:spacing w:line="360" w:lineRule="auto"/>
        <w:jc w:val="both"/>
        <w:rPr>
          <w:rFonts w:ascii="Times New Roman" w:hAnsi="Times New Roman" w:cs="Times New Roman"/>
          <w:sz w:val="24"/>
          <w:szCs w:val="24"/>
        </w:rPr>
      </w:pPr>
      <w:r w:rsidRPr="004E1DA4">
        <w:rPr>
          <w:rFonts w:ascii="Times New Roman" w:hAnsi="Times New Roman" w:cs="Times New Roman" w:hint="eastAsia"/>
          <w:sz w:val="24"/>
          <w:szCs w:val="24"/>
        </w:rPr>
        <w:footnoteRef/>
      </w:r>
      <w:r w:rsidRPr="004E1DA4">
        <w:rPr>
          <w:rFonts w:ascii="Times New Roman" w:hAnsi="Times New Roman" w:cs="Times New Roman" w:hint="eastAsia"/>
          <w:sz w:val="24"/>
          <w:szCs w:val="24"/>
        </w:rPr>
        <w:t xml:space="preserve"> </w:t>
      </w:r>
      <w:hyperlink r:id="rId3" w:history="1">
        <w:r w:rsidRPr="004E1DA4">
          <w:rPr>
            <w:rStyle w:val="af5"/>
            <w:rFonts w:ascii="Times New Roman" w:hAnsi="Times New Roman" w:cs="Times New Roman"/>
            <w:sz w:val="24"/>
            <w:szCs w:val="24"/>
          </w:rPr>
          <w:t>Myvillages</w:t>
        </w:r>
      </w:hyperlink>
    </w:p>
    <w:p w14:paraId="6ACC3C18" w14:textId="7B0C2309" w:rsidR="004E1DA4" w:rsidRPr="004E1DA4" w:rsidRDefault="004E1DA4" w:rsidP="007700B2">
      <w:pPr>
        <w:pStyle w:val="af2"/>
        <w:spacing w:line="360" w:lineRule="auto"/>
        <w:jc w:val="both"/>
        <w:rPr>
          <w:rFonts w:ascii="Times New Roman" w:hAnsi="Times New Roman" w:cs="Times New Roman" w:hint="eastAsia"/>
          <w:sz w:val="24"/>
          <w:szCs w:val="24"/>
        </w:rPr>
      </w:pPr>
      <w:proofErr w:type="spellStart"/>
      <w:r w:rsidRPr="004E1DA4">
        <w:rPr>
          <w:rFonts w:ascii="Times New Roman" w:hAnsi="Times New Roman" w:cs="Times New Roman"/>
          <w:sz w:val="24"/>
          <w:szCs w:val="24"/>
        </w:rPr>
        <w:t>Myvillages</w:t>
      </w:r>
      <w:proofErr w:type="spellEnd"/>
      <w:r w:rsidRPr="004E1DA4">
        <w:rPr>
          <w:rFonts w:ascii="Times New Roman" w:hAnsi="Times New Roman" w:cs="Times New Roman"/>
          <w:sz w:val="24"/>
          <w:szCs w:val="24"/>
        </w:rPr>
        <w:t xml:space="preserve"> is an international artist-led collective and non-profit cultural foundation, established in 2003 by Kathrin Böhm, </w:t>
      </w:r>
      <w:proofErr w:type="spellStart"/>
      <w:r w:rsidRPr="004E1DA4">
        <w:rPr>
          <w:rFonts w:ascii="Times New Roman" w:hAnsi="Times New Roman" w:cs="Times New Roman"/>
          <w:sz w:val="24"/>
          <w:szCs w:val="24"/>
        </w:rPr>
        <w:t>Wapke</w:t>
      </w:r>
      <w:proofErr w:type="spellEnd"/>
      <w:r w:rsidRPr="004E1DA4">
        <w:rPr>
          <w:rFonts w:ascii="Times New Roman" w:hAnsi="Times New Roman" w:cs="Times New Roman"/>
          <w:sz w:val="24"/>
          <w:szCs w:val="24"/>
        </w:rPr>
        <w:t xml:space="preserve"> Feenstra, and Antje Schiffers, that promotes cultural production in rural settings by linking local knowledge, communal practices, and artistic interventions across global village networks.[1] The founders, who hail from rural backgrounds in Germany and the Netherlands, leverage their insider-outsider viewpoints to initiate collaborative projects emphasizing shared spaces, utopian community forms, and the interplay between art, agriculture, and local economies, often resulting in ongoing series like the International Village Shop's collective products and Company Drinks' annual rural beverage ranges.</w:t>
      </w:r>
    </w:p>
  </w:footnote>
  <w:footnote w:id="7">
    <w:p w14:paraId="25CE537E" w14:textId="3B75EBB0" w:rsidR="007700B2" w:rsidRPr="001125D6" w:rsidRDefault="007700B2">
      <w:pPr>
        <w:pStyle w:val="af2"/>
        <w:rPr>
          <w:rFonts w:ascii="Times New Roman" w:hAnsi="Times New Roman" w:cs="Times New Roman" w:hint="eastAsia"/>
          <w:sz w:val="24"/>
          <w:szCs w:val="24"/>
        </w:rPr>
      </w:pPr>
      <w:r w:rsidRPr="001125D6">
        <w:rPr>
          <w:rFonts w:ascii="Times New Roman" w:hAnsi="Times New Roman" w:cs="Times New Roman" w:hint="eastAsia"/>
          <w:sz w:val="24"/>
          <w:szCs w:val="24"/>
        </w:rPr>
        <w:footnoteRef/>
      </w:r>
      <w:r w:rsidR="001125D6">
        <w:rPr>
          <w:rFonts w:ascii="Times New Roman" w:hAnsi="Times New Roman" w:cs="Times New Roman" w:hint="eastAsia"/>
          <w:sz w:val="24"/>
          <w:szCs w:val="24"/>
        </w:rPr>
        <w:t xml:space="preserve"> </w:t>
      </w:r>
      <w:hyperlink r:id="rId4" w:history="1">
        <w:r w:rsidR="001125D6" w:rsidRPr="001125D6">
          <w:rPr>
            <w:rStyle w:val="af5"/>
            <w:rFonts w:ascii="Times New Roman" w:hAnsi="Times New Roman" w:cs="Times New Roman"/>
            <w:sz w:val="24"/>
            <w:szCs w:val="24"/>
          </w:rPr>
          <w:t>Marjetica Potrč</w:t>
        </w:r>
      </w:hyperlink>
    </w:p>
  </w:footnote>
  <w:footnote w:id="8">
    <w:p w14:paraId="442C34AC" w14:textId="69F8B322" w:rsidR="004E1DA4" w:rsidRPr="007700B2" w:rsidRDefault="004E1DA4" w:rsidP="007700B2">
      <w:pPr>
        <w:pStyle w:val="af2"/>
        <w:spacing w:line="360" w:lineRule="auto"/>
        <w:rPr>
          <w:rFonts w:ascii="Times New Roman" w:hAnsi="Times New Roman" w:cs="Times New Roman" w:hint="eastAsia"/>
          <w:sz w:val="24"/>
          <w:szCs w:val="24"/>
        </w:rPr>
      </w:pPr>
      <w:r w:rsidRPr="007700B2">
        <w:rPr>
          <w:rFonts w:ascii="Times New Roman" w:hAnsi="Times New Roman" w:cs="Times New Roman" w:hint="eastAsia"/>
          <w:sz w:val="24"/>
          <w:szCs w:val="24"/>
        </w:rPr>
        <w:footnoteRef/>
      </w:r>
      <w:r w:rsidRPr="007700B2">
        <w:rPr>
          <w:rFonts w:ascii="Times New Roman" w:hAnsi="Times New Roman" w:cs="Times New Roman" w:hint="eastAsia"/>
          <w:sz w:val="24"/>
          <w:szCs w:val="24"/>
        </w:rPr>
        <w:t xml:space="preserve"> </w:t>
      </w:r>
      <w:r w:rsidRPr="007700B2">
        <w:rPr>
          <w:rFonts w:ascii="Times New Roman" w:hAnsi="Times New Roman" w:cs="Times New Roman"/>
          <w:sz w:val="24"/>
          <w:szCs w:val="24"/>
        </w:rPr>
        <w:t>The Resilience of Roots, 2024, ink on paper, 56 x 76 cm, 22 x 29 7/8 in</w:t>
      </w:r>
    </w:p>
  </w:footnote>
  <w:footnote w:id="9">
    <w:p w14:paraId="3BC5D1C9" w14:textId="389E4267" w:rsidR="004E1DA4" w:rsidRPr="007700B2" w:rsidRDefault="004E1DA4" w:rsidP="007700B2">
      <w:pPr>
        <w:pStyle w:val="af2"/>
        <w:spacing w:line="360" w:lineRule="auto"/>
        <w:rPr>
          <w:rFonts w:ascii="Times New Roman" w:hAnsi="Times New Roman" w:cs="Times New Roman" w:hint="eastAsia"/>
          <w:sz w:val="24"/>
          <w:szCs w:val="24"/>
        </w:rPr>
      </w:pPr>
      <w:r w:rsidRPr="007700B2">
        <w:rPr>
          <w:rFonts w:ascii="Times New Roman" w:hAnsi="Times New Roman" w:cs="Times New Roman" w:hint="eastAsia"/>
          <w:sz w:val="24"/>
          <w:szCs w:val="24"/>
        </w:rPr>
        <w:footnoteRef/>
      </w:r>
      <w:r w:rsidRPr="007700B2">
        <w:rPr>
          <w:rFonts w:ascii="Times New Roman" w:hAnsi="Times New Roman" w:cs="Times New Roman" w:hint="eastAsia"/>
          <w:sz w:val="24"/>
          <w:szCs w:val="24"/>
        </w:rPr>
        <w:t xml:space="preserve"> </w:t>
      </w:r>
      <w:r w:rsidRPr="007700B2">
        <w:rPr>
          <w:rFonts w:ascii="Times New Roman" w:hAnsi="Times New Roman" w:cs="Times New Roman"/>
          <w:sz w:val="24"/>
          <w:szCs w:val="24"/>
        </w:rPr>
        <w:t xml:space="preserve">The Rights of a River, 2021, ink on paper, group of 10 drawings, each 29.7 x 21 cm, framed 36.7 x 28 cm, 14 1/2 x 11 in, and The Life of the Lachlan River, 2022, ink on paper, group of 10 drawings, each 29.7 x 21 cm, framed 36.7 x 28 cm, 14 1/2 x 11 in, courtesy of </w:t>
      </w:r>
      <w:proofErr w:type="spellStart"/>
      <w:r w:rsidRPr="007700B2">
        <w:rPr>
          <w:rFonts w:ascii="Times New Roman" w:hAnsi="Times New Roman" w:cs="Times New Roman"/>
          <w:sz w:val="24"/>
          <w:szCs w:val="24"/>
        </w:rPr>
        <w:t>Fragmentos</w:t>
      </w:r>
      <w:proofErr w:type="spellEnd"/>
      <w:r w:rsidRPr="007700B2">
        <w:rPr>
          <w:rFonts w:ascii="Times New Roman" w:hAnsi="Times New Roman" w:cs="Times New Roman"/>
          <w:sz w:val="24"/>
          <w:szCs w:val="24"/>
        </w:rPr>
        <w:t>, Espacio de Arte y Memoria, photo by Juan Velasco</w:t>
      </w:r>
    </w:p>
  </w:footnote>
  <w:footnote w:id="10">
    <w:p w14:paraId="3D65613E" w14:textId="537FF961" w:rsidR="00504F4F" w:rsidRPr="00504F4F" w:rsidRDefault="00504F4F" w:rsidP="007700B2">
      <w:pPr>
        <w:pStyle w:val="af2"/>
        <w:spacing w:line="360" w:lineRule="auto"/>
        <w:rPr>
          <w:rFonts w:ascii="Times New Roman" w:hAnsi="Times New Roman" w:cs="Times New Roman" w:hint="eastAsia"/>
          <w:sz w:val="24"/>
          <w:szCs w:val="24"/>
        </w:rPr>
      </w:pPr>
      <w:r w:rsidRPr="007700B2">
        <w:rPr>
          <w:rFonts w:ascii="Times New Roman" w:hAnsi="Times New Roman" w:cs="Times New Roman" w:hint="eastAsia"/>
          <w:sz w:val="24"/>
          <w:szCs w:val="24"/>
        </w:rPr>
        <w:footnoteRef/>
      </w:r>
      <w:r w:rsidRPr="007700B2">
        <w:rPr>
          <w:rFonts w:ascii="Times New Roman" w:hAnsi="Times New Roman" w:cs="Times New Roman" w:hint="eastAsia"/>
          <w:sz w:val="24"/>
          <w:szCs w:val="24"/>
        </w:rPr>
        <w:t xml:space="preserve"> </w:t>
      </w:r>
      <w:r w:rsidRPr="007700B2">
        <w:rPr>
          <w:rFonts w:ascii="Times New Roman" w:hAnsi="Times New Roman" w:cs="Times New Roman"/>
          <w:sz w:val="24"/>
          <w:szCs w:val="24"/>
        </w:rPr>
        <w:t>The World in the Age of Stories (Part 1: The Birth Of The World Before The Age Of Stories), 2020, ink on paper, 76 x 112 cm, 29 7/8 x 44 1/8 in, framed 85 x 119 cm, 33 1/2 x 46 7/8 in</w:t>
      </w:r>
    </w:p>
    <w:p w14:paraId="280FFA52" w14:textId="6F8ED17B" w:rsidR="00504F4F" w:rsidRPr="00504F4F" w:rsidRDefault="00504F4F" w:rsidP="007700B2">
      <w:pPr>
        <w:pStyle w:val="af2"/>
        <w:spacing w:line="360" w:lineRule="auto"/>
        <w:rPr>
          <w:rFonts w:ascii="Times New Roman" w:hAnsi="Times New Roman" w:cs="Times New Roman" w:hint="eastAsia"/>
          <w:sz w:val="24"/>
          <w:szCs w:val="24"/>
        </w:rPr>
      </w:pPr>
      <w:r w:rsidRPr="00504F4F">
        <w:rPr>
          <w:rFonts w:ascii="Times New Roman" w:hAnsi="Times New Roman" w:cs="Times New Roman"/>
          <w:sz w:val="24"/>
          <w:szCs w:val="24"/>
        </w:rPr>
        <w:t>The World in the Age of Stories (Part 2: Humans in a Borromean Knot), 2020, ink on paper, 76 x 112 cm, 29 7/8 x 44 1/8 in, framed 85 x 119 cm, 33 1/2 x 46 7/8 in</w:t>
      </w:r>
    </w:p>
    <w:p w14:paraId="0802E48C" w14:textId="77777777" w:rsidR="00504F4F" w:rsidRPr="00504F4F" w:rsidRDefault="00504F4F" w:rsidP="007700B2">
      <w:pPr>
        <w:pStyle w:val="af2"/>
        <w:spacing w:line="360" w:lineRule="auto"/>
        <w:rPr>
          <w:rFonts w:ascii="Times New Roman" w:hAnsi="Times New Roman" w:cs="Times New Roman"/>
          <w:sz w:val="24"/>
          <w:szCs w:val="24"/>
        </w:rPr>
      </w:pPr>
      <w:r w:rsidRPr="00504F4F">
        <w:rPr>
          <w:rFonts w:ascii="Times New Roman" w:hAnsi="Times New Roman" w:cs="Times New Roman"/>
          <w:sz w:val="24"/>
          <w:szCs w:val="24"/>
        </w:rPr>
        <w:t>The World in the Age of Stories (Part 3: The World after the Borromean Knot Is Untangled), 2020, ink on paper, 76 x 112 cm, 29 7/8 x 44 1/8 in, framed 85 x 119 cm, 33 1/2 x 46 7/8 in</w:t>
      </w:r>
    </w:p>
    <w:p w14:paraId="6D32B9BD" w14:textId="720690A5" w:rsidR="00504F4F" w:rsidRPr="007700B2" w:rsidRDefault="00504F4F" w:rsidP="007700B2">
      <w:pPr>
        <w:pStyle w:val="af2"/>
        <w:spacing w:line="360" w:lineRule="auto"/>
        <w:rPr>
          <w:rFonts w:ascii="Times New Roman" w:hAnsi="Times New Roman" w:cs="Times New Roman" w:hint="eastAsia"/>
          <w:sz w:val="24"/>
          <w:szCs w:val="24"/>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DD1"/>
    <w:rsid w:val="00057DC9"/>
    <w:rsid w:val="00090DBE"/>
    <w:rsid w:val="001125D6"/>
    <w:rsid w:val="00116A4A"/>
    <w:rsid w:val="00383883"/>
    <w:rsid w:val="003D201E"/>
    <w:rsid w:val="00483E70"/>
    <w:rsid w:val="00497F75"/>
    <w:rsid w:val="004E1DA4"/>
    <w:rsid w:val="00504F4F"/>
    <w:rsid w:val="00560FED"/>
    <w:rsid w:val="005870C1"/>
    <w:rsid w:val="00607103"/>
    <w:rsid w:val="006146C3"/>
    <w:rsid w:val="00647CB7"/>
    <w:rsid w:val="00681F20"/>
    <w:rsid w:val="006906A3"/>
    <w:rsid w:val="00731DD1"/>
    <w:rsid w:val="007700B2"/>
    <w:rsid w:val="007F2DB7"/>
    <w:rsid w:val="00B932A9"/>
    <w:rsid w:val="00D545F2"/>
    <w:rsid w:val="00FF19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5CC6F7"/>
  <w15:chartTrackingRefBased/>
  <w15:docId w15:val="{BCB67778-39D0-4421-A8F0-7482C7742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731DD1"/>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731DD1"/>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731DD1"/>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731DD1"/>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731DD1"/>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731DD1"/>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731DD1"/>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731DD1"/>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731DD1"/>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31DD1"/>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731DD1"/>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731DD1"/>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731DD1"/>
    <w:rPr>
      <w:rFonts w:cstheme="majorBidi"/>
      <w:color w:val="0F4761" w:themeColor="accent1" w:themeShade="BF"/>
      <w:sz w:val="28"/>
      <w:szCs w:val="28"/>
    </w:rPr>
  </w:style>
  <w:style w:type="character" w:customStyle="1" w:styleId="50">
    <w:name w:val="标题 5 字符"/>
    <w:basedOn w:val="a0"/>
    <w:link w:val="5"/>
    <w:uiPriority w:val="9"/>
    <w:semiHidden/>
    <w:rsid w:val="00731DD1"/>
    <w:rPr>
      <w:rFonts w:cstheme="majorBidi"/>
      <w:color w:val="0F4761" w:themeColor="accent1" w:themeShade="BF"/>
      <w:sz w:val="24"/>
      <w:szCs w:val="24"/>
    </w:rPr>
  </w:style>
  <w:style w:type="character" w:customStyle="1" w:styleId="60">
    <w:name w:val="标题 6 字符"/>
    <w:basedOn w:val="a0"/>
    <w:link w:val="6"/>
    <w:uiPriority w:val="9"/>
    <w:semiHidden/>
    <w:rsid w:val="00731DD1"/>
    <w:rPr>
      <w:rFonts w:cstheme="majorBidi"/>
      <w:b/>
      <w:bCs/>
      <w:color w:val="0F4761" w:themeColor="accent1" w:themeShade="BF"/>
    </w:rPr>
  </w:style>
  <w:style w:type="character" w:customStyle="1" w:styleId="70">
    <w:name w:val="标题 7 字符"/>
    <w:basedOn w:val="a0"/>
    <w:link w:val="7"/>
    <w:uiPriority w:val="9"/>
    <w:semiHidden/>
    <w:rsid w:val="00731DD1"/>
    <w:rPr>
      <w:rFonts w:cstheme="majorBidi"/>
      <w:b/>
      <w:bCs/>
      <w:color w:val="595959" w:themeColor="text1" w:themeTint="A6"/>
    </w:rPr>
  </w:style>
  <w:style w:type="character" w:customStyle="1" w:styleId="80">
    <w:name w:val="标题 8 字符"/>
    <w:basedOn w:val="a0"/>
    <w:link w:val="8"/>
    <w:uiPriority w:val="9"/>
    <w:semiHidden/>
    <w:rsid w:val="00731DD1"/>
    <w:rPr>
      <w:rFonts w:cstheme="majorBidi"/>
      <w:color w:val="595959" w:themeColor="text1" w:themeTint="A6"/>
    </w:rPr>
  </w:style>
  <w:style w:type="character" w:customStyle="1" w:styleId="90">
    <w:name w:val="标题 9 字符"/>
    <w:basedOn w:val="a0"/>
    <w:link w:val="9"/>
    <w:uiPriority w:val="9"/>
    <w:semiHidden/>
    <w:rsid w:val="00731DD1"/>
    <w:rPr>
      <w:rFonts w:eastAsiaTheme="majorEastAsia" w:cstheme="majorBidi"/>
      <w:color w:val="595959" w:themeColor="text1" w:themeTint="A6"/>
    </w:rPr>
  </w:style>
  <w:style w:type="paragraph" w:styleId="a3">
    <w:name w:val="Title"/>
    <w:basedOn w:val="a"/>
    <w:next w:val="a"/>
    <w:link w:val="a4"/>
    <w:uiPriority w:val="10"/>
    <w:qFormat/>
    <w:rsid w:val="00731DD1"/>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731DD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31DD1"/>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731DD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31DD1"/>
    <w:pPr>
      <w:spacing w:before="160" w:after="160"/>
      <w:jc w:val="center"/>
    </w:pPr>
    <w:rPr>
      <w:i/>
      <w:iCs/>
      <w:color w:val="404040" w:themeColor="text1" w:themeTint="BF"/>
    </w:rPr>
  </w:style>
  <w:style w:type="character" w:customStyle="1" w:styleId="a8">
    <w:name w:val="引用 字符"/>
    <w:basedOn w:val="a0"/>
    <w:link w:val="a7"/>
    <w:uiPriority w:val="29"/>
    <w:rsid w:val="00731DD1"/>
    <w:rPr>
      <w:i/>
      <w:iCs/>
      <w:color w:val="404040" w:themeColor="text1" w:themeTint="BF"/>
    </w:rPr>
  </w:style>
  <w:style w:type="paragraph" w:styleId="a9">
    <w:name w:val="List Paragraph"/>
    <w:basedOn w:val="a"/>
    <w:uiPriority w:val="34"/>
    <w:qFormat/>
    <w:rsid w:val="00731DD1"/>
    <w:pPr>
      <w:ind w:left="720"/>
      <w:contextualSpacing/>
    </w:pPr>
  </w:style>
  <w:style w:type="character" w:styleId="aa">
    <w:name w:val="Intense Emphasis"/>
    <w:basedOn w:val="a0"/>
    <w:uiPriority w:val="21"/>
    <w:qFormat/>
    <w:rsid w:val="00731DD1"/>
    <w:rPr>
      <w:i/>
      <w:iCs/>
      <w:color w:val="0F4761" w:themeColor="accent1" w:themeShade="BF"/>
    </w:rPr>
  </w:style>
  <w:style w:type="paragraph" w:styleId="ab">
    <w:name w:val="Intense Quote"/>
    <w:basedOn w:val="a"/>
    <w:next w:val="a"/>
    <w:link w:val="ac"/>
    <w:uiPriority w:val="30"/>
    <w:qFormat/>
    <w:rsid w:val="00731DD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731DD1"/>
    <w:rPr>
      <w:i/>
      <w:iCs/>
      <w:color w:val="0F4761" w:themeColor="accent1" w:themeShade="BF"/>
    </w:rPr>
  </w:style>
  <w:style w:type="character" w:styleId="ad">
    <w:name w:val="Intense Reference"/>
    <w:basedOn w:val="a0"/>
    <w:uiPriority w:val="32"/>
    <w:qFormat/>
    <w:rsid w:val="00731DD1"/>
    <w:rPr>
      <w:b/>
      <w:bCs/>
      <w:smallCaps/>
      <w:color w:val="0F4761" w:themeColor="accent1" w:themeShade="BF"/>
      <w:spacing w:val="5"/>
    </w:rPr>
  </w:style>
  <w:style w:type="paragraph" w:styleId="ae">
    <w:name w:val="header"/>
    <w:basedOn w:val="a"/>
    <w:link w:val="af"/>
    <w:uiPriority w:val="99"/>
    <w:unhideWhenUsed/>
    <w:rsid w:val="00483E70"/>
    <w:pPr>
      <w:tabs>
        <w:tab w:val="center" w:pos="4153"/>
        <w:tab w:val="right" w:pos="8306"/>
      </w:tabs>
      <w:snapToGrid w:val="0"/>
      <w:jc w:val="center"/>
    </w:pPr>
    <w:rPr>
      <w:sz w:val="18"/>
      <w:szCs w:val="18"/>
    </w:rPr>
  </w:style>
  <w:style w:type="character" w:customStyle="1" w:styleId="af">
    <w:name w:val="页眉 字符"/>
    <w:basedOn w:val="a0"/>
    <w:link w:val="ae"/>
    <w:uiPriority w:val="99"/>
    <w:rsid w:val="00483E70"/>
    <w:rPr>
      <w:sz w:val="18"/>
      <w:szCs w:val="18"/>
    </w:rPr>
  </w:style>
  <w:style w:type="paragraph" w:styleId="af0">
    <w:name w:val="footer"/>
    <w:basedOn w:val="a"/>
    <w:link w:val="af1"/>
    <w:uiPriority w:val="99"/>
    <w:unhideWhenUsed/>
    <w:rsid w:val="00483E70"/>
    <w:pPr>
      <w:tabs>
        <w:tab w:val="center" w:pos="4153"/>
        <w:tab w:val="right" w:pos="8306"/>
      </w:tabs>
      <w:snapToGrid w:val="0"/>
      <w:jc w:val="left"/>
    </w:pPr>
    <w:rPr>
      <w:sz w:val="18"/>
      <w:szCs w:val="18"/>
    </w:rPr>
  </w:style>
  <w:style w:type="character" w:customStyle="1" w:styleId="af1">
    <w:name w:val="页脚 字符"/>
    <w:basedOn w:val="a0"/>
    <w:link w:val="af0"/>
    <w:uiPriority w:val="99"/>
    <w:rsid w:val="00483E70"/>
    <w:rPr>
      <w:sz w:val="18"/>
      <w:szCs w:val="18"/>
    </w:rPr>
  </w:style>
  <w:style w:type="paragraph" w:styleId="af2">
    <w:name w:val="footnote text"/>
    <w:basedOn w:val="a"/>
    <w:link w:val="af3"/>
    <w:uiPriority w:val="99"/>
    <w:semiHidden/>
    <w:unhideWhenUsed/>
    <w:rsid w:val="00497F75"/>
    <w:pPr>
      <w:snapToGrid w:val="0"/>
      <w:jc w:val="left"/>
    </w:pPr>
    <w:rPr>
      <w:sz w:val="18"/>
      <w:szCs w:val="18"/>
    </w:rPr>
  </w:style>
  <w:style w:type="character" w:customStyle="1" w:styleId="af3">
    <w:name w:val="脚注文本 字符"/>
    <w:basedOn w:val="a0"/>
    <w:link w:val="af2"/>
    <w:uiPriority w:val="99"/>
    <w:semiHidden/>
    <w:rsid w:val="00497F75"/>
    <w:rPr>
      <w:sz w:val="18"/>
      <w:szCs w:val="18"/>
    </w:rPr>
  </w:style>
  <w:style w:type="character" w:styleId="af4">
    <w:name w:val="footnote reference"/>
    <w:basedOn w:val="a0"/>
    <w:uiPriority w:val="99"/>
    <w:semiHidden/>
    <w:unhideWhenUsed/>
    <w:rsid w:val="00497F75"/>
    <w:rPr>
      <w:vertAlign w:val="superscript"/>
    </w:rPr>
  </w:style>
  <w:style w:type="character" w:styleId="af5">
    <w:name w:val="Hyperlink"/>
    <w:basedOn w:val="a0"/>
    <w:uiPriority w:val="99"/>
    <w:unhideWhenUsed/>
    <w:rsid w:val="00497F75"/>
    <w:rPr>
      <w:color w:val="467886" w:themeColor="hyperlink"/>
      <w:u w:val="single"/>
    </w:rPr>
  </w:style>
  <w:style w:type="character" w:styleId="af6">
    <w:name w:val="Unresolved Mention"/>
    <w:basedOn w:val="a0"/>
    <w:uiPriority w:val="99"/>
    <w:semiHidden/>
    <w:unhideWhenUsed/>
    <w:rsid w:val="00497F75"/>
    <w:rPr>
      <w:color w:val="605E5C"/>
      <w:shd w:val="clear" w:color="auto" w:fill="E1DFDD"/>
    </w:rPr>
  </w:style>
  <w:style w:type="paragraph" w:styleId="af7">
    <w:name w:val="Normal (Web)"/>
    <w:basedOn w:val="a"/>
    <w:uiPriority w:val="99"/>
    <w:semiHidden/>
    <w:unhideWhenUsed/>
    <w:rsid w:val="00504F4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grokipedia.com/page/myvillages" TargetMode="External"/><Relationship Id="rId2" Type="http://schemas.openxmlformats.org/officeDocument/2006/relationships/hyperlink" Target="https://ucca.org.cn/en/program/uccaxleapxcifa-three-sisters-special-screening-qa-with-director-wang-bing/" TargetMode="External"/><Relationship Id="rId1" Type="http://schemas.openxmlformats.org/officeDocument/2006/relationships/hyperlink" Target="https://zhangpeili.cn/(%E5%8D%AB%EF%BC%89%E5%AD%973%E5%8F%B7%EF%BC%8Fdocumenton%E2%80%9C-hygiene%E2%80%9D-no-3" TargetMode="External"/><Relationship Id="rId4" Type="http://schemas.openxmlformats.org/officeDocument/2006/relationships/hyperlink" Target="https://nordenhake.com/artists/marjetica-potrc"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F199A8-DAD6-44EE-9E2C-2FF43E16E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7</Pages>
  <Words>386</Words>
  <Characters>2115</Characters>
  <Application>Microsoft Office Word</Application>
  <DocSecurity>0</DocSecurity>
  <Lines>43</Lines>
  <Paragraphs>8</Paragraphs>
  <ScaleCrop>false</ScaleCrop>
  <Company/>
  <LinksUpToDate>false</LinksUpToDate>
  <CharactersWithSpaces>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高兴儿</dc:creator>
  <cp:keywords/>
  <dc:description/>
  <cp:lastModifiedBy>高兴儿</cp:lastModifiedBy>
  <cp:revision>16</cp:revision>
  <dcterms:created xsi:type="dcterms:W3CDTF">2026-02-07T18:38:00Z</dcterms:created>
  <dcterms:modified xsi:type="dcterms:W3CDTF">2026-02-07T19:54:00Z</dcterms:modified>
</cp:coreProperties>
</file>