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06C0" w14:textId="77777777" w:rsidR="0002444E" w:rsidRDefault="003125E5" w:rsidP="004B6E67">
      <w:pPr>
        <w:pStyle w:val="NoSpacing"/>
        <w:rPr>
          <w:lang w:val="en-GB"/>
        </w:rPr>
      </w:pPr>
      <w:r w:rsidRPr="003125E5">
        <w:rPr>
          <w:lang w:val="en-GB"/>
        </w:rPr>
        <w:t>Learning Journal</w:t>
      </w:r>
      <w:r w:rsidR="00EF15E8">
        <w:rPr>
          <w:lang w:val="en-GB"/>
        </w:rPr>
        <w:t xml:space="preserve">    1999 words</w:t>
      </w:r>
    </w:p>
    <w:p w14:paraId="7E4FC6D8" w14:textId="77777777" w:rsidR="004B6E67" w:rsidRPr="003125E5" w:rsidRDefault="004B6E67" w:rsidP="004B6E67">
      <w:pPr>
        <w:pStyle w:val="NoSpacing"/>
        <w:rPr>
          <w:lang w:val="en-GB"/>
        </w:rPr>
      </w:pPr>
    </w:p>
    <w:p w14:paraId="558C372A" w14:textId="77777777" w:rsidR="003125E5" w:rsidRPr="003D1C2E" w:rsidRDefault="003125E5" w:rsidP="003D1C2E">
      <w:pPr>
        <w:pStyle w:val="ListParagraph"/>
        <w:numPr>
          <w:ilvl w:val="0"/>
          <w:numId w:val="1"/>
        </w:numPr>
        <w:rPr>
          <w:lang w:val="en-GB"/>
        </w:rPr>
      </w:pPr>
      <w:r w:rsidRPr="003D1C2E">
        <w:rPr>
          <w:lang w:val="en-GB"/>
        </w:rPr>
        <w:t>Tutorial Prompt Week 3</w:t>
      </w:r>
    </w:p>
    <w:p w14:paraId="7F2D3945" w14:textId="77777777" w:rsidR="003125E5" w:rsidRDefault="003125E5">
      <w:pPr>
        <w:rPr>
          <w:i/>
          <w:lang w:val="en-GB"/>
        </w:rPr>
      </w:pPr>
      <w:r>
        <w:rPr>
          <w:i/>
          <w:lang w:val="en-GB"/>
        </w:rPr>
        <w:t>Is there an essentially Western concept of the self and is it different from non-Western notions?</w:t>
      </w:r>
    </w:p>
    <w:p w14:paraId="04FB054E" w14:textId="3F1CE9DA" w:rsidR="00115140" w:rsidRDefault="00115140" w:rsidP="00936102">
      <w:pPr>
        <w:jc w:val="both"/>
        <w:rPr>
          <w:lang w:val="en-GB"/>
        </w:rPr>
      </w:pPr>
      <w:r>
        <w:rPr>
          <w:lang w:val="en-GB"/>
        </w:rPr>
        <w:t xml:space="preserve">Anthropologists have traditionally attributed specific characteristics to the prevailing concept of the self in the West and the predominant features of the self in non-Western cultures. </w:t>
      </w:r>
      <w:commentRangeStart w:id="0"/>
      <w:r w:rsidR="00936102">
        <w:rPr>
          <w:lang w:val="en-GB"/>
        </w:rPr>
        <w:t>The Western self is identified by</w:t>
      </w:r>
      <w:r>
        <w:rPr>
          <w:lang w:val="en-GB"/>
        </w:rPr>
        <w:t xml:space="preserve"> “independence, autonomy and differe</w:t>
      </w:r>
      <w:r w:rsidR="00E456CC">
        <w:rPr>
          <w:lang w:val="en-GB"/>
        </w:rPr>
        <w:t>ntiation” (</w:t>
      </w:r>
      <w:proofErr w:type="spellStart"/>
      <w:r w:rsidR="00E456CC">
        <w:rPr>
          <w:lang w:val="en-GB"/>
        </w:rPr>
        <w:t>Marsella</w:t>
      </w:r>
      <w:proofErr w:type="spellEnd"/>
      <w:r w:rsidR="00E456CC">
        <w:rPr>
          <w:lang w:val="en-GB"/>
        </w:rPr>
        <w:t xml:space="preserve"> 1985</w:t>
      </w:r>
      <w:r>
        <w:rPr>
          <w:lang w:val="en-GB"/>
        </w:rPr>
        <w:t xml:space="preserve">, cited in Spiro </w:t>
      </w:r>
      <w:r w:rsidR="00E456CC">
        <w:rPr>
          <w:lang w:val="en-GB"/>
        </w:rPr>
        <w:t>1993</w:t>
      </w:r>
      <w:r>
        <w:rPr>
          <w:lang w:val="en-GB"/>
        </w:rPr>
        <w:t>:115)</w:t>
      </w:r>
      <w:r w:rsidR="00936102">
        <w:rPr>
          <w:lang w:val="en-GB"/>
        </w:rPr>
        <w:t xml:space="preserve"> and is considered to be “egoce</w:t>
      </w:r>
      <w:r w:rsidR="00E456CC">
        <w:rPr>
          <w:lang w:val="en-GB"/>
        </w:rPr>
        <w:t>ntric” (</w:t>
      </w:r>
      <w:proofErr w:type="spellStart"/>
      <w:r w:rsidR="00E456CC">
        <w:rPr>
          <w:lang w:val="en-GB"/>
        </w:rPr>
        <w:t>Shweder</w:t>
      </w:r>
      <w:proofErr w:type="spellEnd"/>
      <w:r w:rsidR="00E456CC">
        <w:rPr>
          <w:lang w:val="en-GB"/>
        </w:rPr>
        <w:t xml:space="preserve"> &amp; Bowne 1984, cited in Spiro 1993:</w:t>
      </w:r>
      <w:r w:rsidR="00936102">
        <w:rPr>
          <w:lang w:val="en-GB"/>
        </w:rPr>
        <w:t>115). Conversely, the non-Western self is labelled “sociocentric”</w:t>
      </w:r>
      <w:r w:rsidR="00B439F1">
        <w:rPr>
          <w:lang w:val="en-GB"/>
        </w:rPr>
        <w:t xml:space="preserve"> in the sense that this self is not defined by the individual but is judged by others, and is “context-dependent, concrete and socially de</w:t>
      </w:r>
      <w:r w:rsidR="00E456CC">
        <w:rPr>
          <w:lang w:val="en-GB"/>
        </w:rPr>
        <w:t>fined” (</w:t>
      </w:r>
      <w:proofErr w:type="spellStart"/>
      <w:r w:rsidR="00E456CC">
        <w:rPr>
          <w:lang w:val="en-GB"/>
        </w:rPr>
        <w:t>Shweder</w:t>
      </w:r>
      <w:proofErr w:type="spellEnd"/>
      <w:r w:rsidR="00E456CC">
        <w:rPr>
          <w:lang w:val="en-GB"/>
        </w:rPr>
        <w:t xml:space="preserve"> &amp; Bowne 1984, cited in Holland 1994</w:t>
      </w:r>
      <w:r w:rsidR="00B439F1">
        <w:rPr>
          <w:lang w:val="en-GB"/>
        </w:rPr>
        <w:t>:317).</w:t>
      </w:r>
      <w:r w:rsidR="00801C12">
        <w:rPr>
          <w:lang w:val="en-GB"/>
        </w:rPr>
        <w:t xml:space="preserve"> </w:t>
      </w:r>
      <w:commentRangeEnd w:id="0"/>
      <w:r w:rsidR="0092013A">
        <w:rPr>
          <w:rStyle w:val="CommentReference"/>
        </w:rPr>
        <w:commentReference w:id="0"/>
      </w:r>
      <w:r w:rsidR="00801C12">
        <w:rPr>
          <w:lang w:val="en-GB"/>
        </w:rPr>
        <w:t>Sampson describes the Western self as being “self-contained individualism”, while the non-Western self is depicted as “ensemble i</w:t>
      </w:r>
      <w:r w:rsidR="00D431D9">
        <w:rPr>
          <w:lang w:val="en-GB"/>
        </w:rPr>
        <w:t>ndividualism” (Sampson</w:t>
      </w:r>
      <w:r w:rsidR="005209A7">
        <w:rPr>
          <w:lang w:val="en-GB"/>
        </w:rPr>
        <w:t xml:space="preserve"> 1988</w:t>
      </w:r>
      <w:r w:rsidR="00801C12">
        <w:rPr>
          <w:lang w:val="en-GB"/>
        </w:rPr>
        <w:t xml:space="preserve">, cited in Spiro </w:t>
      </w:r>
      <w:r w:rsidR="00E456CC">
        <w:rPr>
          <w:lang w:val="en-GB"/>
        </w:rPr>
        <w:t>1993</w:t>
      </w:r>
      <w:r w:rsidR="005209A7">
        <w:rPr>
          <w:lang w:val="en-GB"/>
        </w:rPr>
        <w:t>:116</w:t>
      </w:r>
      <w:r w:rsidR="00801C12">
        <w:rPr>
          <w:lang w:val="en-GB"/>
        </w:rPr>
        <w:t xml:space="preserve">). Marcus and </w:t>
      </w:r>
      <w:proofErr w:type="spellStart"/>
      <w:r w:rsidR="00801C12">
        <w:rPr>
          <w:lang w:val="en-GB"/>
        </w:rPr>
        <w:t>Kitayama</w:t>
      </w:r>
      <w:proofErr w:type="spellEnd"/>
      <w:r w:rsidR="00801C12">
        <w:rPr>
          <w:lang w:val="en-GB"/>
        </w:rPr>
        <w:t xml:space="preserve"> use the term “independent” for the Western view of the self and the </w:t>
      </w:r>
      <w:r w:rsidR="00C9777A">
        <w:rPr>
          <w:lang w:val="en-GB"/>
        </w:rPr>
        <w:t>term “</w:t>
      </w:r>
      <w:r w:rsidR="00801C12">
        <w:rPr>
          <w:lang w:val="en-GB"/>
        </w:rPr>
        <w:t>interdependent” for the non-Western vie</w:t>
      </w:r>
      <w:r w:rsidR="00D431D9">
        <w:rPr>
          <w:lang w:val="en-GB"/>
        </w:rPr>
        <w:t xml:space="preserve">w (Marcus &amp; </w:t>
      </w:r>
      <w:proofErr w:type="spellStart"/>
      <w:r w:rsidR="00D431D9">
        <w:rPr>
          <w:lang w:val="en-GB"/>
        </w:rPr>
        <w:t>Kitayama</w:t>
      </w:r>
      <w:proofErr w:type="spellEnd"/>
      <w:r w:rsidR="005209A7">
        <w:rPr>
          <w:lang w:val="en-GB"/>
        </w:rPr>
        <w:t xml:space="preserve"> 1991</w:t>
      </w:r>
      <w:r w:rsidR="00801C12">
        <w:rPr>
          <w:lang w:val="en-GB"/>
        </w:rPr>
        <w:t xml:space="preserve">, cited in Spiro </w:t>
      </w:r>
      <w:r w:rsidR="00E456CC">
        <w:rPr>
          <w:lang w:val="en-GB"/>
        </w:rPr>
        <w:t>1993</w:t>
      </w:r>
      <w:r w:rsidR="005209A7">
        <w:rPr>
          <w:lang w:val="en-GB"/>
        </w:rPr>
        <w:t>:116</w:t>
      </w:r>
      <w:commentRangeStart w:id="1"/>
      <w:r w:rsidR="00801C12">
        <w:rPr>
          <w:lang w:val="en-GB"/>
        </w:rPr>
        <w:t>).</w:t>
      </w:r>
      <w:commentRangeEnd w:id="1"/>
      <w:r w:rsidR="0039188C">
        <w:rPr>
          <w:rStyle w:val="CommentReference"/>
        </w:rPr>
        <w:commentReference w:id="1"/>
      </w:r>
    </w:p>
    <w:p w14:paraId="2D0730EB" w14:textId="77777777" w:rsidR="00B439F1" w:rsidRDefault="00B439F1" w:rsidP="00936102">
      <w:pPr>
        <w:jc w:val="both"/>
        <w:rPr>
          <w:lang w:val="en-GB"/>
        </w:rPr>
      </w:pPr>
      <w:r>
        <w:rPr>
          <w:lang w:val="en-GB"/>
        </w:rPr>
        <w:t>Although</w:t>
      </w:r>
      <w:r w:rsidR="004925C1">
        <w:rPr>
          <w:lang w:val="en-GB"/>
        </w:rPr>
        <w:t xml:space="preserve"> many anthropologists, including</w:t>
      </w:r>
      <w:r>
        <w:rPr>
          <w:lang w:val="en-GB"/>
        </w:rPr>
        <w:t xml:space="preserve"> Clifford Geertz</w:t>
      </w:r>
      <w:r w:rsidR="004925C1">
        <w:rPr>
          <w:lang w:val="en-GB"/>
        </w:rPr>
        <w:t>,</w:t>
      </w:r>
      <w:r>
        <w:rPr>
          <w:lang w:val="en-GB"/>
        </w:rPr>
        <w:t xml:space="preserve"> hold the view that a clear dist</w:t>
      </w:r>
      <w:r w:rsidR="004925C1">
        <w:rPr>
          <w:lang w:val="en-GB"/>
        </w:rPr>
        <w:t xml:space="preserve">inction can be made between these two different notions of the self, others </w:t>
      </w:r>
      <w:proofErr w:type="gramStart"/>
      <w:r w:rsidR="004925C1">
        <w:rPr>
          <w:lang w:val="en-GB"/>
        </w:rPr>
        <w:t xml:space="preserve">are in </w:t>
      </w:r>
      <w:commentRangeStart w:id="2"/>
      <w:r w:rsidR="004925C1">
        <w:rPr>
          <w:lang w:val="en-GB"/>
        </w:rPr>
        <w:t>disagr</w:t>
      </w:r>
      <w:r w:rsidR="00B72959">
        <w:rPr>
          <w:lang w:val="en-GB"/>
        </w:rPr>
        <w:t>eement</w:t>
      </w:r>
      <w:commentRangeEnd w:id="2"/>
      <w:proofErr w:type="gramEnd"/>
      <w:r w:rsidR="00337418">
        <w:rPr>
          <w:rStyle w:val="CommentReference"/>
        </w:rPr>
        <w:commentReference w:id="2"/>
      </w:r>
      <w:r w:rsidR="00B72959">
        <w:rPr>
          <w:lang w:val="en-GB"/>
        </w:rPr>
        <w:t xml:space="preserve">. </w:t>
      </w:r>
      <w:proofErr w:type="spellStart"/>
      <w:r w:rsidR="00B72959">
        <w:rPr>
          <w:lang w:val="en-GB"/>
        </w:rPr>
        <w:t>Melford</w:t>
      </w:r>
      <w:proofErr w:type="spellEnd"/>
      <w:r w:rsidR="00B72959">
        <w:rPr>
          <w:lang w:val="en-GB"/>
        </w:rPr>
        <w:t xml:space="preserve"> Spiro gives numerous</w:t>
      </w:r>
      <w:r w:rsidR="004925C1">
        <w:rPr>
          <w:lang w:val="en-GB"/>
        </w:rPr>
        <w:t xml:space="preserve"> examples to demonstrate that although different cultures utilize different modes of perceiving and talking about the person, there are no systematic differences between Western and non-Western concepts of personhood.</w:t>
      </w:r>
      <w:r w:rsidR="00801C12">
        <w:rPr>
          <w:lang w:val="en-GB"/>
        </w:rPr>
        <w:t xml:space="preserve"> </w:t>
      </w:r>
    </w:p>
    <w:p w14:paraId="07EC67F7" w14:textId="77777777" w:rsidR="00843415" w:rsidRDefault="00843415" w:rsidP="00936102">
      <w:pPr>
        <w:jc w:val="both"/>
        <w:rPr>
          <w:lang w:val="en-GB"/>
        </w:rPr>
      </w:pPr>
      <w:r>
        <w:rPr>
          <w:lang w:val="en-GB"/>
        </w:rPr>
        <w:t>Maurice Bloch</w:t>
      </w:r>
      <w:r w:rsidR="00351BA4">
        <w:rPr>
          <w:lang w:val="en-GB"/>
        </w:rPr>
        <w:t xml:space="preserve"> essentially</w:t>
      </w:r>
      <w:r>
        <w:rPr>
          <w:lang w:val="en-GB"/>
        </w:rPr>
        <w:t xml:space="preserve"> agrees with Spiro.</w:t>
      </w:r>
      <w:r w:rsidR="0085649D">
        <w:rPr>
          <w:lang w:val="en-GB"/>
        </w:rPr>
        <w:t xml:space="preserve"> He does not buy into the idea that “there is a great and absolute divide between the individualist West and the social relational rest” (Bloch </w:t>
      </w:r>
      <w:r w:rsidR="00E456CC" w:rsidRPr="00E456CC">
        <w:rPr>
          <w:color w:val="0070C0"/>
          <w:lang w:val="en-GB"/>
        </w:rPr>
        <w:t>www.</w:t>
      </w:r>
      <w:r w:rsidR="0085649D" w:rsidRPr="00E456CC">
        <w:rPr>
          <w:i/>
          <w:color w:val="0070C0"/>
          <w:lang w:val="en-GB"/>
        </w:rPr>
        <w:t>TheBlob</w:t>
      </w:r>
      <w:r w:rsidR="0088346E">
        <w:rPr>
          <w:lang w:val="en-GB"/>
        </w:rPr>
        <w:t>), although he says that there are specific and interesting distinctions between different cultures which do indeed exist.</w:t>
      </w:r>
      <w:r>
        <w:rPr>
          <w:lang w:val="en-GB"/>
        </w:rPr>
        <w:t xml:space="preserve"> In </w:t>
      </w:r>
      <w:r w:rsidRPr="00E456CC">
        <w:rPr>
          <w:i/>
          <w:color w:val="0070C0"/>
          <w:lang w:val="en-GB"/>
        </w:rPr>
        <w:t>The Blob</w:t>
      </w:r>
      <w:r>
        <w:rPr>
          <w:lang w:val="en-GB"/>
        </w:rPr>
        <w:t xml:space="preserve">, Bloch illustrates how anthropological debates sometimes become confused by which ‘level’ of the person </w:t>
      </w:r>
      <w:r w:rsidR="00E456CC">
        <w:rPr>
          <w:lang w:val="en-GB"/>
        </w:rPr>
        <w:t>is being discussed</w:t>
      </w:r>
      <w:r w:rsidR="003D1C2E">
        <w:rPr>
          <w:lang w:val="en-GB"/>
        </w:rPr>
        <w:t>. Basically</w:t>
      </w:r>
      <w:r>
        <w:rPr>
          <w:lang w:val="en-GB"/>
        </w:rPr>
        <w:t xml:space="preserve">, the different levels of personhood consist </w:t>
      </w:r>
      <w:proofErr w:type="gramStart"/>
      <w:r>
        <w:rPr>
          <w:lang w:val="en-GB"/>
        </w:rPr>
        <w:t>of:</w:t>
      </w:r>
      <w:proofErr w:type="gramEnd"/>
      <w:r>
        <w:rPr>
          <w:lang w:val="en-GB"/>
        </w:rPr>
        <w:t xml:space="preserve"> the core self, the minimal self and the narrative self. </w:t>
      </w:r>
    </w:p>
    <w:p w14:paraId="135D11E0" w14:textId="29E3A806" w:rsidR="003D1C2E" w:rsidRDefault="00843415" w:rsidP="00936102">
      <w:pPr>
        <w:jc w:val="both"/>
        <w:rPr>
          <w:lang w:val="en-GB"/>
        </w:rPr>
      </w:pPr>
      <w:r>
        <w:rPr>
          <w:lang w:val="en-GB"/>
        </w:rPr>
        <w:t xml:space="preserve">The core self refers to a sense of ownership and location of one’s body. </w:t>
      </w:r>
      <w:r w:rsidR="0085649D">
        <w:rPr>
          <w:lang w:val="en-GB"/>
        </w:rPr>
        <w:t xml:space="preserve">This is the ability to feel a difference between ‘me’ and the ‘non-me’.  The core self is a characteristic that is shared by all living beings and amounts to a sense that one is the author of one’s own actions. </w:t>
      </w:r>
      <w:r w:rsidR="0088346E">
        <w:rPr>
          <w:lang w:val="en-GB"/>
        </w:rPr>
        <w:t>The minimal self consists of the core self together with a sense of continuity over time, while the narrative self also includes autobiographical memory and reflections on these memories.</w:t>
      </w:r>
      <w:r w:rsidR="00351BA4">
        <w:rPr>
          <w:lang w:val="en-GB"/>
        </w:rPr>
        <w:t xml:space="preserve"> Although all human beings have a narrative self, we</w:t>
      </w:r>
      <w:r w:rsidR="003D1C2E">
        <w:rPr>
          <w:lang w:val="en-GB"/>
        </w:rPr>
        <w:t xml:space="preserve"> </w:t>
      </w:r>
      <w:r w:rsidR="00351BA4">
        <w:rPr>
          <w:lang w:val="en-GB"/>
        </w:rPr>
        <w:t>can divide human beings into two specific types: ‘</w:t>
      </w:r>
      <w:proofErr w:type="spellStart"/>
      <w:r w:rsidR="00351BA4" w:rsidRPr="003522A5">
        <w:rPr>
          <w:i/>
          <w:lang w:val="en-GB"/>
        </w:rPr>
        <w:t>episodics</w:t>
      </w:r>
      <w:proofErr w:type="spellEnd"/>
      <w:r w:rsidR="00351BA4">
        <w:rPr>
          <w:lang w:val="en-GB"/>
        </w:rPr>
        <w:t>’</w:t>
      </w:r>
      <w:r w:rsidR="003D1C2E">
        <w:rPr>
          <w:lang w:val="en-GB"/>
        </w:rPr>
        <w:t xml:space="preserve"> who do not consider</w:t>
      </w:r>
      <w:r w:rsidR="00351BA4">
        <w:rPr>
          <w:lang w:val="en-GB"/>
        </w:rPr>
        <w:t xml:space="preserve"> autobiographical memory </w:t>
      </w:r>
      <w:r w:rsidR="00E456CC">
        <w:rPr>
          <w:lang w:val="en-GB"/>
        </w:rPr>
        <w:t xml:space="preserve">together with </w:t>
      </w:r>
      <w:r w:rsidR="00351BA4">
        <w:rPr>
          <w:lang w:val="en-GB"/>
        </w:rPr>
        <w:t>reflections on these memor</w:t>
      </w:r>
      <w:r w:rsidR="003D1C2E">
        <w:rPr>
          <w:lang w:val="en-GB"/>
        </w:rPr>
        <w:t xml:space="preserve">ies as having a very high </w:t>
      </w:r>
      <w:r w:rsidR="00C9777A">
        <w:rPr>
          <w:lang w:val="en-GB"/>
        </w:rPr>
        <w:t xml:space="preserve">value, </w:t>
      </w:r>
      <w:r w:rsidR="0078586C">
        <w:rPr>
          <w:lang w:val="en-GB"/>
        </w:rPr>
        <w:t>‘and</w:t>
      </w:r>
      <w:r w:rsidR="003D1C2E">
        <w:rPr>
          <w:lang w:val="en-GB"/>
        </w:rPr>
        <w:t xml:space="preserve"> </w:t>
      </w:r>
      <w:proofErr w:type="spellStart"/>
      <w:r w:rsidR="00351BA4" w:rsidRPr="003522A5">
        <w:rPr>
          <w:i/>
          <w:lang w:val="en-GB"/>
        </w:rPr>
        <w:t>diac</w:t>
      </w:r>
      <w:r w:rsidR="005209A7">
        <w:rPr>
          <w:i/>
          <w:lang w:val="en-GB"/>
        </w:rPr>
        <w:t>h</w:t>
      </w:r>
      <w:r w:rsidR="00351BA4" w:rsidRPr="003522A5">
        <w:rPr>
          <w:i/>
          <w:lang w:val="en-GB"/>
        </w:rPr>
        <w:t>ronics</w:t>
      </w:r>
      <w:proofErr w:type="spellEnd"/>
      <w:r w:rsidR="00351BA4">
        <w:rPr>
          <w:lang w:val="en-GB"/>
        </w:rPr>
        <w:t xml:space="preserve">’ who </w:t>
      </w:r>
      <w:r w:rsidR="003D1C2E">
        <w:rPr>
          <w:lang w:val="en-GB"/>
        </w:rPr>
        <w:t xml:space="preserve">reserve </w:t>
      </w:r>
      <w:r w:rsidR="00351BA4">
        <w:rPr>
          <w:lang w:val="en-GB"/>
        </w:rPr>
        <w:t xml:space="preserve">greater value to autobiographical memory. Fundamentally, the key issue in </w:t>
      </w:r>
      <w:r w:rsidR="003D1C2E">
        <w:rPr>
          <w:lang w:val="en-GB"/>
        </w:rPr>
        <w:t>defining self is whether a person valorises the telling of the story in an autobiographical way</w:t>
      </w:r>
      <w:commentRangeStart w:id="3"/>
      <w:r w:rsidR="003D1C2E">
        <w:rPr>
          <w:lang w:val="en-GB"/>
        </w:rPr>
        <w:t>.</w:t>
      </w:r>
      <w:commentRangeEnd w:id="3"/>
      <w:r w:rsidR="00AB55A7">
        <w:rPr>
          <w:rStyle w:val="CommentReference"/>
        </w:rPr>
        <w:commentReference w:id="3"/>
      </w:r>
    </w:p>
    <w:p w14:paraId="7483791E" w14:textId="77777777" w:rsidR="003D1C2E" w:rsidRPr="00D431D9" w:rsidRDefault="003D1C2E" w:rsidP="00936102">
      <w:pPr>
        <w:jc w:val="both"/>
        <w:rPr>
          <w:lang w:val="en-GB"/>
        </w:rPr>
      </w:pPr>
    </w:p>
    <w:p w14:paraId="72CA5D52" w14:textId="77777777" w:rsidR="00DB6507" w:rsidRPr="00D431D9" w:rsidRDefault="006811D6" w:rsidP="00936102">
      <w:pPr>
        <w:jc w:val="both"/>
        <w:rPr>
          <w:sz w:val="20"/>
          <w:szCs w:val="20"/>
          <w:lang w:val="en-GB"/>
        </w:rPr>
      </w:pPr>
      <w:r w:rsidRPr="00D431D9">
        <w:rPr>
          <w:sz w:val="20"/>
          <w:szCs w:val="20"/>
          <w:lang w:val="en-GB"/>
        </w:rPr>
        <w:t xml:space="preserve">Bloch, Maurice                                           </w:t>
      </w:r>
      <w:hyperlink r:id="rId11" w:history="1">
        <w:r w:rsidRPr="00D431D9">
          <w:rPr>
            <w:rStyle w:val="Hyperlink"/>
            <w:sz w:val="20"/>
            <w:szCs w:val="20"/>
            <w:lang w:val="en-GB"/>
          </w:rPr>
          <w:t>http://www.TheBlob</w:t>
        </w:r>
      </w:hyperlink>
    </w:p>
    <w:p w14:paraId="586B0282" w14:textId="77777777" w:rsidR="006811D6" w:rsidRDefault="006811D6" w:rsidP="006811D6">
      <w:pPr>
        <w:spacing w:after="0" w:line="240" w:lineRule="auto"/>
        <w:jc w:val="both"/>
        <w:rPr>
          <w:sz w:val="20"/>
          <w:szCs w:val="20"/>
          <w:lang w:val="en-GB"/>
        </w:rPr>
      </w:pPr>
      <w:r w:rsidRPr="006811D6">
        <w:rPr>
          <w:sz w:val="20"/>
          <w:szCs w:val="20"/>
          <w:lang w:val="en-GB"/>
        </w:rPr>
        <w:t>Holland, D.</w:t>
      </w:r>
      <w:r>
        <w:rPr>
          <w:sz w:val="20"/>
          <w:szCs w:val="20"/>
          <w:lang w:val="en-GB"/>
        </w:rPr>
        <w:t xml:space="preserve"> &amp; Kipnis, A.</w:t>
      </w:r>
      <w:r w:rsidRPr="006811D6">
        <w:rPr>
          <w:sz w:val="20"/>
          <w:szCs w:val="20"/>
          <w:lang w:val="en-GB"/>
        </w:rPr>
        <w:t xml:space="preserve">     (1994)      </w:t>
      </w:r>
      <w:r w:rsidR="005209A7">
        <w:rPr>
          <w:sz w:val="20"/>
          <w:szCs w:val="20"/>
          <w:lang w:val="en-GB"/>
        </w:rPr>
        <w:t xml:space="preserve">  </w:t>
      </w:r>
      <w:proofErr w:type="gramStart"/>
      <w:r w:rsidRPr="006811D6">
        <w:rPr>
          <w:sz w:val="20"/>
          <w:szCs w:val="20"/>
          <w:lang w:val="en-GB"/>
        </w:rPr>
        <w:t xml:space="preserve">   </w:t>
      </w:r>
      <w:r>
        <w:rPr>
          <w:sz w:val="20"/>
          <w:szCs w:val="20"/>
          <w:lang w:val="en-GB"/>
        </w:rPr>
        <w:t>‘</w:t>
      </w:r>
      <w:proofErr w:type="gramEnd"/>
      <w:r>
        <w:rPr>
          <w:sz w:val="20"/>
          <w:szCs w:val="20"/>
          <w:lang w:val="en-GB"/>
        </w:rPr>
        <w:t>Metaphors for Embarrassment and Stories of Exposure:</w:t>
      </w:r>
    </w:p>
    <w:p w14:paraId="1C4C0879" w14:textId="77777777" w:rsidR="006811D6" w:rsidRDefault="006811D6" w:rsidP="006811D6">
      <w:pPr>
        <w:spacing w:after="0" w:line="240" w:lineRule="auto"/>
        <w:jc w:val="both"/>
        <w:rPr>
          <w:sz w:val="20"/>
          <w:szCs w:val="20"/>
          <w:lang w:val="en-GB"/>
        </w:rPr>
      </w:pPr>
      <w:r>
        <w:rPr>
          <w:sz w:val="20"/>
          <w:szCs w:val="20"/>
          <w:lang w:val="en-GB"/>
        </w:rPr>
        <w:t xml:space="preserve">                                                                      The Not-So-Egocentric Self in American Culture.’ </w:t>
      </w:r>
      <w:proofErr w:type="gramStart"/>
      <w:r>
        <w:rPr>
          <w:i/>
          <w:sz w:val="20"/>
          <w:szCs w:val="20"/>
          <w:lang w:val="en-GB"/>
        </w:rPr>
        <w:t xml:space="preserve">Ethos,  </w:t>
      </w:r>
      <w:r>
        <w:rPr>
          <w:sz w:val="20"/>
          <w:szCs w:val="20"/>
          <w:lang w:val="en-GB"/>
        </w:rPr>
        <w:t>22</w:t>
      </w:r>
      <w:proofErr w:type="gramEnd"/>
      <w:r>
        <w:rPr>
          <w:sz w:val="20"/>
          <w:szCs w:val="20"/>
          <w:lang w:val="en-GB"/>
        </w:rPr>
        <w:t>(3) 316-342.</w:t>
      </w:r>
    </w:p>
    <w:p w14:paraId="2BEDDC3B" w14:textId="77777777" w:rsidR="006811D6" w:rsidRDefault="006811D6" w:rsidP="006811D6">
      <w:pPr>
        <w:spacing w:after="0" w:line="240" w:lineRule="auto"/>
        <w:jc w:val="both"/>
        <w:rPr>
          <w:sz w:val="20"/>
          <w:szCs w:val="20"/>
          <w:lang w:val="en-GB"/>
        </w:rPr>
      </w:pPr>
      <w:r>
        <w:rPr>
          <w:sz w:val="20"/>
          <w:szCs w:val="20"/>
          <w:lang w:val="en-GB"/>
        </w:rPr>
        <w:t xml:space="preserve">Spiro, </w:t>
      </w:r>
      <w:proofErr w:type="spellStart"/>
      <w:r>
        <w:rPr>
          <w:sz w:val="20"/>
          <w:szCs w:val="20"/>
          <w:lang w:val="en-GB"/>
        </w:rPr>
        <w:t>Melford</w:t>
      </w:r>
      <w:proofErr w:type="spellEnd"/>
      <w:r>
        <w:rPr>
          <w:sz w:val="20"/>
          <w:szCs w:val="20"/>
          <w:lang w:val="en-GB"/>
        </w:rPr>
        <w:t xml:space="preserve">                  </w:t>
      </w:r>
      <w:proofErr w:type="gramStart"/>
      <w:r>
        <w:rPr>
          <w:sz w:val="20"/>
          <w:szCs w:val="20"/>
          <w:lang w:val="en-GB"/>
        </w:rPr>
        <w:t xml:space="preserve">   (</w:t>
      </w:r>
      <w:proofErr w:type="gramEnd"/>
      <w:r>
        <w:rPr>
          <w:sz w:val="20"/>
          <w:szCs w:val="20"/>
          <w:lang w:val="en-GB"/>
        </w:rPr>
        <w:t>1993)          ‘Is the Western Conception of the Self ”Peculiar” Within The</w:t>
      </w:r>
    </w:p>
    <w:p w14:paraId="5F2687D7" w14:textId="77777777" w:rsidR="006811D6" w:rsidRPr="006811D6" w:rsidRDefault="006811D6" w:rsidP="006811D6">
      <w:pPr>
        <w:spacing w:after="0" w:line="240" w:lineRule="auto"/>
        <w:jc w:val="both"/>
        <w:rPr>
          <w:sz w:val="20"/>
          <w:szCs w:val="20"/>
          <w:lang w:val="en-GB"/>
        </w:rPr>
      </w:pPr>
      <w:r>
        <w:rPr>
          <w:sz w:val="20"/>
          <w:szCs w:val="20"/>
          <w:lang w:val="en-GB"/>
        </w:rPr>
        <w:t xml:space="preserve">                                                                </w:t>
      </w:r>
      <w:r w:rsidR="005209A7">
        <w:rPr>
          <w:sz w:val="20"/>
          <w:szCs w:val="20"/>
          <w:lang w:val="en-GB"/>
        </w:rPr>
        <w:t xml:space="preserve"> </w:t>
      </w:r>
      <w:r>
        <w:rPr>
          <w:sz w:val="20"/>
          <w:szCs w:val="20"/>
          <w:lang w:val="en-GB"/>
        </w:rPr>
        <w:t xml:space="preserve">    Context of the World Cultures?’ </w:t>
      </w:r>
      <w:r>
        <w:rPr>
          <w:i/>
          <w:sz w:val="20"/>
          <w:szCs w:val="20"/>
          <w:lang w:val="en-GB"/>
        </w:rPr>
        <w:t xml:space="preserve">Ethos </w:t>
      </w:r>
      <w:r>
        <w:rPr>
          <w:sz w:val="20"/>
          <w:szCs w:val="20"/>
          <w:lang w:val="en-GB"/>
        </w:rPr>
        <w:t>21(2</w:t>
      </w:r>
      <w:proofErr w:type="gramStart"/>
      <w:r>
        <w:rPr>
          <w:sz w:val="20"/>
          <w:szCs w:val="20"/>
          <w:lang w:val="en-GB"/>
        </w:rPr>
        <w:t>)  107</w:t>
      </w:r>
      <w:proofErr w:type="gramEnd"/>
      <w:r>
        <w:rPr>
          <w:sz w:val="20"/>
          <w:szCs w:val="20"/>
          <w:lang w:val="en-GB"/>
        </w:rPr>
        <w:t>-153.</w:t>
      </w:r>
    </w:p>
    <w:p w14:paraId="64363D16" w14:textId="77777777" w:rsidR="003D1C2E" w:rsidRPr="003D1C2E" w:rsidRDefault="003D1C2E" w:rsidP="003D1C2E">
      <w:pPr>
        <w:pStyle w:val="ListParagraph"/>
        <w:numPr>
          <w:ilvl w:val="0"/>
          <w:numId w:val="1"/>
        </w:numPr>
        <w:jc w:val="both"/>
        <w:rPr>
          <w:lang w:val="en-GB"/>
        </w:rPr>
      </w:pPr>
      <w:r>
        <w:rPr>
          <w:i/>
          <w:lang w:val="en-GB"/>
        </w:rPr>
        <w:lastRenderedPageBreak/>
        <w:t>What does Geertz mean when he describes ethnography as ‘thick description’? Do other anthropologists you have encountered this term espouse the same understanding of ethnography? Do others disagree? How do different anthropologists’ understandings of ethnography shape their ethnographic arguments?</w:t>
      </w:r>
    </w:p>
    <w:p w14:paraId="0FD26A1C" w14:textId="77777777" w:rsidR="005F4B88" w:rsidRPr="007F3534" w:rsidRDefault="00924F63" w:rsidP="003D1C2E">
      <w:pPr>
        <w:jc w:val="both"/>
        <w:rPr>
          <w:lang w:val="en-GB"/>
        </w:rPr>
      </w:pPr>
      <w:r>
        <w:rPr>
          <w:lang w:val="en-GB"/>
        </w:rPr>
        <w:t>The goal of ethnography is to tell you something about how people live. What binds p</w:t>
      </w:r>
      <w:r w:rsidR="009D6647">
        <w:rPr>
          <w:lang w:val="en-GB"/>
        </w:rPr>
        <w:t>eople together is their culture -</w:t>
      </w:r>
      <w:r>
        <w:rPr>
          <w:lang w:val="en-GB"/>
        </w:rPr>
        <w:t xml:space="preserve"> the ideas and the standards they have in common (Benedict </w:t>
      </w:r>
      <w:r w:rsidR="009D6647">
        <w:rPr>
          <w:lang w:val="en-GB"/>
        </w:rPr>
        <w:t>1961</w:t>
      </w:r>
      <w:r>
        <w:rPr>
          <w:lang w:val="en-GB"/>
        </w:rPr>
        <w:t>:11)</w:t>
      </w:r>
      <w:r w:rsidR="009D6647">
        <w:rPr>
          <w:lang w:val="en-GB"/>
        </w:rPr>
        <w:t>,</w:t>
      </w:r>
      <w:r>
        <w:rPr>
          <w:lang w:val="en-GB"/>
        </w:rPr>
        <w:t xml:space="preserve"> and the focus of the anthropologist is “the great gamut of custom that is found in various cultures” </w:t>
      </w:r>
      <w:r w:rsidR="007F3534">
        <w:rPr>
          <w:lang w:val="en-GB"/>
        </w:rPr>
        <w:t xml:space="preserve">(Benedict </w:t>
      </w:r>
      <w:r w:rsidR="009D6647">
        <w:rPr>
          <w:lang w:val="en-GB"/>
        </w:rPr>
        <w:t>1961</w:t>
      </w:r>
      <w:r w:rsidR="007F3534">
        <w:rPr>
          <w:lang w:val="en-GB"/>
        </w:rPr>
        <w:t xml:space="preserve">:1). Geertz says </w:t>
      </w:r>
      <w:r>
        <w:rPr>
          <w:lang w:val="en-GB"/>
        </w:rPr>
        <w:t>that men are “cultural artifacts” (Geertz</w:t>
      </w:r>
      <w:r w:rsidR="007F3534">
        <w:rPr>
          <w:lang w:val="en-GB"/>
        </w:rPr>
        <w:t xml:space="preserve"> </w:t>
      </w:r>
      <w:r w:rsidR="009D6647">
        <w:rPr>
          <w:lang w:val="en-GB"/>
        </w:rPr>
        <w:t>1973</w:t>
      </w:r>
      <w:r w:rsidR="007F3534">
        <w:rPr>
          <w:lang w:val="en-GB"/>
        </w:rPr>
        <w:t>:51) and the title of</w:t>
      </w:r>
      <w:r w:rsidR="00B61D66">
        <w:rPr>
          <w:lang w:val="en-GB"/>
        </w:rPr>
        <w:t xml:space="preserve"> his collection of essays,</w:t>
      </w:r>
      <w:r w:rsidR="00B72959">
        <w:rPr>
          <w:lang w:val="en-GB"/>
        </w:rPr>
        <w:t xml:space="preserve"> </w:t>
      </w:r>
      <w:r w:rsidR="007F3534">
        <w:rPr>
          <w:i/>
          <w:lang w:val="en-GB"/>
        </w:rPr>
        <w:t>Interpreting Cultures</w:t>
      </w:r>
      <w:r w:rsidR="009D6647">
        <w:rPr>
          <w:i/>
          <w:lang w:val="en-GB"/>
        </w:rPr>
        <w:t>,</w:t>
      </w:r>
      <w:r w:rsidR="007F3534">
        <w:rPr>
          <w:i/>
          <w:lang w:val="en-GB"/>
        </w:rPr>
        <w:t xml:space="preserve"> </w:t>
      </w:r>
      <w:r w:rsidR="007F3534">
        <w:rPr>
          <w:lang w:val="en-GB"/>
        </w:rPr>
        <w:t>indicates the need for</w:t>
      </w:r>
      <w:r w:rsidR="002F687A">
        <w:rPr>
          <w:lang w:val="en-GB"/>
        </w:rPr>
        <w:t xml:space="preserve"> an</w:t>
      </w:r>
      <w:r w:rsidR="007F3534">
        <w:rPr>
          <w:lang w:val="en-GB"/>
        </w:rPr>
        <w:t xml:space="preserve"> </w:t>
      </w:r>
      <w:r w:rsidR="007F3534" w:rsidRPr="009D6647">
        <w:rPr>
          <w:u w:val="single"/>
          <w:lang w:val="en-GB"/>
        </w:rPr>
        <w:t>interpretation</w:t>
      </w:r>
      <w:r w:rsidR="001D1FA7">
        <w:rPr>
          <w:lang w:val="en-GB"/>
        </w:rPr>
        <w:t xml:space="preserve"> of culture</w:t>
      </w:r>
      <w:r w:rsidR="007F3534">
        <w:rPr>
          <w:lang w:val="en-GB"/>
        </w:rPr>
        <w:t>.</w:t>
      </w:r>
      <w:r w:rsidR="00A877CF">
        <w:rPr>
          <w:lang w:val="en-GB"/>
        </w:rPr>
        <w:t xml:space="preserve"> Geertz emphasizes the necessity</w:t>
      </w:r>
      <w:r w:rsidR="009D6647">
        <w:rPr>
          <w:lang w:val="en-GB"/>
        </w:rPr>
        <w:t xml:space="preserve"> to discover </w:t>
      </w:r>
      <w:r w:rsidR="004B6E67">
        <w:rPr>
          <w:lang w:val="en-GB"/>
        </w:rPr>
        <w:t>“what the conceptual structure embodied in the symbolic forms through which persons are perceived actually is”</w:t>
      </w:r>
      <w:r w:rsidR="007F3534">
        <w:rPr>
          <w:lang w:val="en-GB"/>
        </w:rPr>
        <w:t xml:space="preserve"> </w:t>
      </w:r>
      <w:r w:rsidR="006A1689">
        <w:rPr>
          <w:lang w:val="en-GB"/>
        </w:rPr>
        <w:t>(</w:t>
      </w:r>
      <w:r w:rsidR="004B6E67">
        <w:rPr>
          <w:lang w:val="en-GB"/>
        </w:rPr>
        <w:t xml:space="preserve">Geertz </w:t>
      </w:r>
      <w:r w:rsidR="009D6647">
        <w:rPr>
          <w:lang w:val="en-GB"/>
        </w:rPr>
        <w:t>1973</w:t>
      </w:r>
      <w:r w:rsidR="004B6E67">
        <w:rPr>
          <w:lang w:val="en-GB"/>
        </w:rPr>
        <w:t>:364). He goes on</w:t>
      </w:r>
      <w:r w:rsidR="00A877CF">
        <w:rPr>
          <w:lang w:val="en-GB"/>
        </w:rPr>
        <w:t xml:space="preserve"> </w:t>
      </w:r>
      <w:r w:rsidR="004B6E67">
        <w:rPr>
          <w:lang w:val="en-GB"/>
        </w:rPr>
        <w:t xml:space="preserve">to say that </w:t>
      </w:r>
      <w:commentRangeStart w:id="4"/>
      <w:r w:rsidR="004B6E67">
        <w:rPr>
          <w:lang w:val="en-GB"/>
        </w:rPr>
        <w:t>“what we want and do not yet have is a developed method of describing and analysing the meaningful structure of experience (here, the experience of persons) as it is apprehended by representative members of a particular society at a particular point in time – in a word, a scientific phe</w:t>
      </w:r>
      <w:r w:rsidR="009D6647">
        <w:rPr>
          <w:lang w:val="en-GB"/>
        </w:rPr>
        <w:t xml:space="preserve">nomenology of culture” </w:t>
      </w:r>
      <w:commentRangeEnd w:id="4"/>
      <w:r w:rsidR="00BC5655">
        <w:rPr>
          <w:rStyle w:val="CommentReference"/>
        </w:rPr>
        <w:commentReference w:id="4"/>
      </w:r>
      <w:r w:rsidR="009D6647">
        <w:rPr>
          <w:lang w:val="en-GB"/>
        </w:rPr>
        <w:t>(Geertz 1973:</w:t>
      </w:r>
      <w:r w:rsidR="004B6E67">
        <w:rPr>
          <w:lang w:val="en-GB"/>
        </w:rPr>
        <w:t xml:space="preserve">64). </w:t>
      </w:r>
      <w:r w:rsidR="007F3534">
        <w:rPr>
          <w:lang w:val="en-GB"/>
        </w:rPr>
        <w:t>In fact, Geertz was the most influential advocate of interpretive anthropology.</w:t>
      </w:r>
      <w:r w:rsidR="001D1FA7">
        <w:rPr>
          <w:lang w:val="en-GB"/>
        </w:rPr>
        <w:t xml:space="preserve"> He defined the concept of cultu</w:t>
      </w:r>
      <w:r w:rsidR="009D6647">
        <w:rPr>
          <w:lang w:val="en-GB"/>
        </w:rPr>
        <w:t>re as being “semiotic” (Geertz 1973</w:t>
      </w:r>
      <w:r w:rsidR="001D1FA7">
        <w:rPr>
          <w:lang w:val="en-GB"/>
        </w:rPr>
        <w:t>:5), thereby distancing himself from a more factual, scientific notion. The ethnographer was to focus on symbol</w:t>
      </w:r>
      <w:r w:rsidR="009D6647">
        <w:rPr>
          <w:lang w:val="en-GB"/>
        </w:rPr>
        <w:t xml:space="preserve">ic </w:t>
      </w:r>
      <w:r w:rsidR="002F687A">
        <w:rPr>
          <w:lang w:val="en-GB"/>
        </w:rPr>
        <w:t>communication,</w:t>
      </w:r>
      <w:r w:rsidR="00A877CF">
        <w:rPr>
          <w:lang w:val="en-GB"/>
        </w:rPr>
        <w:t xml:space="preserve"> </w:t>
      </w:r>
      <w:r w:rsidR="002F687A">
        <w:rPr>
          <w:lang w:val="en-GB"/>
        </w:rPr>
        <w:t>thus the focal point</w:t>
      </w:r>
      <w:r w:rsidR="001D1FA7">
        <w:rPr>
          <w:lang w:val="en-GB"/>
        </w:rPr>
        <w:t xml:space="preserve"> of research turned to rituals and cultural performances</w:t>
      </w:r>
      <w:r w:rsidR="00B61D66">
        <w:rPr>
          <w:lang w:val="en-GB"/>
        </w:rPr>
        <w:t xml:space="preserve"> and the task of the ethnographer was to interpret behaviour within a web of meaning</w:t>
      </w:r>
      <w:r w:rsidR="001D1FA7">
        <w:rPr>
          <w:lang w:val="en-GB"/>
        </w:rPr>
        <w:t xml:space="preserve">. </w:t>
      </w:r>
      <w:r w:rsidR="002F687A">
        <w:rPr>
          <w:lang w:val="en-GB"/>
        </w:rPr>
        <w:t xml:space="preserve">While </w:t>
      </w:r>
      <w:r w:rsidR="00B0413E">
        <w:rPr>
          <w:lang w:val="en-GB"/>
        </w:rPr>
        <w:t>‘</w:t>
      </w:r>
      <w:r w:rsidR="002F687A">
        <w:rPr>
          <w:lang w:val="en-GB"/>
        </w:rPr>
        <w:t>t</w:t>
      </w:r>
      <w:r w:rsidR="00B0413E">
        <w:rPr>
          <w:lang w:val="en-GB"/>
        </w:rPr>
        <w:t>hin’</w:t>
      </w:r>
      <w:r w:rsidR="002F687A">
        <w:rPr>
          <w:lang w:val="en-GB"/>
        </w:rPr>
        <w:t xml:space="preserve"> description would simply consist of</w:t>
      </w:r>
      <w:r w:rsidR="00B0413E">
        <w:rPr>
          <w:lang w:val="en-GB"/>
        </w:rPr>
        <w:t xml:space="preserve"> a desc</w:t>
      </w:r>
      <w:r w:rsidR="002F687A">
        <w:rPr>
          <w:lang w:val="en-GB"/>
        </w:rPr>
        <w:t>ription without a context,</w:t>
      </w:r>
      <w:r w:rsidR="00B0413E">
        <w:rPr>
          <w:lang w:val="en-GB"/>
        </w:rPr>
        <w:t xml:space="preserve"> ‘thick’ description indicates a search for meaning. The ethnographer has the task of identifying and explaini</w:t>
      </w:r>
      <w:r w:rsidR="001C6748">
        <w:rPr>
          <w:lang w:val="en-GB"/>
        </w:rPr>
        <w:t>ng the key symbols of a society, in the same way that an interpreter interprets a language.</w:t>
      </w:r>
      <w:r w:rsidR="004B6E67">
        <w:rPr>
          <w:lang w:val="en-GB"/>
        </w:rPr>
        <w:t xml:space="preserve"> </w:t>
      </w:r>
      <w:r w:rsidR="001C6748">
        <w:rPr>
          <w:lang w:val="en-GB"/>
        </w:rPr>
        <w:t xml:space="preserve"> Geertz stated that “culture is public because meaning is” (Geertz </w:t>
      </w:r>
      <w:r w:rsidR="009D6647">
        <w:rPr>
          <w:lang w:val="en-GB"/>
        </w:rPr>
        <w:t>1973</w:t>
      </w:r>
      <w:r w:rsidR="001C6748">
        <w:rPr>
          <w:lang w:val="en-GB"/>
        </w:rPr>
        <w:t>:12).</w:t>
      </w:r>
    </w:p>
    <w:p w14:paraId="163D63FB" w14:textId="77777777" w:rsidR="00C54649" w:rsidRDefault="005F4B88" w:rsidP="003D1C2E">
      <w:pPr>
        <w:jc w:val="both"/>
        <w:rPr>
          <w:lang w:val="en-GB"/>
        </w:rPr>
      </w:pPr>
      <w:r>
        <w:rPr>
          <w:lang w:val="en-GB"/>
        </w:rPr>
        <w:t>The notion of interpreting a culture through context - by understanding how the actors within a given culture interpret themselves and their</w:t>
      </w:r>
      <w:r w:rsidR="009D6647">
        <w:rPr>
          <w:lang w:val="en-GB"/>
        </w:rPr>
        <w:t xml:space="preserve"> performances,</w:t>
      </w:r>
      <w:r>
        <w:rPr>
          <w:lang w:val="en-GB"/>
        </w:rPr>
        <w:t xml:space="preserve"> was a sharp move away from the ‘objectivized’ ethnography associated with Malinowski that had previously been commonplace.</w:t>
      </w:r>
      <w:r w:rsidR="009D6647">
        <w:rPr>
          <w:lang w:val="en-GB"/>
        </w:rPr>
        <w:t xml:space="preserve"> </w:t>
      </w:r>
      <w:r w:rsidR="008124A2">
        <w:rPr>
          <w:lang w:val="en-GB"/>
        </w:rPr>
        <w:t>Malinowski had transformed the practice of ethnography by not only obser</w:t>
      </w:r>
      <w:r w:rsidR="009D6647">
        <w:rPr>
          <w:lang w:val="en-GB"/>
        </w:rPr>
        <w:t>ving the ‘objects’ of his study -</w:t>
      </w:r>
      <w:r w:rsidR="008124A2">
        <w:rPr>
          <w:lang w:val="en-GB"/>
        </w:rPr>
        <w:t xml:space="preserve"> the natives/</w:t>
      </w:r>
      <w:r w:rsidR="007334A4">
        <w:rPr>
          <w:lang w:val="en-GB"/>
        </w:rPr>
        <w:t>’savages’, but he pointed out</w:t>
      </w:r>
      <w:r w:rsidR="008124A2">
        <w:rPr>
          <w:lang w:val="en-GB"/>
        </w:rPr>
        <w:t xml:space="preserve"> that “one step further can be made by the ethnographer who acquires knowledge of the native language and can use it as an ins</w:t>
      </w:r>
      <w:r w:rsidR="009D6647">
        <w:rPr>
          <w:lang w:val="en-GB"/>
        </w:rPr>
        <w:t>trument of inquiry (Malinowski</w:t>
      </w:r>
      <w:r w:rsidR="007334A4">
        <w:rPr>
          <w:lang w:val="en-GB"/>
        </w:rPr>
        <w:t xml:space="preserve"> (1922)</w:t>
      </w:r>
      <w:r w:rsidR="009D6647">
        <w:rPr>
          <w:lang w:val="en-GB"/>
        </w:rPr>
        <w:t>2014</w:t>
      </w:r>
      <w:r w:rsidR="008124A2">
        <w:rPr>
          <w:lang w:val="en-GB"/>
        </w:rPr>
        <w:t>:62).</w:t>
      </w:r>
      <w:r w:rsidR="00ED652D">
        <w:rPr>
          <w:lang w:val="en-GB"/>
        </w:rPr>
        <w:t xml:space="preserve"> At times, it is not sufficient for the ethnographer to learn the local language</w:t>
      </w:r>
      <w:r w:rsidR="007334A4">
        <w:rPr>
          <w:lang w:val="en-GB"/>
        </w:rPr>
        <w:t xml:space="preserve"> while carrying out fieldwork. When researching infants o</w:t>
      </w:r>
      <w:r w:rsidR="00ED652D">
        <w:rPr>
          <w:lang w:val="en-GB"/>
        </w:rPr>
        <w:t xml:space="preserve">n </w:t>
      </w:r>
      <w:r w:rsidR="009D6647">
        <w:rPr>
          <w:lang w:val="en-GB"/>
        </w:rPr>
        <w:t>the Ivory Coast</w:t>
      </w:r>
      <w:r w:rsidR="007334A4">
        <w:rPr>
          <w:lang w:val="en-GB"/>
        </w:rPr>
        <w:t xml:space="preserve">, Gottlieb </w:t>
      </w:r>
      <w:r w:rsidR="00ED652D">
        <w:rPr>
          <w:lang w:val="en-GB"/>
        </w:rPr>
        <w:t>was obliged to resort to diviners to help interpret infant and parental behaviour</w:t>
      </w:r>
      <w:r w:rsidR="000D22CC">
        <w:rPr>
          <w:lang w:val="en-GB"/>
        </w:rPr>
        <w:t xml:space="preserve"> </w:t>
      </w:r>
      <w:r w:rsidR="007334A4">
        <w:rPr>
          <w:lang w:val="en-GB"/>
        </w:rPr>
        <w:t>(</w:t>
      </w:r>
      <w:r w:rsidR="000D22CC">
        <w:rPr>
          <w:lang w:val="en-GB"/>
        </w:rPr>
        <w:t xml:space="preserve">Gottlieb </w:t>
      </w:r>
      <w:r w:rsidR="007334A4">
        <w:rPr>
          <w:lang w:val="en-GB"/>
        </w:rPr>
        <w:t>1998</w:t>
      </w:r>
      <w:r w:rsidR="000D22CC">
        <w:rPr>
          <w:lang w:val="en-GB"/>
        </w:rPr>
        <w:t>)</w:t>
      </w:r>
      <w:commentRangeStart w:id="5"/>
      <w:r w:rsidR="000D22CC">
        <w:rPr>
          <w:lang w:val="en-GB"/>
        </w:rPr>
        <w:t>.</w:t>
      </w:r>
      <w:commentRangeEnd w:id="5"/>
      <w:r w:rsidR="003D48F7">
        <w:rPr>
          <w:rStyle w:val="CommentReference"/>
        </w:rPr>
        <w:commentReference w:id="5"/>
      </w:r>
    </w:p>
    <w:p w14:paraId="4C314350" w14:textId="77777777" w:rsidR="007334A4" w:rsidRDefault="007334A4" w:rsidP="003D1C2E">
      <w:pPr>
        <w:jc w:val="both"/>
        <w:rPr>
          <w:lang w:val="en-GB"/>
        </w:rPr>
      </w:pPr>
    </w:p>
    <w:p w14:paraId="18F03792" w14:textId="77777777" w:rsidR="00ED652D" w:rsidRDefault="003522A5" w:rsidP="003D1C2E">
      <w:pPr>
        <w:jc w:val="both"/>
        <w:rPr>
          <w:sz w:val="20"/>
          <w:szCs w:val="20"/>
          <w:lang w:val="en-GB"/>
        </w:rPr>
      </w:pPr>
      <w:r>
        <w:rPr>
          <w:sz w:val="20"/>
          <w:szCs w:val="20"/>
          <w:lang w:val="en-GB"/>
        </w:rPr>
        <w:t xml:space="preserve">Benedict, Ruth          </w:t>
      </w:r>
      <w:proofErr w:type="gramStart"/>
      <w:r>
        <w:rPr>
          <w:sz w:val="20"/>
          <w:szCs w:val="20"/>
          <w:lang w:val="en-GB"/>
        </w:rPr>
        <w:t xml:space="preserve">   (</w:t>
      </w:r>
      <w:proofErr w:type="gramEnd"/>
      <w:r>
        <w:rPr>
          <w:sz w:val="20"/>
          <w:szCs w:val="20"/>
          <w:lang w:val="en-GB"/>
        </w:rPr>
        <w:t xml:space="preserve">1961) </w:t>
      </w:r>
      <w:r w:rsidR="00E97C0D">
        <w:rPr>
          <w:sz w:val="20"/>
          <w:szCs w:val="20"/>
          <w:lang w:val="en-GB"/>
        </w:rPr>
        <w:t xml:space="preserve">      </w:t>
      </w:r>
      <w:r>
        <w:rPr>
          <w:sz w:val="20"/>
          <w:szCs w:val="20"/>
          <w:lang w:val="en-GB"/>
        </w:rPr>
        <w:t xml:space="preserve"> </w:t>
      </w:r>
      <w:r>
        <w:rPr>
          <w:i/>
          <w:sz w:val="20"/>
          <w:szCs w:val="20"/>
          <w:lang w:val="en-GB"/>
        </w:rPr>
        <w:t xml:space="preserve">Patterns of Culture. </w:t>
      </w:r>
      <w:r>
        <w:rPr>
          <w:sz w:val="20"/>
          <w:szCs w:val="20"/>
          <w:lang w:val="en-GB"/>
        </w:rPr>
        <w:t>Routledge &amp; K. Paul, London.</w:t>
      </w:r>
    </w:p>
    <w:p w14:paraId="529097E8" w14:textId="77777777" w:rsidR="003522A5" w:rsidRDefault="00AC161E" w:rsidP="003D1C2E">
      <w:pPr>
        <w:jc w:val="both"/>
        <w:rPr>
          <w:sz w:val="20"/>
          <w:szCs w:val="20"/>
          <w:lang w:val="en-GB"/>
        </w:rPr>
      </w:pPr>
      <w:r>
        <w:rPr>
          <w:sz w:val="20"/>
          <w:szCs w:val="20"/>
          <w:lang w:val="en-GB"/>
        </w:rPr>
        <w:t xml:space="preserve">Geertz, Clifford        </w:t>
      </w:r>
      <w:proofErr w:type="gramStart"/>
      <w:r>
        <w:rPr>
          <w:sz w:val="20"/>
          <w:szCs w:val="20"/>
          <w:lang w:val="en-GB"/>
        </w:rPr>
        <w:t xml:space="preserve">   (</w:t>
      </w:r>
      <w:proofErr w:type="gramEnd"/>
      <w:r>
        <w:rPr>
          <w:sz w:val="20"/>
          <w:szCs w:val="20"/>
          <w:lang w:val="en-GB"/>
        </w:rPr>
        <w:t xml:space="preserve">1973)    </w:t>
      </w:r>
      <w:r w:rsidR="00E97C0D">
        <w:rPr>
          <w:sz w:val="20"/>
          <w:szCs w:val="20"/>
          <w:lang w:val="en-GB"/>
        </w:rPr>
        <w:t xml:space="preserve">    </w:t>
      </w:r>
      <w:r>
        <w:rPr>
          <w:i/>
          <w:sz w:val="20"/>
          <w:szCs w:val="20"/>
          <w:lang w:val="en-GB"/>
        </w:rPr>
        <w:t xml:space="preserve">The Interpretation of Cultures: selected essays. </w:t>
      </w:r>
      <w:r>
        <w:rPr>
          <w:sz w:val="20"/>
          <w:szCs w:val="20"/>
          <w:lang w:val="en-GB"/>
        </w:rPr>
        <w:t>Basic Books, New York</w:t>
      </w:r>
      <w:r w:rsidR="00BC0E4D">
        <w:rPr>
          <w:sz w:val="20"/>
          <w:szCs w:val="20"/>
          <w:lang w:val="en-GB"/>
        </w:rPr>
        <w:t>.</w:t>
      </w:r>
    </w:p>
    <w:p w14:paraId="10207E25" w14:textId="77777777" w:rsidR="006811D6" w:rsidRDefault="006811D6" w:rsidP="008C2767">
      <w:pPr>
        <w:spacing w:after="0" w:line="240" w:lineRule="auto"/>
        <w:jc w:val="both"/>
        <w:rPr>
          <w:sz w:val="20"/>
          <w:szCs w:val="20"/>
          <w:lang w:val="en-GB"/>
        </w:rPr>
      </w:pPr>
      <w:r>
        <w:rPr>
          <w:sz w:val="20"/>
          <w:szCs w:val="20"/>
          <w:lang w:val="en-GB"/>
        </w:rPr>
        <w:t>Gottlieb</w:t>
      </w:r>
      <w:r w:rsidR="008C2767">
        <w:rPr>
          <w:sz w:val="20"/>
          <w:szCs w:val="20"/>
          <w:lang w:val="en-GB"/>
        </w:rPr>
        <w:t xml:space="preserve">, Alma        </w:t>
      </w:r>
      <w:proofErr w:type="gramStart"/>
      <w:r w:rsidR="008C2767">
        <w:rPr>
          <w:sz w:val="20"/>
          <w:szCs w:val="20"/>
          <w:lang w:val="en-GB"/>
        </w:rPr>
        <w:t xml:space="preserve">   (</w:t>
      </w:r>
      <w:proofErr w:type="gramEnd"/>
      <w:r w:rsidR="008C2767">
        <w:rPr>
          <w:sz w:val="20"/>
          <w:szCs w:val="20"/>
          <w:lang w:val="en-GB"/>
        </w:rPr>
        <w:t xml:space="preserve">1998)     </w:t>
      </w:r>
      <w:r w:rsidR="00E97C0D">
        <w:rPr>
          <w:sz w:val="20"/>
          <w:szCs w:val="20"/>
          <w:lang w:val="en-GB"/>
        </w:rPr>
        <w:t xml:space="preserve">    </w:t>
      </w:r>
      <w:r w:rsidR="008C2767">
        <w:rPr>
          <w:sz w:val="20"/>
          <w:szCs w:val="20"/>
          <w:lang w:val="en-GB"/>
        </w:rPr>
        <w:t xml:space="preserve">‘Do Infants Have Religion? The Spiritual Lives of </w:t>
      </w:r>
      <w:proofErr w:type="spellStart"/>
      <w:r w:rsidR="008C2767">
        <w:rPr>
          <w:sz w:val="20"/>
          <w:szCs w:val="20"/>
          <w:lang w:val="en-GB"/>
        </w:rPr>
        <w:t>Beng</w:t>
      </w:r>
      <w:proofErr w:type="spellEnd"/>
      <w:r w:rsidR="008C2767">
        <w:rPr>
          <w:sz w:val="20"/>
          <w:szCs w:val="20"/>
          <w:lang w:val="en-GB"/>
        </w:rPr>
        <w:t xml:space="preserve"> Babies.’</w:t>
      </w:r>
    </w:p>
    <w:p w14:paraId="49940345" w14:textId="77777777" w:rsidR="008C2767" w:rsidRPr="008C2767" w:rsidRDefault="008C2767" w:rsidP="008C2767">
      <w:pPr>
        <w:spacing w:after="0" w:line="240" w:lineRule="auto"/>
        <w:jc w:val="both"/>
        <w:rPr>
          <w:i/>
          <w:sz w:val="20"/>
          <w:szCs w:val="20"/>
          <w:lang w:val="en-GB"/>
        </w:rPr>
      </w:pPr>
      <w:r>
        <w:rPr>
          <w:sz w:val="20"/>
          <w:szCs w:val="20"/>
          <w:lang w:val="en-GB"/>
        </w:rPr>
        <w:t xml:space="preserve">                                                     </w:t>
      </w:r>
      <w:r w:rsidR="00E97C0D">
        <w:rPr>
          <w:sz w:val="20"/>
          <w:szCs w:val="20"/>
          <w:lang w:val="en-GB"/>
        </w:rPr>
        <w:t xml:space="preserve">   </w:t>
      </w:r>
      <w:r>
        <w:rPr>
          <w:sz w:val="20"/>
          <w:szCs w:val="20"/>
          <w:lang w:val="en-GB"/>
        </w:rPr>
        <w:t xml:space="preserve">  </w:t>
      </w:r>
      <w:r>
        <w:rPr>
          <w:i/>
          <w:sz w:val="20"/>
          <w:szCs w:val="20"/>
          <w:lang w:val="en-GB"/>
        </w:rPr>
        <w:t>American Anthropologist 100(1)   122-135.</w:t>
      </w:r>
    </w:p>
    <w:p w14:paraId="4E4E3FE3" w14:textId="77777777" w:rsidR="003522A5" w:rsidRDefault="00E97C0D" w:rsidP="003522A5">
      <w:pPr>
        <w:spacing w:after="0" w:line="240" w:lineRule="auto"/>
        <w:jc w:val="both"/>
        <w:rPr>
          <w:i/>
          <w:sz w:val="20"/>
          <w:szCs w:val="20"/>
          <w:lang w:val="en-GB"/>
        </w:rPr>
      </w:pPr>
      <w:r>
        <w:rPr>
          <w:sz w:val="20"/>
          <w:szCs w:val="20"/>
          <w:lang w:val="en-GB"/>
        </w:rPr>
        <w:t>Malinowski, B.</w:t>
      </w:r>
      <w:r w:rsidR="003522A5">
        <w:rPr>
          <w:sz w:val="20"/>
          <w:szCs w:val="20"/>
          <w:lang w:val="en-GB"/>
        </w:rPr>
        <w:t xml:space="preserve">   </w:t>
      </w:r>
      <w:r>
        <w:rPr>
          <w:sz w:val="20"/>
          <w:szCs w:val="20"/>
          <w:lang w:val="en-GB"/>
        </w:rPr>
        <w:t xml:space="preserve">    </w:t>
      </w:r>
      <w:r w:rsidR="003522A5">
        <w:rPr>
          <w:sz w:val="20"/>
          <w:szCs w:val="20"/>
          <w:lang w:val="en-GB"/>
        </w:rPr>
        <w:t xml:space="preserve">(2014) </w:t>
      </w:r>
      <w:r>
        <w:rPr>
          <w:sz w:val="20"/>
          <w:szCs w:val="20"/>
          <w:lang w:val="en-GB"/>
        </w:rPr>
        <w:t xml:space="preserve">          </w:t>
      </w:r>
      <w:r w:rsidR="003522A5">
        <w:rPr>
          <w:i/>
          <w:sz w:val="20"/>
          <w:szCs w:val="20"/>
          <w:lang w:val="en-GB"/>
        </w:rPr>
        <w:t xml:space="preserve">Argonauts of the western Pacific: an account of native enterprise and adventure                                                  </w:t>
      </w:r>
    </w:p>
    <w:p w14:paraId="2AF5CECB" w14:textId="77777777" w:rsidR="003522A5" w:rsidRDefault="003522A5" w:rsidP="003522A5">
      <w:pPr>
        <w:spacing w:after="0" w:line="240" w:lineRule="auto"/>
        <w:jc w:val="both"/>
        <w:rPr>
          <w:sz w:val="20"/>
          <w:szCs w:val="20"/>
          <w:lang w:val="en-GB"/>
        </w:rPr>
      </w:pPr>
      <w:r>
        <w:rPr>
          <w:i/>
          <w:sz w:val="20"/>
          <w:szCs w:val="20"/>
          <w:lang w:val="en-GB"/>
        </w:rPr>
        <w:t xml:space="preserve">                                                      In the archipelagos of Melanesian New Guinea. </w:t>
      </w:r>
      <w:r>
        <w:rPr>
          <w:sz w:val="20"/>
          <w:szCs w:val="20"/>
          <w:lang w:val="en-GB"/>
        </w:rPr>
        <w:t>Routledge, Abingdon, Oxon.</w:t>
      </w:r>
    </w:p>
    <w:p w14:paraId="330B07BB" w14:textId="77777777" w:rsidR="003522A5" w:rsidRPr="003522A5" w:rsidRDefault="003522A5" w:rsidP="003522A5">
      <w:pPr>
        <w:spacing w:after="0" w:line="240" w:lineRule="auto"/>
        <w:jc w:val="both"/>
        <w:rPr>
          <w:sz w:val="20"/>
          <w:szCs w:val="20"/>
          <w:lang w:val="en-GB"/>
        </w:rPr>
      </w:pPr>
    </w:p>
    <w:p w14:paraId="49345D6F" w14:textId="77777777" w:rsidR="003522A5" w:rsidRPr="003522A5" w:rsidRDefault="003522A5" w:rsidP="003D1C2E">
      <w:pPr>
        <w:jc w:val="both"/>
        <w:rPr>
          <w:i/>
          <w:sz w:val="20"/>
          <w:szCs w:val="20"/>
          <w:lang w:val="en-GB"/>
        </w:rPr>
      </w:pPr>
      <w:r>
        <w:rPr>
          <w:i/>
          <w:sz w:val="20"/>
          <w:szCs w:val="20"/>
          <w:lang w:val="en-GB"/>
        </w:rPr>
        <w:t xml:space="preserve"> </w:t>
      </w:r>
    </w:p>
    <w:p w14:paraId="78F1569E" w14:textId="77777777" w:rsidR="00C54649" w:rsidRDefault="00C54649" w:rsidP="003D1C2E">
      <w:pPr>
        <w:jc w:val="both"/>
        <w:rPr>
          <w:lang w:val="en-GB"/>
        </w:rPr>
      </w:pPr>
    </w:p>
    <w:p w14:paraId="5D94EFCC" w14:textId="77777777" w:rsidR="003D1C2E" w:rsidRPr="003D1C2E" w:rsidRDefault="003D1C2E" w:rsidP="003D1C2E">
      <w:pPr>
        <w:pStyle w:val="ListParagraph"/>
        <w:numPr>
          <w:ilvl w:val="0"/>
          <w:numId w:val="1"/>
        </w:numPr>
        <w:jc w:val="both"/>
        <w:rPr>
          <w:lang w:val="en-GB"/>
        </w:rPr>
      </w:pPr>
      <w:r>
        <w:rPr>
          <w:i/>
          <w:lang w:val="en-GB"/>
        </w:rPr>
        <w:lastRenderedPageBreak/>
        <w:t>Is childhood a universal stage in the life course?</w:t>
      </w:r>
    </w:p>
    <w:p w14:paraId="35C03D73" w14:textId="7BBA642C" w:rsidR="003D1C2E" w:rsidRDefault="00D760A8" w:rsidP="003D1C2E">
      <w:pPr>
        <w:jc w:val="both"/>
        <w:rPr>
          <w:lang w:val="en-GB"/>
        </w:rPr>
      </w:pPr>
      <w:r>
        <w:rPr>
          <w:lang w:val="en-GB"/>
        </w:rPr>
        <w:t xml:space="preserve">Attitudes towards ‘children’ and the concept of ‘childhood’ have varied throughout history, however childhood is certainly </w:t>
      </w:r>
      <w:commentRangeStart w:id="6"/>
      <w:r>
        <w:rPr>
          <w:lang w:val="en-GB"/>
        </w:rPr>
        <w:t>not a spe</w:t>
      </w:r>
      <w:r w:rsidR="00666974">
        <w:rPr>
          <w:lang w:val="en-GB"/>
        </w:rPr>
        <w:t xml:space="preserve">cific biological </w:t>
      </w:r>
      <w:r w:rsidR="00C9777A">
        <w:rPr>
          <w:lang w:val="en-GB"/>
        </w:rPr>
        <w:t>condition</w:t>
      </w:r>
      <w:commentRangeEnd w:id="6"/>
      <w:r w:rsidR="00483857">
        <w:rPr>
          <w:rStyle w:val="CommentReference"/>
        </w:rPr>
        <w:commentReference w:id="6"/>
      </w:r>
      <w:r w:rsidR="00C9777A">
        <w:rPr>
          <w:lang w:val="en-GB"/>
        </w:rPr>
        <w:t>,</w:t>
      </w:r>
      <w:r w:rsidR="00666974">
        <w:rPr>
          <w:lang w:val="en-GB"/>
        </w:rPr>
        <w:t xml:space="preserve"> and the notion of childhood</w:t>
      </w:r>
      <w:r>
        <w:rPr>
          <w:lang w:val="en-GB"/>
        </w:rPr>
        <w:t xml:space="preserve"> is by no means perceived in the same way universally. </w:t>
      </w:r>
      <w:r w:rsidR="00666974">
        <w:rPr>
          <w:lang w:val="en-GB"/>
        </w:rPr>
        <w:t>The absence of a natural period in a person’s life</w:t>
      </w:r>
      <w:r w:rsidR="00675FD8">
        <w:rPr>
          <w:lang w:val="en-GB"/>
        </w:rPr>
        <w:t xml:space="preserve"> which coincides with ‘childhood’ means that essentially, c</w:t>
      </w:r>
      <w:r w:rsidR="00666974">
        <w:rPr>
          <w:lang w:val="en-GB"/>
        </w:rPr>
        <w:t xml:space="preserve">hildhood is a social construct. Understandings of what childhood </w:t>
      </w:r>
      <w:proofErr w:type="gramStart"/>
      <w:r w:rsidR="00666974">
        <w:rPr>
          <w:lang w:val="en-GB"/>
        </w:rPr>
        <w:t>actually is</w:t>
      </w:r>
      <w:proofErr w:type="gramEnd"/>
      <w:r w:rsidR="00666974">
        <w:rPr>
          <w:lang w:val="en-GB"/>
        </w:rPr>
        <w:t xml:space="preserve"> </w:t>
      </w:r>
      <w:r w:rsidR="00C9777A">
        <w:rPr>
          <w:lang w:val="en-GB"/>
        </w:rPr>
        <w:t>differed</w:t>
      </w:r>
      <w:r w:rsidR="00666974">
        <w:rPr>
          <w:lang w:val="en-GB"/>
        </w:rPr>
        <w:t xml:space="preserve"> greatly according to specific </w:t>
      </w:r>
      <w:commentRangeStart w:id="7"/>
      <w:r w:rsidR="00666974">
        <w:rPr>
          <w:lang w:val="en-GB"/>
        </w:rPr>
        <w:t>historical and cultural settings</w:t>
      </w:r>
      <w:commentRangeEnd w:id="7"/>
      <w:r w:rsidR="00F06F27">
        <w:rPr>
          <w:rStyle w:val="CommentReference"/>
        </w:rPr>
        <w:commentReference w:id="7"/>
      </w:r>
      <w:r w:rsidR="00666974">
        <w:rPr>
          <w:lang w:val="en-GB"/>
        </w:rPr>
        <w:t xml:space="preserve">. </w:t>
      </w:r>
      <w:r>
        <w:rPr>
          <w:lang w:val="en-GB"/>
        </w:rPr>
        <w:t>The French historian Philippe Aries</w:t>
      </w:r>
      <w:r w:rsidR="00666974">
        <w:rPr>
          <w:lang w:val="en-GB"/>
        </w:rPr>
        <w:t xml:space="preserve"> stated that in the Middle Ages, the concept of childhood did not</w:t>
      </w:r>
      <w:r w:rsidR="00675FD8">
        <w:rPr>
          <w:lang w:val="en-GB"/>
        </w:rPr>
        <w:t xml:space="preserve"> even</w:t>
      </w:r>
      <w:r w:rsidR="00666974">
        <w:rPr>
          <w:lang w:val="en-GB"/>
        </w:rPr>
        <w:t xml:space="preserve"> exist.</w:t>
      </w:r>
      <w:r w:rsidR="00675FD8">
        <w:rPr>
          <w:lang w:val="en-GB"/>
        </w:rPr>
        <w:t xml:space="preserve"> Today, in Western </w:t>
      </w:r>
      <w:proofErr w:type="gramStart"/>
      <w:r w:rsidR="00675FD8">
        <w:rPr>
          <w:lang w:val="en-GB"/>
        </w:rPr>
        <w:t>societies in particular, it</w:t>
      </w:r>
      <w:proofErr w:type="gramEnd"/>
      <w:r w:rsidR="00675FD8">
        <w:rPr>
          <w:lang w:val="en-GB"/>
        </w:rPr>
        <w:t xml:space="preserve"> is common to give an age-related definition of childhood. </w:t>
      </w:r>
      <w:r w:rsidR="00C54649">
        <w:rPr>
          <w:lang w:val="en-GB"/>
        </w:rPr>
        <w:t>However, “the age classes that so shape the experience of childhood in the West</w:t>
      </w:r>
      <w:r w:rsidR="003D1FE2">
        <w:rPr>
          <w:lang w:val="en-GB"/>
        </w:rPr>
        <w:t xml:space="preserve"> are neither n</w:t>
      </w:r>
      <w:r w:rsidR="0060198C">
        <w:rPr>
          <w:lang w:val="en-GB"/>
        </w:rPr>
        <w:t>atural nor universal” (Gupta 2002</w:t>
      </w:r>
      <w:r w:rsidR="003D1FE2">
        <w:rPr>
          <w:lang w:val="en-GB"/>
        </w:rPr>
        <w:t xml:space="preserve">:52). </w:t>
      </w:r>
      <w:r w:rsidR="00675FD8">
        <w:rPr>
          <w:lang w:val="en-GB"/>
        </w:rPr>
        <w:t xml:space="preserve">Over the years, many </w:t>
      </w:r>
      <w:r w:rsidR="0060198C">
        <w:rPr>
          <w:lang w:val="en-GB"/>
        </w:rPr>
        <w:t xml:space="preserve">societies around the world, particularly </w:t>
      </w:r>
      <w:r w:rsidR="00675FD8">
        <w:rPr>
          <w:lang w:val="en-GB"/>
        </w:rPr>
        <w:t>industrialized societies</w:t>
      </w:r>
      <w:r w:rsidR="0060198C">
        <w:rPr>
          <w:lang w:val="en-GB"/>
        </w:rPr>
        <w:t>,</w:t>
      </w:r>
      <w:r w:rsidR="00675FD8">
        <w:rPr>
          <w:lang w:val="en-GB"/>
        </w:rPr>
        <w:t xml:space="preserve"> have sought to protect children from being exploited. </w:t>
      </w:r>
      <w:proofErr w:type="gramStart"/>
      <w:r w:rsidR="00675FD8">
        <w:rPr>
          <w:lang w:val="en-GB"/>
        </w:rPr>
        <w:t>As a consequence</w:t>
      </w:r>
      <w:proofErr w:type="gramEnd"/>
      <w:r w:rsidR="00675FD8">
        <w:rPr>
          <w:lang w:val="en-GB"/>
        </w:rPr>
        <w:t>, child labour is frowned upon or even illegal.</w:t>
      </w:r>
      <w:r w:rsidR="0060198C">
        <w:rPr>
          <w:lang w:val="en-GB"/>
        </w:rPr>
        <w:t xml:space="preserve"> Sharon Stephens says that “m</w:t>
      </w:r>
      <w:r w:rsidR="00C54649">
        <w:rPr>
          <w:lang w:val="en-GB"/>
        </w:rPr>
        <w:t>odern children are supposed to be segregated from the harsh realities of the adult world and to inhabit a safe, protected world of play, fantasy,</w:t>
      </w:r>
      <w:r w:rsidR="0060198C">
        <w:rPr>
          <w:lang w:val="en-GB"/>
        </w:rPr>
        <w:t xml:space="preserve"> and innocence</w:t>
      </w:r>
      <w:r w:rsidR="004A0333">
        <w:rPr>
          <w:lang w:val="en-GB"/>
        </w:rPr>
        <w:t>”</w:t>
      </w:r>
      <w:r w:rsidR="0060198C">
        <w:rPr>
          <w:lang w:val="en-GB"/>
        </w:rPr>
        <w:t xml:space="preserve"> (Stephens 1995, cited in Gupta 2002</w:t>
      </w:r>
      <w:r w:rsidR="00C54649">
        <w:rPr>
          <w:lang w:val="en-GB"/>
        </w:rPr>
        <w:t>:45).</w:t>
      </w:r>
      <w:r w:rsidR="00675FD8">
        <w:rPr>
          <w:lang w:val="en-GB"/>
        </w:rPr>
        <w:t xml:space="preserve"> However, different cultures around the world may have alternative views on this.</w:t>
      </w:r>
      <w:r w:rsidR="000D09A4">
        <w:rPr>
          <w:lang w:val="en-GB"/>
        </w:rPr>
        <w:t xml:space="preserve"> In her fieldwork in a </w:t>
      </w:r>
      <w:r w:rsidR="004A0333">
        <w:rPr>
          <w:lang w:val="en-GB"/>
        </w:rPr>
        <w:t xml:space="preserve">Brazilian </w:t>
      </w:r>
      <w:r w:rsidR="000D09A4">
        <w:rPr>
          <w:lang w:val="en-GB"/>
        </w:rPr>
        <w:t>village</w:t>
      </w:r>
      <w:r w:rsidR="0060198C">
        <w:rPr>
          <w:lang w:val="en-GB"/>
        </w:rPr>
        <w:t xml:space="preserve"> called Santa Lucia</w:t>
      </w:r>
      <w:r w:rsidR="000D09A4">
        <w:rPr>
          <w:lang w:val="en-GB"/>
        </w:rPr>
        <w:t xml:space="preserve"> between 2001 and 2003, </w:t>
      </w:r>
      <w:proofErr w:type="spellStart"/>
      <w:r w:rsidR="000D09A4">
        <w:rPr>
          <w:lang w:val="en-GB"/>
        </w:rPr>
        <w:t>Mayblin</w:t>
      </w:r>
      <w:proofErr w:type="spellEnd"/>
      <w:r w:rsidR="000D09A4">
        <w:rPr>
          <w:lang w:val="en-GB"/>
        </w:rPr>
        <w:t xml:space="preserve"> explains that Santa Lucian people construct childhood in a particular way. They believe that if a person is to develop the right level of </w:t>
      </w:r>
      <w:proofErr w:type="spellStart"/>
      <w:r w:rsidR="000D09A4">
        <w:rPr>
          <w:i/>
          <w:lang w:val="en-GB"/>
        </w:rPr>
        <w:t>coragem</w:t>
      </w:r>
      <w:proofErr w:type="spellEnd"/>
      <w:r w:rsidR="000D09A4">
        <w:rPr>
          <w:lang w:val="en-GB"/>
        </w:rPr>
        <w:t xml:space="preserve"> (a learned mixture of bodily techniques and psychological states) to be able to confront life successfully when they are older, they ideally need to have begun working well before the</w:t>
      </w:r>
      <w:r w:rsidR="00BD48EF">
        <w:rPr>
          <w:lang w:val="en-GB"/>
        </w:rPr>
        <w:t>y reach the</w:t>
      </w:r>
      <w:r w:rsidR="000D09A4">
        <w:rPr>
          <w:lang w:val="en-GB"/>
        </w:rPr>
        <w:t xml:space="preserve"> age of fourteen. </w:t>
      </w:r>
      <w:r w:rsidR="005C40BC">
        <w:rPr>
          <w:lang w:val="en-GB"/>
        </w:rPr>
        <w:t>This view is in stark contrast to the widespread idea that children should be shielded from the world of work.</w:t>
      </w:r>
    </w:p>
    <w:p w14:paraId="2B02448A" w14:textId="2DA9B547" w:rsidR="0039098A" w:rsidRDefault="0039098A" w:rsidP="003D1C2E">
      <w:pPr>
        <w:jc w:val="both"/>
        <w:rPr>
          <w:lang w:val="en-GB"/>
        </w:rPr>
      </w:pPr>
      <w:r>
        <w:rPr>
          <w:lang w:val="en-GB"/>
        </w:rPr>
        <w:t>The concept of reincarnation poses a challenge to traditional Western views of childhood. Gupta explains how Tibetan Buddhism</w:t>
      </w:r>
      <w:r w:rsidR="00DD50A8">
        <w:rPr>
          <w:lang w:val="en-GB"/>
        </w:rPr>
        <w:t xml:space="preserve"> provides us with</w:t>
      </w:r>
      <w:r w:rsidR="00C54649">
        <w:rPr>
          <w:lang w:val="en-GB"/>
        </w:rPr>
        <w:t xml:space="preserve"> examples of children playing out an important role in the phenomenon o</w:t>
      </w:r>
      <w:r w:rsidR="003D1FE2">
        <w:rPr>
          <w:lang w:val="en-GB"/>
        </w:rPr>
        <w:t xml:space="preserve">f </w:t>
      </w:r>
      <w:r w:rsidR="006A1689">
        <w:rPr>
          <w:lang w:val="en-GB"/>
        </w:rPr>
        <w:t>reincarnation (Gupta 2002</w:t>
      </w:r>
      <w:r w:rsidR="003D1FE2">
        <w:rPr>
          <w:lang w:val="en-GB"/>
        </w:rPr>
        <w:t xml:space="preserve">:35) and offer alternatives to </w:t>
      </w:r>
      <w:r w:rsidR="00C9777A">
        <w:rPr>
          <w:lang w:val="en-GB"/>
        </w:rPr>
        <w:t>“</w:t>
      </w:r>
      <w:r w:rsidR="003D1FE2">
        <w:rPr>
          <w:lang w:val="en-GB"/>
        </w:rPr>
        <w:t>the modern Wester</w:t>
      </w:r>
      <w:r w:rsidR="00BD48EF">
        <w:rPr>
          <w:lang w:val="en-GB"/>
        </w:rPr>
        <w:t>n myth of childhood” (Gupta 2002</w:t>
      </w:r>
      <w:r w:rsidR="003D1FE2">
        <w:rPr>
          <w:lang w:val="en-GB"/>
        </w:rPr>
        <w:t>:52).</w:t>
      </w:r>
    </w:p>
    <w:p w14:paraId="110C1ADB" w14:textId="77777777" w:rsidR="003D1C2E" w:rsidRDefault="005C40BC" w:rsidP="003D1C2E">
      <w:pPr>
        <w:jc w:val="both"/>
        <w:rPr>
          <w:lang w:val="en-GB"/>
        </w:rPr>
      </w:pPr>
      <w:r>
        <w:rPr>
          <w:lang w:val="en-GB"/>
        </w:rPr>
        <w:t xml:space="preserve">Gottlieb highlights the contrasting views of </w:t>
      </w:r>
      <w:proofErr w:type="spellStart"/>
      <w:r>
        <w:rPr>
          <w:lang w:val="en-GB"/>
        </w:rPr>
        <w:t>newborn</w:t>
      </w:r>
      <w:proofErr w:type="spellEnd"/>
      <w:r>
        <w:rPr>
          <w:lang w:val="en-GB"/>
        </w:rPr>
        <w:t xml:space="preserve"> babies in the West and the </w:t>
      </w:r>
      <w:proofErr w:type="spellStart"/>
      <w:r>
        <w:rPr>
          <w:lang w:val="en-GB"/>
        </w:rPr>
        <w:t>Beng</w:t>
      </w:r>
      <w:proofErr w:type="spellEnd"/>
      <w:r>
        <w:rPr>
          <w:lang w:val="en-GB"/>
        </w:rPr>
        <w:t xml:space="preserve"> babies of the Ivory Coast. While the Western concept of a </w:t>
      </w:r>
      <w:proofErr w:type="spellStart"/>
      <w:r>
        <w:rPr>
          <w:lang w:val="en-GB"/>
        </w:rPr>
        <w:t>newborn</w:t>
      </w:r>
      <w:proofErr w:type="spellEnd"/>
      <w:r>
        <w:rPr>
          <w:lang w:val="en-GB"/>
        </w:rPr>
        <w:t xml:space="preserve"> baby is t</w:t>
      </w:r>
      <w:r w:rsidR="00DB6507">
        <w:rPr>
          <w:lang w:val="en-GB"/>
        </w:rPr>
        <w:t>h</w:t>
      </w:r>
      <w:r>
        <w:rPr>
          <w:lang w:val="en-GB"/>
        </w:rPr>
        <w:t>at of being “</w:t>
      </w:r>
      <w:r w:rsidR="00DB6507">
        <w:rPr>
          <w:lang w:val="en-GB"/>
        </w:rPr>
        <w:t>mute and uncomprehending,”</w:t>
      </w:r>
      <w:r>
        <w:rPr>
          <w:lang w:val="en-GB"/>
        </w:rPr>
        <w:t xml:space="preserve"> </w:t>
      </w:r>
      <w:proofErr w:type="spellStart"/>
      <w:r>
        <w:rPr>
          <w:lang w:val="en-GB"/>
        </w:rPr>
        <w:t>Beng</w:t>
      </w:r>
      <w:proofErr w:type="spellEnd"/>
      <w:r w:rsidR="00DB6507">
        <w:rPr>
          <w:lang w:val="en-GB"/>
        </w:rPr>
        <w:t xml:space="preserve"> adults maintain that “each baby is said to be a reincarnation </w:t>
      </w:r>
      <w:r w:rsidR="00BD48EF">
        <w:rPr>
          <w:lang w:val="en-GB"/>
        </w:rPr>
        <w:t>of someone who died” (Gottlieb 1998</w:t>
      </w:r>
      <w:r w:rsidR="00DB6507">
        <w:rPr>
          <w:lang w:val="en-GB"/>
        </w:rPr>
        <w:t xml:space="preserve">:122). </w:t>
      </w:r>
      <w:proofErr w:type="spellStart"/>
      <w:r w:rsidR="00DB6507">
        <w:rPr>
          <w:lang w:val="en-GB"/>
        </w:rPr>
        <w:t>Beng</w:t>
      </w:r>
      <w:proofErr w:type="spellEnd"/>
      <w:r w:rsidR="00DB6507">
        <w:rPr>
          <w:lang w:val="en-GB"/>
        </w:rPr>
        <w:t xml:space="preserve"> babies emerge from a place called </w:t>
      </w:r>
      <w:proofErr w:type="spellStart"/>
      <w:r w:rsidR="00DB6507">
        <w:rPr>
          <w:i/>
          <w:lang w:val="en-GB"/>
        </w:rPr>
        <w:t>wrugbe</w:t>
      </w:r>
      <w:proofErr w:type="spellEnd"/>
      <w:r w:rsidR="00DB6507">
        <w:rPr>
          <w:i/>
          <w:lang w:val="en-GB"/>
        </w:rPr>
        <w:t xml:space="preserve"> </w:t>
      </w:r>
      <w:r w:rsidR="00BD48EF">
        <w:rPr>
          <w:lang w:val="en-GB"/>
        </w:rPr>
        <w:t>(Gottlieb 1998</w:t>
      </w:r>
      <w:r w:rsidR="00DB6507">
        <w:rPr>
          <w:lang w:val="en-GB"/>
        </w:rPr>
        <w:t>:123) and, unlike babies in the West who are thought to “have no language other than crying” (Leach 1983</w:t>
      </w:r>
      <w:r w:rsidR="003D1FE2">
        <w:rPr>
          <w:lang w:val="en-GB"/>
        </w:rPr>
        <w:t xml:space="preserve">, cited in Gottlieb </w:t>
      </w:r>
      <w:r w:rsidR="00BD48EF">
        <w:rPr>
          <w:lang w:val="en-GB"/>
        </w:rPr>
        <w:t>1998</w:t>
      </w:r>
      <w:r w:rsidR="003D1FE2">
        <w:rPr>
          <w:lang w:val="en-GB"/>
        </w:rPr>
        <w:t>:128),</w:t>
      </w:r>
      <w:r w:rsidR="00684390">
        <w:rPr>
          <w:lang w:val="en-GB"/>
        </w:rPr>
        <w:t xml:space="preserve"> </w:t>
      </w:r>
      <w:proofErr w:type="spellStart"/>
      <w:r w:rsidR="003D1FE2">
        <w:rPr>
          <w:lang w:val="en-GB"/>
        </w:rPr>
        <w:t>Beng</w:t>
      </w:r>
      <w:proofErr w:type="spellEnd"/>
      <w:r w:rsidR="003D1FE2">
        <w:rPr>
          <w:lang w:val="en-GB"/>
        </w:rPr>
        <w:t xml:space="preserve"> babies are said </w:t>
      </w:r>
      <w:r w:rsidR="00BD48EF">
        <w:rPr>
          <w:lang w:val="en-GB"/>
        </w:rPr>
        <w:t>to be multilingual (Gottlieb 1998</w:t>
      </w:r>
      <w:r w:rsidR="003D1FE2">
        <w:rPr>
          <w:lang w:val="en-GB"/>
        </w:rPr>
        <w:t>:128).</w:t>
      </w:r>
      <w:r w:rsidR="008C2767">
        <w:rPr>
          <w:lang w:val="en-GB"/>
        </w:rPr>
        <w:t xml:space="preserve"> </w:t>
      </w:r>
      <w:r w:rsidR="00DB6507">
        <w:rPr>
          <w:lang w:val="en-GB"/>
        </w:rPr>
        <w:t xml:space="preserve">Having recently reincarnated from the afterlife, </w:t>
      </w:r>
      <w:proofErr w:type="spellStart"/>
      <w:r w:rsidR="00DB6507">
        <w:rPr>
          <w:lang w:val="en-GB"/>
        </w:rPr>
        <w:t>Beng</w:t>
      </w:r>
      <w:proofErr w:type="spellEnd"/>
      <w:r w:rsidR="00DB6507">
        <w:rPr>
          <w:lang w:val="en-GB"/>
        </w:rPr>
        <w:t xml:space="preserve"> babies </w:t>
      </w:r>
      <w:r w:rsidR="0039098A">
        <w:rPr>
          <w:lang w:val="en-GB"/>
        </w:rPr>
        <w:t>may feel drawn to return there. Consequently, every effort is made to ensure that the babies f</w:t>
      </w:r>
      <w:r w:rsidR="00BD48EF">
        <w:rPr>
          <w:lang w:val="en-GB"/>
        </w:rPr>
        <w:t>eel loved and valued</w:t>
      </w:r>
      <w:r w:rsidR="00D041E3">
        <w:rPr>
          <w:lang w:val="en-GB"/>
        </w:rPr>
        <w:t xml:space="preserve"> and are given gifts</w:t>
      </w:r>
      <w:r w:rsidR="00BD48EF">
        <w:rPr>
          <w:lang w:val="en-GB"/>
        </w:rPr>
        <w:t xml:space="preserve"> (Gottlieb 1998</w:t>
      </w:r>
      <w:r w:rsidR="0039098A">
        <w:rPr>
          <w:lang w:val="en-GB"/>
        </w:rPr>
        <w:t>:</w:t>
      </w:r>
      <w:r w:rsidR="00DF6CE7">
        <w:rPr>
          <w:lang w:val="en-GB"/>
        </w:rPr>
        <w:t>126</w:t>
      </w:r>
      <w:r w:rsidR="00D041E3">
        <w:rPr>
          <w:lang w:val="en-GB"/>
        </w:rPr>
        <w:t>)</w:t>
      </w:r>
      <w:r w:rsidR="0039098A">
        <w:rPr>
          <w:lang w:val="en-GB"/>
        </w:rPr>
        <w:t xml:space="preserve">. Special diviners are responsible for acting as mediators between the land of the currently living and the land of the previously </w:t>
      </w:r>
      <w:r w:rsidR="00BD48EF">
        <w:rPr>
          <w:lang w:val="en-GB"/>
        </w:rPr>
        <w:t>living (Gottlieb 1998</w:t>
      </w:r>
      <w:r w:rsidR="0039098A">
        <w:rPr>
          <w:lang w:val="en-GB"/>
        </w:rPr>
        <w:t>:130).</w:t>
      </w:r>
      <w:r w:rsidR="00684390">
        <w:rPr>
          <w:lang w:val="en-GB"/>
        </w:rPr>
        <w:t xml:space="preserve"> </w:t>
      </w:r>
      <w:r w:rsidR="003D1FE2">
        <w:rPr>
          <w:lang w:val="en-GB"/>
        </w:rPr>
        <w:t xml:space="preserve">It is therefore </w:t>
      </w:r>
      <w:r w:rsidR="005B58EE">
        <w:rPr>
          <w:lang w:val="en-GB"/>
        </w:rPr>
        <w:t>evident that childhood embodies quite</w:t>
      </w:r>
      <w:r w:rsidR="003D1FE2">
        <w:rPr>
          <w:lang w:val="en-GB"/>
        </w:rPr>
        <w:t xml:space="preserve"> different notions in </w:t>
      </w:r>
      <w:r w:rsidR="005B58EE">
        <w:rPr>
          <w:lang w:val="en-GB"/>
        </w:rPr>
        <w:t xml:space="preserve">different societies and draws </w:t>
      </w:r>
      <w:proofErr w:type="gramStart"/>
      <w:r w:rsidR="005B58EE">
        <w:rPr>
          <w:lang w:val="en-GB"/>
        </w:rPr>
        <w:t>particular responses</w:t>
      </w:r>
      <w:proofErr w:type="gramEnd"/>
      <w:r w:rsidR="005B58EE">
        <w:rPr>
          <w:lang w:val="en-GB"/>
        </w:rPr>
        <w:t xml:space="preserve"> from different societies.</w:t>
      </w:r>
      <w:r w:rsidR="004A0333">
        <w:rPr>
          <w:lang w:val="en-GB"/>
        </w:rPr>
        <w:t xml:space="preserve">   </w:t>
      </w:r>
    </w:p>
    <w:p w14:paraId="186F0A4B" w14:textId="77777777" w:rsidR="008C2767" w:rsidRDefault="008C2767" w:rsidP="008C2767">
      <w:pPr>
        <w:spacing w:after="0" w:line="240" w:lineRule="auto"/>
        <w:jc w:val="both"/>
        <w:rPr>
          <w:sz w:val="20"/>
          <w:szCs w:val="20"/>
          <w:lang w:val="en-GB"/>
        </w:rPr>
      </w:pPr>
      <w:r>
        <w:rPr>
          <w:sz w:val="20"/>
          <w:szCs w:val="20"/>
          <w:lang w:val="en-GB"/>
        </w:rPr>
        <w:t xml:space="preserve">Gottlieb, Alma        </w:t>
      </w:r>
      <w:proofErr w:type="gramStart"/>
      <w:r>
        <w:rPr>
          <w:sz w:val="20"/>
          <w:szCs w:val="20"/>
          <w:lang w:val="en-GB"/>
        </w:rPr>
        <w:t xml:space="preserve">   (</w:t>
      </w:r>
      <w:proofErr w:type="gramEnd"/>
      <w:r>
        <w:rPr>
          <w:sz w:val="20"/>
          <w:szCs w:val="20"/>
          <w:lang w:val="en-GB"/>
        </w:rPr>
        <w:t xml:space="preserve">1998)     ‘Do Infants Have Religion? The Spiritual Lives of </w:t>
      </w:r>
      <w:proofErr w:type="spellStart"/>
      <w:r>
        <w:rPr>
          <w:sz w:val="20"/>
          <w:szCs w:val="20"/>
          <w:lang w:val="en-GB"/>
        </w:rPr>
        <w:t>Beng</w:t>
      </w:r>
      <w:proofErr w:type="spellEnd"/>
      <w:r>
        <w:rPr>
          <w:sz w:val="20"/>
          <w:szCs w:val="20"/>
          <w:lang w:val="en-GB"/>
        </w:rPr>
        <w:t xml:space="preserve"> Babies.’</w:t>
      </w:r>
    </w:p>
    <w:p w14:paraId="76EAA4B4" w14:textId="77777777" w:rsidR="008C2767" w:rsidRPr="008C2767" w:rsidRDefault="008C2767" w:rsidP="008C2767">
      <w:pPr>
        <w:spacing w:after="0" w:line="240" w:lineRule="auto"/>
        <w:jc w:val="both"/>
        <w:rPr>
          <w:i/>
          <w:sz w:val="20"/>
          <w:szCs w:val="20"/>
          <w:lang w:val="en-GB"/>
        </w:rPr>
      </w:pPr>
      <w:r>
        <w:rPr>
          <w:sz w:val="20"/>
          <w:szCs w:val="20"/>
          <w:lang w:val="en-GB"/>
        </w:rPr>
        <w:t xml:space="preserve">                                                       </w:t>
      </w:r>
      <w:r>
        <w:rPr>
          <w:i/>
          <w:sz w:val="20"/>
          <w:szCs w:val="20"/>
          <w:lang w:val="en-GB"/>
        </w:rPr>
        <w:t>American Anthropologist 100(1)   122-135.</w:t>
      </w:r>
    </w:p>
    <w:p w14:paraId="22BD75D8" w14:textId="77777777" w:rsidR="00B024B6" w:rsidRDefault="00B024B6" w:rsidP="00B024B6">
      <w:pPr>
        <w:spacing w:after="0" w:line="240" w:lineRule="auto"/>
        <w:jc w:val="both"/>
        <w:rPr>
          <w:sz w:val="20"/>
          <w:szCs w:val="20"/>
          <w:lang w:val="en-GB"/>
        </w:rPr>
      </w:pPr>
      <w:r>
        <w:rPr>
          <w:sz w:val="20"/>
          <w:szCs w:val="20"/>
          <w:lang w:val="en-GB"/>
        </w:rPr>
        <w:t xml:space="preserve">Gupta, Akhil      </w:t>
      </w:r>
      <w:r w:rsidR="00BD48EF">
        <w:rPr>
          <w:sz w:val="20"/>
          <w:szCs w:val="20"/>
          <w:lang w:val="en-GB"/>
        </w:rPr>
        <w:t xml:space="preserve">     </w:t>
      </w:r>
      <w:proofErr w:type="gramStart"/>
      <w:r w:rsidR="00BD48EF">
        <w:rPr>
          <w:sz w:val="20"/>
          <w:szCs w:val="20"/>
          <w:lang w:val="en-GB"/>
        </w:rPr>
        <w:t xml:space="preserve">  </w:t>
      </w:r>
      <w:r>
        <w:rPr>
          <w:sz w:val="20"/>
          <w:szCs w:val="20"/>
          <w:lang w:val="en-GB"/>
        </w:rPr>
        <w:t xml:space="preserve"> (</w:t>
      </w:r>
      <w:proofErr w:type="gramEnd"/>
      <w:r>
        <w:rPr>
          <w:sz w:val="20"/>
          <w:szCs w:val="20"/>
          <w:lang w:val="en-GB"/>
        </w:rPr>
        <w:t xml:space="preserve">2002)       ‘Reliving Childhood? The Temporality of Childhood and Narratives of </w:t>
      </w:r>
    </w:p>
    <w:p w14:paraId="595E9B09" w14:textId="77777777" w:rsidR="00B024B6" w:rsidRPr="00B024B6" w:rsidRDefault="00B024B6" w:rsidP="00B024B6">
      <w:pPr>
        <w:spacing w:after="0" w:line="240" w:lineRule="auto"/>
        <w:jc w:val="both"/>
        <w:rPr>
          <w:sz w:val="20"/>
          <w:szCs w:val="20"/>
          <w:lang w:val="en-GB"/>
        </w:rPr>
      </w:pPr>
      <w:r>
        <w:rPr>
          <w:sz w:val="20"/>
          <w:szCs w:val="20"/>
          <w:lang w:val="en-GB"/>
        </w:rPr>
        <w:t xml:space="preserve">                                                </w:t>
      </w:r>
      <w:r w:rsidR="00BD48EF">
        <w:rPr>
          <w:sz w:val="20"/>
          <w:szCs w:val="20"/>
          <w:lang w:val="en-GB"/>
        </w:rPr>
        <w:t xml:space="preserve">    </w:t>
      </w:r>
      <w:r>
        <w:rPr>
          <w:sz w:val="20"/>
          <w:szCs w:val="20"/>
          <w:lang w:val="en-GB"/>
        </w:rPr>
        <w:t xml:space="preserve"> </w:t>
      </w:r>
      <w:r w:rsidR="00BD48EF">
        <w:rPr>
          <w:sz w:val="20"/>
          <w:szCs w:val="20"/>
          <w:lang w:val="en-GB"/>
        </w:rPr>
        <w:t xml:space="preserve"> </w:t>
      </w:r>
      <w:r>
        <w:rPr>
          <w:sz w:val="20"/>
          <w:szCs w:val="20"/>
          <w:lang w:val="en-GB"/>
        </w:rPr>
        <w:t xml:space="preserve">Reincarnation.’ </w:t>
      </w:r>
      <w:r>
        <w:rPr>
          <w:i/>
          <w:sz w:val="20"/>
          <w:szCs w:val="20"/>
          <w:lang w:val="en-GB"/>
        </w:rPr>
        <w:t>Ethnos</w:t>
      </w:r>
      <w:r>
        <w:rPr>
          <w:sz w:val="20"/>
          <w:szCs w:val="20"/>
          <w:lang w:val="en-GB"/>
        </w:rPr>
        <w:t xml:space="preserve"> Vol.67(1) 33-55.</w:t>
      </w:r>
    </w:p>
    <w:p w14:paraId="1D6E919F" w14:textId="77777777" w:rsidR="008C2767" w:rsidRDefault="008C2767" w:rsidP="008C2767">
      <w:pPr>
        <w:spacing w:after="0" w:line="240" w:lineRule="auto"/>
        <w:jc w:val="both"/>
        <w:rPr>
          <w:sz w:val="20"/>
          <w:szCs w:val="20"/>
          <w:lang w:val="en-GB"/>
        </w:rPr>
      </w:pPr>
      <w:proofErr w:type="spellStart"/>
      <w:r>
        <w:rPr>
          <w:sz w:val="20"/>
          <w:szCs w:val="20"/>
          <w:lang w:val="en-GB"/>
        </w:rPr>
        <w:t>Mayblin</w:t>
      </w:r>
      <w:proofErr w:type="spellEnd"/>
      <w:r>
        <w:rPr>
          <w:sz w:val="20"/>
          <w:szCs w:val="20"/>
          <w:lang w:val="en-GB"/>
        </w:rPr>
        <w:t xml:space="preserve">, Maya  </w:t>
      </w:r>
      <w:r w:rsidR="00BD48EF">
        <w:rPr>
          <w:sz w:val="20"/>
          <w:szCs w:val="20"/>
          <w:lang w:val="en-GB"/>
        </w:rPr>
        <w:t xml:space="preserve">   </w:t>
      </w:r>
      <w:proofErr w:type="gramStart"/>
      <w:r w:rsidR="00BD48EF">
        <w:rPr>
          <w:sz w:val="20"/>
          <w:szCs w:val="20"/>
          <w:lang w:val="en-GB"/>
        </w:rPr>
        <w:t xml:space="preserve">  </w:t>
      </w:r>
      <w:r>
        <w:rPr>
          <w:sz w:val="20"/>
          <w:szCs w:val="20"/>
          <w:lang w:val="en-GB"/>
        </w:rPr>
        <w:t xml:space="preserve"> (</w:t>
      </w:r>
      <w:proofErr w:type="gramEnd"/>
      <w:r>
        <w:rPr>
          <w:sz w:val="20"/>
          <w:szCs w:val="20"/>
          <w:lang w:val="en-GB"/>
        </w:rPr>
        <w:t>2010)       ‘Learning Courage: Child Labour as Moral Practice in Northeast Brazil.’</w:t>
      </w:r>
    </w:p>
    <w:p w14:paraId="35D54313" w14:textId="77777777" w:rsidR="008C2767" w:rsidRDefault="008C2767" w:rsidP="008C2767">
      <w:pPr>
        <w:spacing w:after="0" w:line="240" w:lineRule="auto"/>
        <w:jc w:val="both"/>
        <w:rPr>
          <w:sz w:val="20"/>
          <w:szCs w:val="20"/>
          <w:lang w:val="en-GB"/>
        </w:rPr>
      </w:pPr>
      <w:r>
        <w:rPr>
          <w:sz w:val="20"/>
          <w:szCs w:val="20"/>
          <w:lang w:val="en-GB"/>
        </w:rPr>
        <w:t xml:space="preserve">                                                 </w:t>
      </w:r>
      <w:r w:rsidR="00BD48EF">
        <w:rPr>
          <w:sz w:val="20"/>
          <w:szCs w:val="20"/>
          <w:lang w:val="en-GB"/>
        </w:rPr>
        <w:t xml:space="preserve">     </w:t>
      </w:r>
      <w:r>
        <w:rPr>
          <w:i/>
          <w:sz w:val="20"/>
          <w:szCs w:val="20"/>
          <w:lang w:val="en-GB"/>
        </w:rPr>
        <w:t xml:space="preserve">Ethnos </w:t>
      </w:r>
      <w:r>
        <w:rPr>
          <w:sz w:val="20"/>
          <w:szCs w:val="20"/>
          <w:lang w:val="en-GB"/>
        </w:rPr>
        <w:t>Vol.75(1) 23-48.</w:t>
      </w:r>
    </w:p>
    <w:p w14:paraId="517B003A" w14:textId="77777777" w:rsidR="00C54649" w:rsidRDefault="00C54649" w:rsidP="003D1C2E">
      <w:pPr>
        <w:jc w:val="both"/>
        <w:rPr>
          <w:lang w:val="en-GB"/>
        </w:rPr>
      </w:pPr>
    </w:p>
    <w:p w14:paraId="76C4801E" w14:textId="77777777" w:rsidR="003D1C2E" w:rsidRPr="003D1C2E" w:rsidRDefault="003D1C2E" w:rsidP="003D1C2E">
      <w:pPr>
        <w:pStyle w:val="ListParagraph"/>
        <w:numPr>
          <w:ilvl w:val="0"/>
          <w:numId w:val="1"/>
        </w:numPr>
        <w:jc w:val="both"/>
        <w:rPr>
          <w:i/>
          <w:lang w:val="en-GB"/>
        </w:rPr>
      </w:pPr>
      <w:r w:rsidRPr="003D1C2E">
        <w:rPr>
          <w:i/>
          <w:lang w:val="en-GB"/>
        </w:rPr>
        <w:t>My learning experiences.</w:t>
      </w:r>
    </w:p>
    <w:p w14:paraId="6B73F0F0" w14:textId="3D4514D9" w:rsidR="0088346E" w:rsidRDefault="006F18E7" w:rsidP="00936102">
      <w:pPr>
        <w:jc w:val="both"/>
        <w:rPr>
          <w:lang w:val="en-GB"/>
        </w:rPr>
      </w:pPr>
      <w:proofErr w:type="spellStart"/>
      <w:r>
        <w:rPr>
          <w:lang w:val="en-GB"/>
        </w:rPr>
        <w:t>Turnhouse</w:t>
      </w:r>
      <w:proofErr w:type="spellEnd"/>
      <w:r>
        <w:rPr>
          <w:lang w:val="en-GB"/>
        </w:rPr>
        <w:t xml:space="preserve"> Airport, September 2021. A cab rolls up and I let out a sigh of dismay. The driver was </w:t>
      </w:r>
      <w:proofErr w:type="gramStart"/>
      <w:r w:rsidR="00C9777A">
        <w:rPr>
          <w:lang w:val="en-GB"/>
        </w:rPr>
        <w:t>vaping</w:t>
      </w:r>
      <w:proofErr w:type="gramEnd"/>
      <w:r w:rsidR="00C9777A">
        <w:rPr>
          <w:lang w:val="en-GB"/>
        </w:rPr>
        <w:t xml:space="preserve"> </w:t>
      </w:r>
      <w:r>
        <w:rPr>
          <w:lang w:val="en-GB"/>
        </w:rPr>
        <w:t xml:space="preserve">and I had already had a far from peaceful </w:t>
      </w:r>
      <w:r w:rsidR="00D67C5A">
        <w:rPr>
          <w:lang w:val="en-GB"/>
        </w:rPr>
        <w:t>flight</w:t>
      </w:r>
      <w:r>
        <w:rPr>
          <w:lang w:val="en-GB"/>
        </w:rPr>
        <w:t xml:space="preserve">. I would have preferred to have a cloudless taxi ride but then I saw that there was a glass partition which left the passenger side vape-free. Greg (so it said on his name badge) rolled up his sleeves and effortlessly </w:t>
      </w:r>
      <w:r w:rsidR="0054462E">
        <w:rPr>
          <w:lang w:val="en-GB"/>
        </w:rPr>
        <w:t xml:space="preserve">placed my heavy bags neatly inside the cab. </w:t>
      </w:r>
      <w:r>
        <w:rPr>
          <w:lang w:val="en-GB"/>
        </w:rPr>
        <w:t xml:space="preserve">He eyed </w:t>
      </w:r>
      <w:r w:rsidR="0054462E">
        <w:rPr>
          <w:lang w:val="en-GB"/>
        </w:rPr>
        <w:t xml:space="preserve">the pile of </w:t>
      </w:r>
      <w:r>
        <w:rPr>
          <w:lang w:val="en-GB"/>
        </w:rPr>
        <w:t xml:space="preserve">suitcases and made a </w:t>
      </w:r>
      <w:proofErr w:type="spellStart"/>
      <w:r>
        <w:rPr>
          <w:lang w:val="en-GB"/>
        </w:rPr>
        <w:t>gutteral</w:t>
      </w:r>
      <w:proofErr w:type="spellEnd"/>
      <w:r>
        <w:rPr>
          <w:lang w:val="en-GB"/>
        </w:rPr>
        <w:t xml:space="preserve"> </w:t>
      </w:r>
      <w:r w:rsidR="0054462E">
        <w:rPr>
          <w:lang w:val="en-GB"/>
        </w:rPr>
        <w:t xml:space="preserve">comment which at </w:t>
      </w:r>
      <w:proofErr w:type="gramStart"/>
      <w:r w:rsidR="0054462E">
        <w:rPr>
          <w:lang w:val="en-GB"/>
        </w:rPr>
        <w:t>first</w:t>
      </w:r>
      <w:proofErr w:type="gramEnd"/>
      <w:r w:rsidR="0054462E">
        <w:rPr>
          <w:lang w:val="en-GB"/>
        </w:rPr>
        <w:t xml:space="preserve"> I didn’t grasp. Seeing my </w:t>
      </w:r>
      <w:r w:rsidR="00C9777A">
        <w:rPr>
          <w:lang w:val="en-GB"/>
        </w:rPr>
        <w:t>confusion,</w:t>
      </w:r>
      <w:r w:rsidR="0054462E">
        <w:rPr>
          <w:lang w:val="en-GB"/>
        </w:rPr>
        <w:t xml:space="preserve"> he asked “You at the Uni?” I nodded hesitantly. “Welcome back” he said, “the city missed the students.” This took me back a little. I hadn’t thought about the crisis that the lack of students had caused for Edinburgh. I was already starting to see things from a different </w:t>
      </w:r>
      <w:proofErr w:type="gramStart"/>
      <w:r w:rsidR="0054462E">
        <w:rPr>
          <w:lang w:val="en-GB"/>
        </w:rPr>
        <w:t>perspective</w:t>
      </w:r>
      <w:proofErr w:type="gramEnd"/>
      <w:r w:rsidR="0054462E">
        <w:rPr>
          <w:lang w:val="en-GB"/>
        </w:rPr>
        <w:t xml:space="preserve"> and it was nice to feel welcomed.</w:t>
      </w:r>
    </w:p>
    <w:p w14:paraId="59EF12B5" w14:textId="77777777" w:rsidR="0054462E" w:rsidRDefault="000D2AE1" w:rsidP="00936102">
      <w:pPr>
        <w:jc w:val="both"/>
        <w:rPr>
          <w:lang w:val="en-GB"/>
        </w:rPr>
      </w:pPr>
      <w:r>
        <w:rPr>
          <w:lang w:val="en-GB"/>
        </w:rPr>
        <w:t>As a complete novice to Social Anthropology, I had already anxiously checked out the Life Course reading lis</w:t>
      </w:r>
      <w:r w:rsidR="001548DF">
        <w:rPr>
          <w:lang w:val="en-GB"/>
        </w:rPr>
        <w:t>t. I felt I could identify with</w:t>
      </w:r>
      <w:r>
        <w:rPr>
          <w:lang w:val="en-GB"/>
        </w:rPr>
        <w:t xml:space="preserve"> both “the good daughter” and “the modern woman” (Mills 1997:37). My family had proudly waved me off to Scotland and I don’t want to disappoin</w:t>
      </w:r>
      <w:commentRangeStart w:id="8"/>
      <w:r>
        <w:rPr>
          <w:lang w:val="en-GB"/>
        </w:rPr>
        <w:t xml:space="preserve">t. </w:t>
      </w:r>
      <w:commentRangeEnd w:id="8"/>
      <w:r w:rsidR="005643C0">
        <w:rPr>
          <w:rStyle w:val="CommentReference"/>
        </w:rPr>
        <w:commentReference w:id="8"/>
      </w:r>
      <w:r>
        <w:rPr>
          <w:lang w:val="en-GB"/>
        </w:rPr>
        <w:t>I am also excited to finally</w:t>
      </w:r>
      <w:r w:rsidR="00EE0EDB">
        <w:rPr>
          <w:lang w:val="en-GB"/>
        </w:rPr>
        <w:t xml:space="preserve"> be</w:t>
      </w:r>
      <w:r>
        <w:rPr>
          <w:lang w:val="en-GB"/>
        </w:rPr>
        <w:t xml:space="preserve"> living independently, espec</w:t>
      </w:r>
      <w:r w:rsidR="00EE0EDB">
        <w:rPr>
          <w:lang w:val="en-GB"/>
        </w:rPr>
        <w:t>ially after being confined to my</w:t>
      </w:r>
      <w:r>
        <w:rPr>
          <w:lang w:val="en-GB"/>
        </w:rPr>
        <w:t xml:space="preserve"> family home for the past 18 months. My accommodation is perfe</w:t>
      </w:r>
      <w:r w:rsidR="00EE0EDB">
        <w:rPr>
          <w:lang w:val="en-GB"/>
        </w:rPr>
        <w:t>ct for a Social Anthropologist: m</w:t>
      </w:r>
      <w:r>
        <w:rPr>
          <w:lang w:val="en-GB"/>
        </w:rPr>
        <w:t xml:space="preserve">y bedroom window </w:t>
      </w:r>
      <w:r w:rsidR="00CB4042">
        <w:rPr>
          <w:lang w:val="en-GB"/>
        </w:rPr>
        <w:t xml:space="preserve">conveniently </w:t>
      </w:r>
      <w:r>
        <w:rPr>
          <w:lang w:val="en-GB"/>
        </w:rPr>
        <w:t xml:space="preserve">overlooks the main entrance to the halls of residence so I can observe all the comings and goings. I have been fortunate enough to be allocated a room in a flat with other </w:t>
      </w:r>
      <w:r w:rsidR="00CB4042">
        <w:rPr>
          <w:lang w:val="en-GB"/>
        </w:rPr>
        <w:t xml:space="preserve">students whose first language is not </w:t>
      </w:r>
      <w:proofErr w:type="gramStart"/>
      <w:r w:rsidR="00CB4042">
        <w:rPr>
          <w:lang w:val="en-GB"/>
        </w:rPr>
        <w:t>English</w:t>
      </w:r>
      <w:proofErr w:type="gramEnd"/>
      <w:r w:rsidR="00CB4042">
        <w:rPr>
          <w:lang w:val="en-GB"/>
        </w:rPr>
        <w:t xml:space="preserve"> and it is exciting to be in a multicultural environment</w:t>
      </w:r>
      <w:r w:rsidR="00E60404">
        <w:rPr>
          <w:lang w:val="en-GB"/>
        </w:rPr>
        <w:t xml:space="preserve"> in a cosmopolitan city. </w:t>
      </w:r>
      <w:r w:rsidR="00CB4042">
        <w:rPr>
          <w:lang w:val="en-GB"/>
        </w:rPr>
        <w:t>I have baked homemade bread for my flatmates and</w:t>
      </w:r>
      <w:r w:rsidR="00E60404">
        <w:rPr>
          <w:lang w:val="en-GB"/>
        </w:rPr>
        <w:t xml:space="preserve"> yesterday</w:t>
      </w:r>
      <w:r w:rsidR="00CB4042">
        <w:rPr>
          <w:lang w:val="en-GB"/>
        </w:rPr>
        <w:t xml:space="preserve"> they spent hours concocting a sweet creamy dish made from potatoes. </w:t>
      </w:r>
      <w:commentRangeStart w:id="9"/>
      <w:r w:rsidR="00CB4042">
        <w:rPr>
          <w:lang w:val="en-GB"/>
        </w:rPr>
        <w:t xml:space="preserve">Sharing food leads to enjoyable social and cultural interaction. </w:t>
      </w:r>
      <w:commentRangeEnd w:id="9"/>
      <w:r w:rsidR="00072674">
        <w:rPr>
          <w:rStyle w:val="CommentReference"/>
        </w:rPr>
        <w:commentReference w:id="9"/>
      </w:r>
    </w:p>
    <w:p w14:paraId="43AD9CC5" w14:textId="799407E7" w:rsidR="00CB4042" w:rsidRDefault="00CB4042" w:rsidP="00936102">
      <w:pPr>
        <w:jc w:val="both"/>
        <w:rPr>
          <w:lang w:val="en-GB"/>
        </w:rPr>
      </w:pPr>
      <w:r>
        <w:rPr>
          <w:lang w:val="en-GB"/>
        </w:rPr>
        <w:t xml:space="preserve">It is disappointing not to have in-person </w:t>
      </w:r>
      <w:r w:rsidR="00C9777A">
        <w:rPr>
          <w:lang w:val="en-GB"/>
        </w:rPr>
        <w:t>lectures,</w:t>
      </w:r>
      <w:r>
        <w:rPr>
          <w:lang w:val="en-GB"/>
        </w:rPr>
        <w:t xml:space="preserve"> but it is amazing to finally ‘feel’ like a student. I was sitting in the Quiet St</w:t>
      </w:r>
      <w:r w:rsidR="00EE0EDB">
        <w:rPr>
          <w:lang w:val="en-GB"/>
        </w:rPr>
        <w:t xml:space="preserve">udy Area the other day, and it suddenly dawned on me that I wasn’t an ‘outsider’ observer, I too was a university student! Wearing masks is obviously not ideal for making new friends. It is very isolating to constantly be behind a mask </w:t>
      </w:r>
      <w:r w:rsidR="00E3650D">
        <w:rPr>
          <w:lang w:val="en-GB"/>
        </w:rPr>
        <w:t xml:space="preserve">(just like the title of the chapter by Allerton 2007:1) </w:t>
      </w:r>
      <w:r w:rsidR="00EE0EDB">
        <w:rPr>
          <w:lang w:val="en-GB"/>
        </w:rPr>
        <w:t xml:space="preserve">and I can </w:t>
      </w:r>
      <w:r w:rsidR="00E60404">
        <w:rPr>
          <w:lang w:val="en-GB"/>
        </w:rPr>
        <w:t>partly</w:t>
      </w:r>
      <w:r w:rsidR="00EE0EDB">
        <w:rPr>
          <w:lang w:val="en-GB"/>
        </w:rPr>
        <w:t xml:space="preserve"> relate to the Oku children’s fear of adult masks (</w:t>
      </w:r>
      <w:proofErr w:type="spellStart"/>
      <w:r w:rsidR="00EE0EDB">
        <w:rPr>
          <w:lang w:val="en-GB"/>
        </w:rPr>
        <w:t>Argenti</w:t>
      </w:r>
      <w:proofErr w:type="spellEnd"/>
      <w:r w:rsidR="00EE0EDB">
        <w:rPr>
          <w:lang w:val="en-GB"/>
        </w:rPr>
        <w:t xml:space="preserve"> 2001:67).</w:t>
      </w:r>
      <w:r w:rsidR="001548DF">
        <w:rPr>
          <w:lang w:val="en-GB"/>
        </w:rPr>
        <w:t xml:space="preserve"> I am in dozens of WhatsApp groups with other university </w:t>
      </w:r>
      <w:r w:rsidR="00C9777A">
        <w:rPr>
          <w:lang w:val="en-GB"/>
        </w:rPr>
        <w:t>students,</w:t>
      </w:r>
      <w:r w:rsidR="001548DF">
        <w:rPr>
          <w:lang w:val="en-GB"/>
        </w:rPr>
        <w:t xml:space="preserve"> but I have proba</w:t>
      </w:r>
      <w:r w:rsidR="00370EE7">
        <w:rPr>
          <w:lang w:val="en-GB"/>
        </w:rPr>
        <w:t>bly</w:t>
      </w:r>
      <w:r w:rsidR="004A0333">
        <w:rPr>
          <w:lang w:val="en-GB"/>
        </w:rPr>
        <w:t xml:space="preserve"> only</w:t>
      </w:r>
      <w:r w:rsidR="00370EE7">
        <w:rPr>
          <w:lang w:val="en-GB"/>
        </w:rPr>
        <w:t xml:space="preserve"> met about 2% of them. </w:t>
      </w:r>
      <w:r w:rsidR="004A0333">
        <w:rPr>
          <w:lang w:val="en-GB"/>
        </w:rPr>
        <w:t xml:space="preserve">However, </w:t>
      </w:r>
      <w:r w:rsidR="001548DF">
        <w:rPr>
          <w:lang w:val="en-GB"/>
        </w:rPr>
        <w:t>I appreciate being able to follow lectures when</w:t>
      </w:r>
      <w:r w:rsidR="00E60404">
        <w:rPr>
          <w:lang w:val="en-GB"/>
        </w:rPr>
        <w:t>ever</w:t>
      </w:r>
      <w:r w:rsidR="001548DF">
        <w:rPr>
          <w:lang w:val="en-GB"/>
        </w:rPr>
        <w:t xml:space="preserve"> it suits me and as I am </w:t>
      </w:r>
      <w:proofErr w:type="gramStart"/>
      <w:r w:rsidR="001548DF">
        <w:rPr>
          <w:lang w:val="en-GB"/>
        </w:rPr>
        <w:t xml:space="preserve">fairly </w:t>
      </w:r>
      <w:r w:rsidR="00C9777A">
        <w:rPr>
          <w:lang w:val="en-GB"/>
        </w:rPr>
        <w:t>disciplined</w:t>
      </w:r>
      <w:proofErr w:type="gramEnd"/>
      <w:r w:rsidR="00C9777A">
        <w:rPr>
          <w:lang w:val="en-GB"/>
        </w:rPr>
        <w:t>,</w:t>
      </w:r>
      <w:r w:rsidR="001548DF">
        <w:rPr>
          <w:lang w:val="en-GB"/>
        </w:rPr>
        <w:t xml:space="preserve"> I manage to keep up with the work. I love the fact that I</w:t>
      </w:r>
      <w:commentRangeStart w:id="10"/>
      <w:r w:rsidR="001548DF">
        <w:rPr>
          <w:lang w:val="en-GB"/>
        </w:rPr>
        <w:t xml:space="preserve"> can pause lectures while making notes and can rewind to go over</w:t>
      </w:r>
      <w:r w:rsidR="00370EE7">
        <w:rPr>
          <w:lang w:val="en-GB"/>
        </w:rPr>
        <w:t xml:space="preserve"> the tricky bits</w:t>
      </w:r>
      <w:r w:rsidR="001548DF">
        <w:rPr>
          <w:lang w:val="en-GB"/>
        </w:rPr>
        <w:t xml:space="preserve"> if necessary</w:t>
      </w:r>
      <w:commentRangeEnd w:id="10"/>
      <w:r w:rsidR="0003033B">
        <w:rPr>
          <w:rStyle w:val="CommentReference"/>
        </w:rPr>
        <w:commentReference w:id="10"/>
      </w:r>
      <w:r w:rsidR="001548DF">
        <w:rPr>
          <w:lang w:val="en-GB"/>
        </w:rPr>
        <w:t xml:space="preserve">. It is </w:t>
      </w:r>
      <w:r w:rsidR="004A0333">
        <w:rPr>
          <w:lang w:val="en-GB"/>
        </w:rPr>
        <w:t>touch</w:t>
      </w:r>
      <w:r w:rsidR="001548DF">
        <w:rPr>
          <w:lang w:val="en-GB"/>
        </w:rPr>
        <w:t>ing to see that the teaching staff are making a huge effort to communicate with us and practically reach out of the computer screen to put us at ease.</w:t>
      </w:r>
      <w:r w:rsidR="00370EE7">
        <w:rPr>
          <w:lang w:val="en-GB"/>
        </w:rPr>
        <w:t xml:space="preserve"> </w:t>
      </w:r>
    </w:p>
    <w:p w14:paraId="7664046F" w14:textId="77777777" w:rsidR="00370EE7" w:rsidRPr="00843415" w:rsidRDefault="00370EE7" w:rsidP="00936102">
      <w:pPr>
        <w:jc w:val="both"/>
        <w:rPr>
          <w:lang w:val="en-GB"/>
        </w:rPr>
      </w:pPr>
      <w:r>
        <w:rPr>
          <w:lang w:val="en-GB"/>
        </w:rPr>
        <w:t xml:space="preserve">I feel an overwhelming connection with all the topics on the course programme: I live and breathe social anthropology. From adapting to life in Scotland and using English more than my first language, </w:t>
      </w:r>
      <w:r w:rsidR="00225A7D">
        <w:rPr>
          <w:lang w:val="en-GB"/>
        </w:rPr>
        <w:t xml:space="preserve">mixing with students from other cultures, having a close relationship with the digital world – just like the </w:t>
      </w:r>
      <w:r w:rsidR="00E3650D">
        <w:rPr>
          <w:lang w:val="en-GB"/>
        </w:rPr>
        <w:t xml:space="preserve">Chile </w:t>
      </w:r>
      <w:r w:rsidR="00225A7D">
        <w:rPr>
          <w:lang w:val="en-GB"/>
        </w:rPr>
        <w:t xml:space="preserve">miners (Haynes 2020:126) </w:t>
      </w:r>
      <w:r w:rsidR="00E60404">
        <w:rPr>
          <w:lang w:val="en-GB"/>
        </w:rPr>
        <w:t xml:space="preserve">- </w:t>
      </w:r>
      <w:r w:rsidR="00225A7D">
        <w:rPr>
          <w:lang w:val="en-GB"/>
        </w:rPr>
        <w:t xml:space="preserve">and </w:t>
      </w:r>
      <w:r w:rsidR="00E60404">
        <w:rPr>
          <w:lang w:val="en-GB"/>
        </w:rPr>
        <w:t>adapt</w:t>
      </w:r>
      <w:r w:rsidR="00225A7D">
        <w:rPr>
          <w:lang w:val="en-GB"/>
        </w:rPr>
        <w:t xml:space="preserve">ing my traditional study methods e.g. I no longer use highlighter pens as I have downloaded </w:t>
      </w:r>
      <w:proofErr w:type="spellStart"/>
      <w:r w:rsidR="00225A7D">
        <w:rPr>
          <w:lang w:val="en-GB"/>
        </w:rPr>
        <w:t>Goodnotes</w:t>
      </w:r>
      <w:proofErr w:type="spellEnd"/>
      <w:r w:rsidR="00225A7D">
        <w:rPr>
          <w:lang w:val="en-GB"/>
        </w:rPr>
        <w:t xml:space="preserve"> 5, </w:t>
      </w:r>
      <w:r w:rsidR="00B12DF0">
        <w:rPr>
          <w:lang w:val="en-GB"/>
        </w:rPr>
        <w:t>I frequently sit and muse over the ‘imponderabilia’ (Malinowski 2014:54) of my new life and I am keen to immerse myself in the study of Social Anthropology.</w:t>
      </w:r>
    </w:p>
    <w:p w14:paraId="760B127A" w14:textId="77777777" w:rsidR="00801C12" w:rsidRDefault="00801C12" w:rsidP="00936102">
      <w:pPr>
        <w:jc w:val="both"/>
        <w:rPr>
          <w:lang w:val="en-GB"/>
        </w:rPr>
      </w:pPr>
    </w:p>
    <w:p w14:paraId="21D0D1C7" w14:textId="77777777" w:rsidR="00AC161E" w:rsidRPr="00AC161E" w:rsidRDefault="00AC161E" w:rsidP="00AC161E">
      <w:pPr>
        <w:spacing w:after="0" w:line="240" w:lineRule="auto"/>
        <w:jc w:val="both"/>
        <w:rPr>
          <w:sz w:val="20"/>
          <w:szCs w:val="20"/>
          <w:lang w:val="en-GB"/>
        </w:rPr>
      </w:pPr>
      <w:r w:rsidRPr="00AC161E">
        <w:rPr>
          <w:sz w:val="20"/>
          <w:szCs w:val="20"/>
          <w:lang w:val="en-GB"/>
        </w:rPr>
        <w:lastRenderedPageBreak/>
        <w:t xml:space="preserve">Allerton Catherine </w:t>
      </w:r>
      <w:proofErr w:type="gramStart"/>
      <w:r w:rsidRPr="00AC161E">
        <w:rPr>
          <w:sz w:val="20"/>
          <w:szCs w:val="20"/>
          <w:lang w:val="en-GB"/>
        </w:rPr>
        <w:t xml:space="preserve">   (</w:t>
      </w:r>
      <w:proofErr w:type="gramEnd"/>
      <w:r w:rsidRPr="00AC161E">
        <w:rPr>
          <w:sz w:val="20"/>
          <w:szCs w:val="20"/>
          <w:lang w:val="en-GB"/>
        </w:rPr>
        <w:t xml:space="preserve">2007) </w:t>
      </w:r>
      <w:r>
        <w:rPr>
          <w:sz w:val="20"/>
          <w:szCs w:val="20"/>
          <w:lang w:val="en-GB"/>
        </w:rPr>
        <w:t xml:space="preserve">  </w:t>
      </w:r>
      <w:r w:rsidR="00D67C5A">
        <w:rPr>
          <w:sz w:val="20"/>
          <w:szCs w:val="20"/>
          <w:lang w:val="en-GB"/>
        </w:rPr>
        <w:t xml:space="preserve">   </w:t>
      </w:r>
      <w:r>
        <w:rPr>
          <w:sz w:val="20"/>
          <w:szCs w:val="20"/>
          <w:lang w:val="en-GB"/>
        </w:rPr>
        <w:t xml:space="preserve"> </w:t>
      </w:r>
      <w:r w:rsidRPr="00AC161E">
        <w:rPr>
          <w:sz w:val="20"/>
          <w:szCs w:val="20"/>
          <w:lang w:val="en-GB"/>
        </w:rPr>
        <w:t xml:space="preserve">‘What does it Mean to Be Alone?’ in </w:t>
      </w:r>
      <w:r w:rsidRPr="00AC161E">
        <w:rPr>
          <w:i/>
          <w:sz w:val="20"/>
          <w:szCs w:val="20"/>
          <w:lang w:val="en-GB"/>
        </w:rPr>
        <w:t xml:space="preserve">Questions of Anthropology, </w:t>
      </w:r>
      <w:proofErr w:type="spellStart"/>
      <w:r w:rsidRPr="00AC161E">
        <w:rPr>
          <w:sz w:val="20"/>
          <w:szCs w:val="20"/>
          <w:lang w:val="en-GB"/>
        </w:rPr>
        <w:t>Astuti</w:t>
      </w:r>
      <w:proofErr w:type="spellEnd"/>
      <w:r w:rsidRPr="00AC161E">
        <w:rPr>
          <w:sz w:val="20"/>
          <w:szCs w:val="20"/>
          <w:lang w:val="en-GB"/>
        </w:rPr>
        <w:t xml:space="preserve">, </w:t>
      </w:r>
    </w:p>
    <w:p w14:paraId="630C71B8" w14:textId="77777777" w:rsidR="008C2767" w:rsidRDefault="00AC161E" w:rsidP="00AC161E">
      <w:pPr>
        <w:spacing w:after="0" w:line="240" w:lineRule="auto"/>
        <w:jc w:val="both"/>
        <w:rPr>
          <w:sz w:val="20"/>
          <w:szCs w:val="20"/>
          <w:lang w:val="en-GB"/>
        </w:rPr>
      </w:pPr>
      <w:r w:rsidRPr="00AC161E">
        <w:rPr>
          <w:sz w:val="20"/>
          <w:szCs w:val="20"/>
          <w:lang w:val="en-GB"/>
        </w:rPr>
        <w:t xml:space="preserve">                                                  </w:t>
      </w:r>
      <w:r>
        <w:rPr>
          <w:sz w:val="20"/>
          <w:szCs w:val="20"/>
          <w:lang w:val="en-GB"/>
        </w:rPr>
        <w:t xml:space="preserve">  </w:t>
      </w:r>
      <w:r w:rsidR="00D67C5A">
        <w:rPr>
          <w:sz w:val="20"/>
          <w:szCs w:val="20"/>
          <w:lang w:val="en-GB"/>
        </w:rPr>
        <w:t xml:space="preserve">   </w:t>
      </w:r>
      <w:r>
        <w:rPr>
          <w:sz w:val="20"/>
          <w:szCs w:val="20"/>
          <w:lang w:val="en-GB"/>
        </w:rPr>
        <w:t xml:space="preserve"> </w:t>
      </w:r>
      <w:r w:rsidRPr="00AC161E">
        <w:rPr>
          <w:sz w:val="20"/>
          <w:szCs w:val="20"/>
          <w:lang w:val="en-GB"/>
        </w:rPr>
        <w:t xml:space="preserve"> R., Parry J. </w:t>
      </w:r>
      <w:proofErr w:type="gramStart"/>
      <w:r w:rsidRPr="00AC161E">
        <w:rPr>
          <w:sz w:val="20"/>
          <w:szCs w:val="20"/>
          <w:lang w:val="en-GB"/>
        </w:rPr>
        <w:t>&amp;  Stafford</w:t>
      </w:r>
      <w:proofErr w:type="gramEnd"/>
      <w:r w:rsidRPr="00AC161E">
        <w:rPr>
          <w:sz w:val="20"/>
          <w:szCs w:val="20"/>
          <w:lang w:val="en-GB"/>
        </w:rPr>
        <w:t xml:space="preserve">, C. (eds.), Berg, Oxford.         </w:t>
      </w:r>
    </w:p>
    <w:p w14:paraId="6F73830C" w14:textId="77777777" w:rsidR="008C2767" w:rsidRDefault="008C2767" w:rsidP="00AC161E">
      <w:pPr>
        <w:spacing w:after="0" w:line="240" w:lineRule="auto"/>
        <w:jc w:val="both"/>
        <w:rPr>
          <w:sz w:val="20"/>
          <w:szCs w:val="20"/>
          <w:lang w:val="en-GB"/>
        </w:rPr>
      </w:pPr>
      <w:proofErr w:type="spellStart"/>
      <w:r>
        <w:rPr>
          <w:sz w:val="20"/>
          <w:szCs w:val="20"/>
          <w:lang w:val="en-GB"/>
        </w:rPr>
        <w:t>Argenti</w:t>
      </w:r>
      <w:proofErr w:type="spellEnd"/>
      <w:r>
        <w:rPr>
          <w:sz w:val="20"/>
          <w:szCs w:val="20"/>
          <w:lang w:val="en-GB"/>
        </w:rPr>
        <w:t xml:space="preserve">, N.                (2001)    </w:t>
      </w:r>
      <w:r w:rsidR="00D67C5A">
        <w:rPr>
          <w:sz w:val="20"/>
          <w:szCs w:val="20"/>
          <w:lang w:val="en-GB"/>
        </w:rPr>
        <w:t xml:space="preserve"> </w:t>
      </w:r>
      <w:proofErr w:type="gramStart"/>
      <w:r w:rsidR="00D67C5A">
        <w:rPr>
          <w:sz w:val="20"/>
          <w:szCs w:val="20"/>
          <w:lang w:val="en-GB"/>
        </w:rPr>
        <w:t xml:space="preserve">  </w:t>
      </w:r>
      <w:r>
        <w:rPr>
          <w:sz w:val="20"/>
          <w:szCs w:val="20"/>
          <w:lang w:val="en-GB"/>
        </w:rPr>
        <w:t xml:space="preserve"> ‘</w:t>
      </w:r>
      <w:proofErr w:type="spellStart"/>
      <w:proofErr w:type="gramEnd"/>
      <w:r>
        <w:rPr>
          <w:sz w:val="20"/>
          <w:szCs w:val="20"/>
          <w:lang w:val="en-GB"/>
        </w:rPr>
        <w:t>Kesum</w:t>
      </w:r>
      <w:proofErr w:type="spellEnd"/>
      <w:r>
        <w:rPr>
          <w:sz w:val="20"/>
          <w:szCs w:val="20"/>
          <w:lang w:val="en-GB"/>
        </w:rPr>
        <w:t>-body and the places of the gods: the politics of children’s</w:t>
      </w:r>
    </w:p>
    <w:p w14:paraId="3D775015" w14:textId="77777777" w:rsidR="008C2767" w:rsidRDefault="008C2767" w:rsidP="00AC161E">
      <w:pPr>
        <w:spacing w:after="0" w:line="240" w:lineRule="auto"/>
        <w:jc w:val="both"/>
        <w:rPr>
          <w:sz w:val="20"/>
          <w:szCs w:val="20"/>
          <w:lang w:val="en-GB"/>
        </w:rPr>
      </w:pPr>
      <w:r>
        <w:rPr>
          <w:sz w:val="20"/>
          <w:szCs w:val="20"/>
          <w:lang w:val="en-GB"/>
        </w:rPr>
        <w:t xml:space="preserve">                                                     </w:t>
      </w:r>
      <w:r w:rsidR="00D67C5A">
        <w:rPr>
          <w:sz w:val="20"/>
          <w:szCs w:val="20"/>
          <w:lang w:val="en-GB"/>
        </w:rPr>
        <w:t xml:space="preserve">  </w:t>
      </w:r>
      <w:r>
        <w:rPr>
          <w:sz w:val="20"/>
          <w:szCs w:val="20"/>
          <w:lang w:val="en-GB"/>
        </w:rPr>
        <w:t xml:space="preserve"> masking and second world realities in Oku (Cameroon).’</w:t>
      </w:r>
    </w:p>
    <w:p w14:paraId="2547FEB0" w14:textId="77777777" w:rsidR="00B024B6" w:rsidRPr="008C2767" w:rsidRDefault="008C2767" w:rsidP="00AC161E">
      <w:pPr>
        <w:spacing w:after="0" w:line="240" w:lineRule="auto"/>
        <w:jc w:val="both"/>
        <w:rPr>
          <w:i/>
          <w:sz w:val="20"/>
          <w:szCs w:val="20"/>
          <w:lang w:val="en-GB"/>
        </w:rPr>
      </w:pPr>
      <w:r>
        <w:rPr>
          <w:sz w:val="20"/>
          <w:szCs w:val="20"/>
          <w:lang w:val="en-GB"/>
        </w:rPr>
        <w:t xml:space="preserve">                                                    </w:t>
      </w:r>
      <w:r w:rsidR="00D67C5A">
        <w:rPr>
          <w:sz w:val="20"/>
          <w:szCs w:val="20"/>
          <w:lang w:val="en-GB"/>
        </w:rPr>
        <w:t xml:space="preserve">  </w:t>
      </w:r>
      <w:r>
        <w:rPr>
          <w:sz w:val="20"/>
          <w:szCs w:val="20"/>
          <w:lang w:val="en-GB"/>
        </w:rPr>
        <w:t xml:space="preserve">  </w:t>
      </w:r>
      <w:r w:rsidRPr="008C2767">
        <w:rPr>
          <w:i/>
          <w:sz w:val="20"/>
          <w:szCs w:val="20"/>
          <w:lang w:val="en-GB"/>
        </w:rPr>
        <w:t xml:space="preserve">Journal of the Royal Anthropologist Institute </w:t>
      </w:r>
      <w:r>
        <w:rPr>
          <w:sz w:val="20"/>
          <w:szCs w:val="20"/>
          <w:lang w:val="en-GB"/>
        </w:rPr>
        <w:t>7(1) 67-94.</w:t>
      </w:r>
      <w:r w:rsidR="00AC161E" w:rsidRPr="008C2767">
        <w:rPr>
          <w:i/>
          <w:sz w:val="20"/>
          <w:szCs w:val="20"/>
          <w:lang w:val="en-GB"/>
        </w:rPr>
        <w:t xml:space="preserve">                       </w:t>
      </w:r>
    </w:p>
    <w:p w14:paraId="56025D3C" w14:textId="77777777" w:rsidR="00B024B6" w:rsidRDefault="00B024B6" w:rsidP="00E06BD8">
      <w:pPr>
        <w:spacing w:after="0" w:line="240" w:lineRule="auto"/>
        <w:jc w:val="both"/>
        <w:rPr>
          <w:sz w:val="20"/>
          <w:szCs w:val="20"/>
          <w:lang w:val="en-GB"/>
        </w:rPr>
      </w:pPr>
      <w:r w:rsidRPr="00E06BD8">
        <w:rPr>
          <w:sz w:val="20"/>
          <w:szCs w:val="20"/>
          <w:lang w:val="en-GB"/>
        </w:rPr>
        <w:t xml:space="preserve">Haynes, </w:t>
      </w:r>
      <w:r w:rsidR="00E06BD8" w:rsidRPr="00E06BD8">
        <w:rPr>
          <w:sz w:val="20"/>
          <w:szCs w:val="20"/>
          <w:lang w:val="en-GB"/>
        </w:rPr>
        <w:t>Nell</w:t>
      </w:r>
      <w:r w:rsidR="00E06BD8">
        <w:rPr>
          <w:sz w:val="20"/>
          <w:szCs w:val="20"/>
          <w:lang w:val="en-GB"/>
        </w:rPr>
        <w:t xml:space="preserve">             </w:t>
      </w:r>
      <w:proofErr w:type="gramStart"/>
      <w:r w:rsidR="00E06BD8">
        <w:rPr>
          <w:sz w:val="20"/>
          <w:szCs w:val="20"/>
          <w:lang w:val="en-GB"/>
        </w:rPr>
        <w:t xml:space="preserve">   (</w:t>
      </w:r>
      <w:proofErr w:type="gramEnd"/>
      <w:r w:rsidR="00E06BD8">
        <w:rPr>
          <w:sz w:val="20"/>
          <w:szCs w:val="20"/>
          <w:lang w:val="en-GB"/>
        </w:rPr>
        <w:t xml:space="preserve">2020)  </w:t>
      </w:r>
      <w:r w:rsidR="00D67C5A">
        <w:rPr>
          <w:sz w:val="20"/>
          <w:szCs w:val="20"/>
          <w:lang w:val="en-GB"/>
        </w:rPr>
        <w:t xml:space="preserve">  </w:t>
      </w:r>
      <w:r w:rsidR="00E06BD8">
        <w:rPr>
          <w:sz w:val="20"/>
          <w:szCs w:val="20"/>
          <w:lang w:val="en-GB"/>
        </w:rPr>
        <w:t xml:space="preserve"> ‘Making migrant identities on social media: a tale of two neoliberal</w:t>
      </w:r>
    </w:p>
    <w:p w14:paraId="33BFA296" w14:textId="77777777" w:rsidR="00B024B6" w:rsidRPr="00AC161E" w:rsidRDefault="00E06BD8" w:rsidP="00AC161E">
      <w:pPr>
        <w:spacing w:after="0" w:line="240" w:lineRule="auto"/>
        <w:jc w:val="both"/>
        <w:rPr>
          <w:sz w:val="20"/>
          <w:szCs w:val="20"/>
          <w:lang w:val="en-GB"/>
        </w:rPr>
      </w:pPr>
      <w:r>
        <w:rPr>
          <w:sz w:val="20"/>
          <w:szCs w:val="20"/>
          <w:lang w:val="en-GB"/>
        </w:rPr>
        <w:t xml:space="preserve">                                                    </w:t>
      </w:r>
      <w:r w:rsidR="00D67C5A">
        <w:rPr>
          <w:sz w:val="20"/>
          <w:szCs w:val="20"/>
          <w:lang w:val="en-GB"/>
        </w:rPr>
        <w:t xml:space="preserve">  </w:t>
      </w:r>
      <w:r w:rsidR="00AC161E">
        <w:rPr>
          <w:sz w:val="20"/>
          <w:szCs w:val="20"/>
          <w:lang w:val="en-GB"/>
        </w:rPr>
        <w:t xml:space="preserve"> </w:t>
      </w:r>
      <w:r>
        <w:rPr>
          <w:sz w:val="20"/>
          <w:szCs w:val="20"/>
          <w:lang w:val="en-GB"/>
        </w:rPr>
        <w:t xml:space="preserve"> </w:t>
      </w:r>
      <w:proofErr w:type="spellStart"/>
      <w:r>
        <w:rPr>
          <w:sz w:val="20"/>
          <w:szCs w:val="20"/>
          <w:lang w:val="en-GB"/>
        </w:rPr>
        <w:t>Ciities</w:t>
      </w:r>
      <w:proofErr w:type="spellEnd"/>
      <w:r>
        <w:rPr>
          <w:sz w:val="20"/>
          <w:szCs w:val="20"/>
          <w:lang w:val="en-GB"/>
        </w:rPr>
        <w:t xml:space="preserve"> on the </w:t>
      </w:r>
      <w:proofErr w:type="spellStart"/>
      <w:r>
        <w:rPr>
          <w:sz w:val="20"/>
          <w:szCs w:val="20"/>
          <w:lang w:val="en-GB"/>
        </w:rPr>
        <w:t>Paciific</w:t>
      </w:r>
      <w:proofErr w:type="spellEnd"/>
      <w:r>
        <w:rPr>
          <w:sz w:val="20"/>
          <w:szCs w:val="20"/>
          <w:lang w:val="en-GB"/>
        </w:rPr>
        <w:t xml:space="preserve"> Rim.’ </w:t>
      </w:r>
      <w:r>
        <w:rPr>
          <w:i/>
          <w:sz w:val="20"/>
          <w:szCs w:val="20"/>
          <w:lang w:val="en-GB"/>
        </w:rPr>
        <w:t xml:space="preserve">Media, Culture &amp; Society </w:t>
      </w:r>
      <w:r>
        <w:rPr>
          <w:sz w:val="20"/>
          <w:szCs w:val="20"/>
          <w:lang w:val="en-GB"/>
        </w:rPr>
        <w:t>Vol.42(1) 126-135.</w:t>
      </w:r>
    </w:p>
    <w:p w14:paraId="59CD1B86" w14:textId="77777777" w:rsidR="00E06BD8" w:rsidRDefault="00E06BD8" w:rsidP="00E06BD8">
      <w:pPr>
        <w:spacing w:after="0" w:line="240" w:lineRule="auto"/>
        <w:jc w:val="both"/>
        <w:rPr>
          <w:i/>
          <w:sz w:val="20"/>
          <w:szCs w:val="20"/>
          <w:lang w:val="en-GB"/>
        </w:rPr>
      </w:pPr>
      <w:r>
        <w:rPr>
          <w:sz w:val="20"/>
          <w:szCs w:val="20"/>
          <w:lang w:val="en-GB"/>
        </w:rPr>
        <w:t>Malinowski, Bronislaw</w:t>
      </w:r>
      <w:proofErr w:type="gramStart"/>
      <w:r>
        <w:rPr>
          <w:sz w:val="20"/>
          <w:szCs w:val="20"/>
          <w:lang w:val="en-GB"/>
        </w:rPr>
        <w:t xml:space="preserve">   (</w:t>
      </w:r>
      <w:proofErr w:type="gramEnd"/>
      <w:r>
        <w:rPr>
          <w:sz w:val="20"/>
          <w:szCs w:val="20"/>
          <w:lang w:val="en-GB"/>
        </w:rPr>
        <w:t xml:space="preserve">2014) </w:t>
      </w:r>
      <w:r>
        <w:rPr>
          <w:i/>
          <w:sz w:val="20"/>
          <w:szCs w:val="20"/>
          <w:lang w:val="en-GB"/>
        </w:rPr>
        <w:t xml:space="preserve">Argonauts of the western Pacific: an account of native enterprise and adventure                                                  </w:t>
      </w:r>
    </w:p>
    <w:p w14:paraId="2CA5C503" w14:textId="77777777" w:rsidR="00E06BD8" w:rsidRDefault="00E06BD8" w:rsidP="00E06BD8">
      <w:pPr>
        <w:spacing w:after="0" w:line="240" w:lineRule="auto"/>
        <w:jc w:val="both"/>
        <w:rPr>
          <w:sz w:val="20"/>
          <w:szCs w:val="20"/>
          <w:lang w:val="en-GB"/>
        </w:rPr>
      </w:pPr>
      <w:r>
        <w:rPr>
          <w:i/>
          <w:sz w:val="20"/>
          <w:szCs w:val="20"/>
          <w:lang w:val="en-GB"/>
        </w:rPr>
        <w:t xml:space="preserve">                                                     </w:t>
      </w:r>
      <w:r w:rsidR="00D67C5A">
        <w:rPr>
          <w:i/>
          <w:sz w:val="20"/>
          <w:szCs w:val="20"/>
          <w:lang w:val="en-GB"/>
        </w:rPr>
        <w:t xml:space="preserve">  </w:t>
      </w:r>
      <w:r>
        <w:rPr>
          <w:i/>
          <w:sz w:val="20"/>
          <w:szCs w:val="20"/>
          <w:lang w:val="en-GB"/>
        </w:rPr>
        <w:t xml:space="preserve"> In the archipelagos of Melanesian New Guinea. </w:t>
      </w:r>
      <w:r>
        <w:rPr>
          <w:sz w:val="20"/>
          <w:szCs w:val="20"/>
          <w:lang w:val="en-GB"/>
        </w:rPr>
        <w:t>Routledge, Abingdon, Oxon.</w:t>
      </w:r>
    </w:p>
    <w:p w14:paraId="6E83DC0E" w14:textId="77777777" w:rsidR="008C2767" w:rsidRPr="003522A5" w:rsidRDefault="00446438" w:rsidP="00E06BD8">
      <w:pPr>
        <w:spacing w:after="0" w:line="240" w:lineRule="auto"/>
        <w:jc w:val="both"/>
        <w:rPr>
          <w:sz w:val="20"/>
          <w:szCs w:val="20"/>
          <w:lang w:val="en-GB"/>
        </w:rPr>
      </w:pPr>
      <w:proofErr w:type="spellStart"/>
      <w:r>
        <w:rPr>
          <w:sz w:val="20"/>
          <w:szCs w:val="20"/>
          <w:lang w:val="en-GB"/>
        </w:rPr>
        <w:t>McG</w:t>
      </w:r>
      <w:r w:rsidR="008C2767">
        <w:rPr>
          <w:sz w:val="20"/>
          <w:szCs w:val="20"/>
          <w:lang w:val="en-GB"/>
        </w:rPr>
        <w:t>ranahan</w:t>
      </w:r>
      <w:proofErr w:type="spellEnd"/>
      <w:r w:rsidR="008C2767">
        <w:rPr>
          <w:sz w:val="20"/>
          <w:szCs w:val="20"/>
          <w:lang w:val="en-GB"/>
        </w:rPr>
        <w:t xml:space="preserve">, Carole </w:t>
      </w:r>
      <w:proofErr w:type="gramStart"/>
      <w:r w:rsidR="008C2767">
        <w:rPr>
          <w:sz w:val="20"/>
          <w:szCs w:val="20"/>
          <w:lang w:val="en-GB"/>
        </w:rPr>
        <w:t xml:space="preserve">   (</w:t>
      </w:r>
      <w:proofErr w:type="gramEnd"/>
      <w:r w:rsidR="008C2767">
        <w:rPr>
          <w:sz w:val="20"/>
          <w:szCs w:val="20"/>
          <w:lang w:val="en-GB"/>
        </w:rPr>
        <w:t>2015)</w:t>
      </w:r>
      <w:r w:rsidR="00D67C5A">
        <w:rPr>
          <w:sz w:val="20"/>
          <w:szCs w:val="20"/>
          <w:lang w:val="en-GB"/>
        </w:rPr>
        <w:t xml:space="preserve"> </w:t>
      </w:r>
      <w:r w:rsidR="008C2767">
        <w:rPr>
          <w:sz w:val="20"/>
          <w:szCs w:val="20"/>
          <w:lang w:val="en-GB"/>
        </w:rPr>
        <w:t xml:space="preserve"> ‘Anthropology as Theoretical Storytelling.</w:t>
      </w:r>
    </w:p>
    <w:p w14:paraId="539DE85D" w14:textId="77777777" w:rsidR="00B024B6" w:rsidRDefault="00B024B6" w:rsidP="00B024B6">
      <w:pPr>
        <w:spacing w:after="0" w:line="240" w:lineRule="auto"/>
        <w:jc w:val="both"/>
        <w:rPr>
          <w:sz w:val="20"/>
          <w:szCs w:val="20"/>
          <w:lang w:val="en-GB"/>
        </w:rPr>
      </w:pPr>
      <w:r>
        <w:rPr>
          <w:sz w:val="20"/>
          <w:szCs w:val="20"/>
          <w:lang w:val="en-GB"/>
        </w:rPr>
        <w:t xml:space="preserve">Mills, Mary Beth       </w:t>
      </w:r>
      <w:proofErr w:type="gramStart"/>
      <w:r>
        <w:rPr>
          <w:sz w:val="20"/>
          <w:szCs w:val="20"/>
          <w:lang w:val="en-GB"/>
        </w:rPr>
        <w:t xml:space="preserve">   (</w:t>
      </w:r>
      <w:proofErr w:type="gramEnd"/>
      <w:r>
        <w:rPr>
          <w:sz w:val="20"/>
          <w:szCs w:val="20"/>
          <w:lang w:val="en-GB"/>
        </w:rPr>
        <w:t>1997)</w:t>
      </w:r>
      <w:r w:rsidR="00D67C5A">
        <w:rPr>
          <w:sz w:val="20"/>
          <w:szCs w:val="20"/>
          <w:lang w:val="en-GB"/>
        </w:rPr>
        <w:t xml:space="preserve">  </w:t>
      </w:r>
      <w:r>
        <w:rPr>
          <w:sz w:val="20"/>
          <w:szCs w:val="20"/>
          <w:lang w:val="en-GB"/>
        </w:rPr>
        <w:t xml:space="preserve"> ‘Contesting the Margins of Modernity: women, migration, and </w:t>
      </w:r>
    </w:p>
    <w:p w14:paraId="6BE82B8C" w14:textId="77777777" w:rsidR="00B024B6" w:rsidRPr="00B024B6" w:rsidRDefault="00B024B6" w:rsidP="00B024B6">
      <w:pPr>
        <w:spacing w:after="0" w:line="240" w:lineRule="auto"/>
        <w:jc w:val="both"/>
        <w:rPr>
          <w:sz w:val="20"/>
          <w:szCs w:val="20"/>
          <w:lang w:val="en-GB"/>
        </w:rPr>
      </w:pPr>
      <w:r>
        <w:rPr>
          <w:sz w:val="20"/>
          <w:szCs w:val="20"/>
          <w:lang w:val="en-GB"/>
        </w:rPr>
        <w:t xml:space="preserve">                      </w:t>
      </w:r>
      <w:r w:rsidR="00AC161E">
        <w:rPr>
          <w:sz w:val="20"/>
          <w:szCs w:val="20"/>
          <w:lang w:val="en-GB"/>
        </w:rPr>
        <w:t xml:space="preserve">                              </w:t>
      </w:r>
      <w:r>
        <w:rPr>
          <w:sz w:val="20"/>
          <w:szCs w:val="20"/>
          <w:lang w:val="en-GB"/>
        </w:rPr>
        <w:t xml:space="preserve"> </w:t>
      </w:r>
      <w:r w:rsidR="00D67C5A">
        <w:rPr>
          <w:sz w:val="20"/>
          <w:szCs w:val="20"/>
          <w:lang w:val="en-GB"/>
        </w:rPr>
        <w:t xml:space="preserve">  </w:t>
      </w:r>
      <w:r>
        <w:rPr>
          <w:sz w:val="20"/>
          <w:szCs w:val="20"/>
          <w:lang w:val="en-GB"/>
        </w:rPr>
        <w:t xml:space="preserve">Consumption in Thailand.’ </w:t>
      </w:r>
      <w:r>
        <w:rPr>
          <w:i/>
          <w:sz w:val="20"/>
          <w:szCs w:val="20"/>
          <w:lang w:val="en-GB"/>
        </w:rPr>
        <w:t xml:space="preserve">American Ethnologist </w:t>
      </w:r>
      <w:r>
        <w:rPr>
          <w:sz w:val="20"/>
          <w:szCs w:val="20"/>
          <w:lang w:val="en-GB"/>
        </w:rPr>
        <w:t>Vol.24(1) 37-61.</w:t>
      </w:r>
    </w:p>
    <w:sectPr w:rsidR="00B024B6" w:rsidRPr="00B024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O Isabella" w:date="2021-10-23T15:37:00Z" w:initials="LI">
    <w:p w14:paraId="66994F18" w14:textId="08F3B7F4" w:rsidR="0092013A" w:rsidRDefault="0092013A">
      <w:pPr>
        <w:pStyle w:val="CommentText"/>
        <w:rPr>
          <w:rFonts w:hint="eastAsia"/>
          <w:lang w:eastAsia="zh-CN"/>
        </w:rPr>
      </w:pPr>
      <w:r>
        <w:rPr>
          <w:rStyle w:val="CommentReference"/>
        </w:rPr>
        <w:annotationRef/>
      </w:r>
      <w:r>
        <w:t>Clear</w:t>
      </w:r>
      <w:r w:rsidR="00A837E4">
        <w:t xml:space="preserve"> </w:t>
      </w:r>
      <w:proofErr w:type="spellStart"/>
      <w:r w:rsidR="00A837E4">
        <w:t>definition</w:t>
      </w:r>
      <w:r w:rsidR="005415B4">
        <w:t>s</w:t>
      </w:r>
      <w:proofErr w:type="spellEnd"/>
      <w:r w:rsidR="008E0B6C">
        <w:t xml:space="preserve"> </w:t>
      </w:r>
      <w:r w:rsidR="008E0B6C">
        <w:rPr>
          <mc:AlternateContent>
            <mc:Choice Requires="w16se">
              <w:rFonts w:hint="eastAsia"/>
            </mc:Choice>
            <mc:Fallback>
              <w:rFonts w:ascii="Apple Color Emoji" w:eastAsia="Apple Color Emoji" w:hAnsi="Apple Color Emoji" w:cs="Apple Color Emoji"/>
            </mc:Fallback>
          </mc:AlternateContent>
          <w:lang w:eastAsia="zh-CN"/>
        </w:rPr>
        <mc:AlternateContent>
          <mc:Choice Requires="w16se">
            <w16se:symEx w16se:font="Apple Color Emoji" w16se:char="1F44D"/>
          </mc:Choice>
          <mc:Fallback>
            <w:t>👍</w:t>
          </mc:Fallback>
        </mc:AlternateContent>
      </w:r>
    </w:p>
  </w:comment>
  <w:comment w:id="1" w:author="LUO Isabella" w:date="2021-10-23T15:40:00Z" w:initials="LI">
    <w:p w14:paraId="7B7D43DF" w14:textId="3D7A8CF7" w:rsidR="0039188C" w:rsidRDefault="0039188C">
      <w:pPr>
        <w:pStyle w:val="CommentText"/>
      </w:pPr>
      <w:r>
        <w:rPr>
          <w:rStyle w:val="CommentReference"/>
        </w:rPr>
        <w:annotationRef/>
      </w:r>
      <w:proofErr w:type="spellStart"/>
      <w:r>
        <w:t>Is</w:t>
      </w:r>
      <w:proofErr w:type="spellEnd"/>
      <w:r>
        <w:t xml:space="preserve"> </w:t>
      </w:r>
      <w:proofErr w:type="spellStart"/>
      <w:r>
        <w:t>it</w:t>
      </w:r>
      <w:proofErr w:type="spellEnd"/>
      <w:r>
        <w:t xml:space="preserve"> a </w:t>
      </w:r>
      <w:proofErr w:type="spellStart"/>
      <w:r>
        <w:t>little</w:t>
      </w:r>
      <w:proofErr w:type="spellEnd"/>
      <w:r>
        <w:t xml:space="preserve"> bit </w:t>
      </w:r>
      <w:proofErr w:type="spellStart"/>
      <w:r>
        <w:t>repetitive</w:t>
      </w:r>
      <w:proofErr w:type="spellEnd"/>
      <w:r>
        <w:t xml:space="preserve">? </w:t>
      </w:r>
    </w:p>
  </w:comment>
  <w:comment w:id="2" w:author="LUO Isabella" w:date="2021-10-23T15:42:00Z" w:initials="LI">
    <w:p w14:paraId="0831338A" w14:textId="73EC3946" w:rsidR="00337418" w:rsidRPr="00337418" w:rsidRDefault="00337418">
      <w:pPr>
        <w:pStyle w:val="CommentText"/>
        <w:rPr>
          <w:lang w:val="en-US" w:eastAsia="zh-CN"/>
        </w:rPr>
      </w:pPr>
      <w:r>
        <w:rPr>
          <w:rStyle w:val="CommentReference"/>
        </w:rPr>
        <w:annotationRef/>
      </w:r>
      <w:r>
        <w:rPr>
          <w:lang w:val="en-US"/>
        </w:rPr>
        <w:t>G</w:t>
      </w:r>
      <w:r>
        <w:rPr>
          <w:rFonts w:hint="eastAsia"/>
          <w:lang w:val="en-US" w:eastAsia="zh-CN"/>
        </w:rPr>
        <w:t>ood</w:t>
      </w:r>
      <w:r>
        <w:rPr>
          <w:lang w:val="en-US" w:eastAsia="zh-CN"/>
        </w:rPr>
        <w:t xml:space="preserve"> </w:t>
      </w:r>
      <w:proofErr w:type="spellStart"/>
      <w:r>
        <w:rPr>
          <w:lang w:val="en-US" w:eastAsia="zh-CN"/>
        </w:rPr>
        <w:t>evalu</w:t>
      </w:r>
      <w:r w:rsidR="007B2653">
        <w:rPr>
          <w:lang w:val="en-US" w:eastAsia="zh-CN"/>
        </w:rPr>
        <w:t>tion</w:t>
      </w:r>
      <w:proofErr w:type="spellEnd"/>
      <w:r w:rsidR="007B2653">
        <w:rPr>
          <w:lang w:val="en-US" w:eastAsia="zh-CN"/>
        </w:rPr>
        <w:t>.</w:t>
      </w:r>
    </w:p>
  </w:comment>
  <w:comment w:id="3" w:author="LUO Isabella" w:date="2021-10-23T15:44:00Z" w:initials="LI">
    <w:p w14:paraId="26C3991F" w14:textId="08344DD9" w:rsidR="00AB55A7" w:rsidRDefault="00AB55A7">
      <w:pPr>
        <w:pStyle w:val="CommentText"/>
      </w:pPr>
      <w:r>
        <w:rPr>
          <w:rStyle w:val="CommentReference"/>
        </w:rPr>
        <w:annotationRef/>
      </w:r>
      <w:proofErr w:type="spellStart"/>
      <w:r>
        <w:t>Maybe</w:t>
      </w:r>
      <w:proofErr w:type="spellEnd"/>
      <w:r>
        <w:t xml:space="preserve"> </w:t>
      </w:r>
      <w:proofErr w:type="spellStart"/>
      <w:r>
        <w:t>you</w:t>
      </w:r>
      <w:proofErr w:type="spellEnd"/>
      <w:r>
        <w:t xml:space="preserve"> can </w:t>
      </w:r>
      <w:proofErr w:type="spellStart"/>
      <w:r>
        <w:t>evaluat</w:t>
      </w:r>
      <w:r w:rsidR="000F2493">
        <w:t>e</w:t>
      </w:r>
      <w:proofErr w:type="spellEnd"/>
      <w:r w:rsidR="000F2493">
        <w:t xml:space="preserve"> the </w:t>
      </w:r>
      <w:proofErr w:type="spellStart"/>
      <w:r w:rsidR="000F2493">
        <w:t>definitions</w:t>
      </w:r>
      <w:proofErr w:type="spellEnd"/>
      <w:r w:rsidR="000F2493">
        <w:t xml:space="preserve"> of “western” and “non-western”. </w:t>
      </w:r>
    </w:p>
  </w:comment>
  <w:comment w:id="4" w:author="LUO Isabella" w:date="2021-10-23T15:46:00Z" w:initials="LI">
    <w:p w14:paraId="3E623922" w14:textId="73ADFC74" w:rsidR="00BC5655" w:rsidRDefault="00BC5655">
      <w:pPr>
        <w:pStyle w:val="CommentText"/>
      </w:pPr>
      <w:r>
        <w:rPr>
          <w:rStyle w:val="CommentReference"/>
        </w:rPr>
        <w:annotationRef/>
      </w:r>
      <w:r w:rsidR="00120A95">
        <w:t xml:space="preserve">The </w:t>
      </w:r>
      <w:proofErr w:type="spellStart"/>
      <w:r w:rsidR="00120A95">
        <w:t>quotation</w:t>
      </w:r>
      <w:proofErr w:type="spellEnd"/>
      <w:r w:rsidR="00120A95">
        <w:t xml:space="preserve"> </w:t>
      </w:r>
      <w:proofErr w:type="spellStart"/>
      <w:r w:rsidR="00120A95">
        <w:t>here</w:t>
      </w:r>
      <w:proofErr w:type="spellEnd"/>
      <w:r w:rsidR="00120A95">
        <w:t xml:space="preserve"> </w:t>
      </w:r>
      <w:proofErr w:type="spellStart"/>
      <w:r w:rsidR="00120A95">
        <w:t>may</w:t>
      </w:r>
      <w:proofErr w:type="spellEnd"/>
      <w:r w:rsidR="00120A95">
        <w:t xml:space="preserve"> be </w:t>
      </w:r>
      <w:proofErr w:type="spellStart"/>
      <w:r w:rsidR="00120A95">
        <w:t>too</w:t>
      </w:r>
      <w:proofErr w:type="spellEnd"/>
      <w:r w:rsidR="00120A95">
        <w:t xml:space="preserve"> long. </w:t>
      </w:r>
      <w:proofErr w:type="spellStart"/>
      <w:r w:rsidR="00120A95">
        <w:t>You</w:t>
      </w:r>
      <w:proofErr w:type="spellEnd"/>
      <w:r w:rsidR="00120A95">
        <w:t xml:space="preserve"> can </w:t>
      </w:r>
      <w:proofErr w:type="spellStart"/>
      <w:r w:rsidR="00120A95">
        <w:t>try</w:t>
      </w:r>
      <w:proofErr w:type="spellEnd"/>
      <w:r w:rsidR="00120A95">
        <w:t xml:space="preserve"> to </w:t>
      </w:r>
      <w:proofErr w:type="spellStart"/>
      <w:r w:rsidR="00120A95">
        <w:t>summarise</w:t>
      </w:r>
      <w:proofErr w:type="spellEnd"/>
      <w:r w:rsidR="00120A95">
        <w:t xml:space="preserve"> </w:t>
      </w:r>
      <w:proofErr w:type="spellStart"/>
      <w:r w:rsidR="006A3491">
        <w:t>it</w:t>
      </w:r>
      <w:proofErr w:type="spellEnd"/>
      <w:r w:rsidR="006A3491">
        <w:t xml:space="preserve"> in </w:t>
      </w:r>
      <w:proofErr w:type="spellStart"/>
      <w:r w:rsidR="006A3491">
        <w:t>your</w:t>
      </w:r>
      <w:proofErr w:type="spellEnd"/>
      <w:r w:rsidR="006A3491">
        <w:t xml:space="preserve"> </w:t>
      </w:r>
      <w:proofErr w:type="spellStart"/>
      <w:r w:rsidR="006A3491">
        <w:t>own</w:t>
      </w:r>
      <w:proofErr w:type="spellEnd"/>
      <w:r w:rsidR="006A3491">
        <w:t xml:space="preserve"> </w:t>
      </w:r>
      <w:proofErr w:type="spellStart"/>
      <w:r w:rsidR="006A3491">
        <w:t>words</w:t>
      </w:r>
      <w:proofErr w:type="spellEnd"/>
      <w:r w:rsidR="006A3491">
        <w:t>.</w:t>
      </w:r>
    </w:p>
  </w:comment>
  <w:comment w:id="5" w:author="LUO Isabella" w:date="2021-10-23T15:53:00Z" w:initials="LI">
    <w:p w14:paraId="3B887C7B" w14:textId="26E9B792" w:rsidR="003D48F7" w:rsidRDefault="003D48F7">
      <w:pPr>
        <w:pStyle w:val="CommentText"/>
      </w:pPr>
      <w:r>
        <w:rPr>
          <w:rStyle w:val="CommentReference"/>
        </w:rPr>
        <w:annotationRef/>
      </w:r>
      <w:r w:rsidR="00993EA7">
        <w:t xml:space="preserve">In </w:t>
      </w:r>
      <w:proofErr w:type="spellStart"/>
      <w:r w:rsidR="00993EA7">
        <w:t>my</w:t>
      </w:r>
      <w:proofErr w:type="spellEnd"/>
      <w:r w:rsidR="00993EA7">
        <w:t xml:space="preserve"> opinion, </w:t>
      </w:r>
      <w:proofErr w:type="spellStart"/>
      <w:r w:rsidR="00993EA7">
        <w:t>this</w:t>
      </w:r>
      <w:proofErr w:type="spellEnd"/>
      <w:r w:rsidR="00993EA7">
        <w:t xml:space="preserve"> </w:t>
      </w:r>
      <w:proofErr w:type="spellStart"/>
      <w:r w:rsidR="00993EA7">
        <w:t>essay</w:t>
      </w:r>
      <w:proofErr w:type="spellEnd"/>
      <w:r w:rsidR="00993EA7">
        <w:t xml:space="preserve"> </w:t>
      </w:r>
      <w:proofErr w:type="spellStart"/>
      <w:r w:rsidR="00993EA7">
        <w:t>is</w:t>
      </w:r>
      <w:proofErr w:type="spellEnd"/>
      <w:r w:rsidR="00993EA7">
        <w:t xml:space="preserve"> </w:t>
      </w:r>
      <w:proofErr w:type="spellStart"/>
      <w:r w:rsidR="00993EA7">
        <w:t>asking</w:t>
      </w:r>
      <w:proofErr w:type="spellEnd"/>
      <w:r w:rsidR="00993EA7">
        <w:t xml:space="preserve"> </w:t>
      </w:r>
      <w:proofErr w:type="spellStart"/>
      <w:r w:rsidR="00993EA7">
        <w:t>you</w:t>
      </w:r>
      <w:proofErr w:type="spellEnd"/>
      <w:r w:rsidR="00993EA7">
        <w:t xml:space="preserve"> to </w:t>
      </w:r>
      <w:proofErr w:type="spellStart"/>
      <w:r w:rsidR="00993EA7">
        <w:t>evaluate</w:t>
      </w:r>
      <w:proofErr w:type="spellEnd"/>
      <w:r w:rsidR="00993EA7">
        <w:t xml:space="preserve"> </w:t>
      </w:r>
      <w:proofErr w:type="spellStart"/>
      <w:r w:rsidR="00993EA7">
        <w:t>Geertz’s</w:t>
      </w:r>
      <w:proofErr w:type="spellEnd"/>
      <w:r w:rsidR="00993EA7">
        <w:t xml:space="preserve"> </w:t>
      </w:r>
      <w:proofErr w:type="spellStart"/>
      <w:r w:rsidR="00993EA7">
        <w:t>theory</w:t>
      </w:r>
      <w:proofErr w:type="spellEnd"/>
      <w:r w:rsidR="00993EA7">
        <w:t xml:space="preserve">, </w:t>
      </w:r>
      <w:proofErr w:type="spellStart"/>
      <w:r w:rsidR="00993EA7">
        <w:t>rather</w:t>
      </w:r>
      <w:proofErr w:type="spellEnd"/>
      <w:r w:rsidR="00993EA7">
        <w:t xml:space="preserve"> </w:t>
      </w:r>
      <w:proofErr w:type="spellStart"/>
      <w:r w:rsidR="00993EA7">
        <w:t>than</w:t>
      </w:r>
      <w:proofErr w:type="spellEnd"/>
      <w:r w:rsidR="00993EA7">
        <w:t xml:space="preserve"> </w:t>
      </w:r>
      <w:proofErr w:type="spellStart"/>
      <w:r w:rsidR="00993EA7">
        <w:t>explain</w:t>
      </w:r>
      <w:proofErr w:type="spellEnd"/>
      <w:r w:rsidR="00993EA7">
        <w:t xml:space="preserve"> </w:t>
      </w:r>
      <w:proofErr w:type="spellStart"/>
      <w:r w:rsidR="006C6B4F">
        <w:t>his</w:t>
      </w:r>
      <w:proofErr w:type="spellEnd"/>
      <w:r w:rsidR="006C6B4F">
        <w:t xml:space="preserve"> </w:t>
      </w:r>
      <w:proofErr w:type="spellStart"/>
      <w:r w:rsidR="006C6B4F">
        <w:t>theory</w:t>
      </w:r>
      <w:proofErr w:type="spellEnd"/>
      <w:r w:rsidR="006C6B4F">
        <w:t xml:space="preserve">. I twill be </w:t>
      </w:r>
      <w:proofErr w:type="spellStart"/>
      <w:r w:rsidR="006C6B4F">
        <w:t>better</w:t>
      </w:r>
      <w:proofErr w:type="spellEnd"/>
      <w:r w:rsidR="006C6B4F">
        <w:t xml:space="preserve"> </w:t>
      </w:r>
      <w:proofErr w:type="spellStart"/>
      <w:r w:rsidR="006C6B4F">
        <w:t>if</w:t>
      </w:r>
      <w:proofErr w:type="spellEnd"/>
      <w:r w:rsidR="006C6B4F">
        <w:t xml:space="preserve"> </w:t>
      </w:r>
      <w:proofErr w:type="spellStart"/>
      <w:r w:rsidR="006C6B4F">
        <w:t>you</w:t>
      </w:r>
      <w:proofErr w:type="spellEnd"/>
      <w:r w:rsidR="006C6B4F">
        <w:t xml:space="preserve"> </w:t>
      </w:r>
      <w:proofErr w:type="spellStart"/>
      <w:r w:rsidR="006C6B4F">
        <w:t>evaluate</w:t>
      </w:r>
      <w:proofErr w:type="spellEnd"/>
      <w:r w:rsidR="006C6B4F">
        <w:t xml:space="preserve"> more. </w:t>
      </w:r>
    </w:p>
  </w:comment>
  <w:comment w:id="6" w:author="LUO Isabella" w:date="2021-10-23T15:56:00Z" w:initials="LI">
    <w:p w14:paraId="0DBDE769" w14:textId="6B12E96B" w:rsidR="00483857" w:rsidRDefault="00483857">
      <w:pPr>
        <w:pStyle w:val="CommentText"/>
      </w:pPr>
      <w:r>
        <w:rPr>
          <w:rStyle w:val="CommentReference"/>
        </w:rPr>
        <w:annotationRef/>
      </w:r>
      <w:r>
        <w:t>GOOD~</w:t>
      </w:r>
    </w:p>
  </w:comment>
  <w:comment w:id="7" w:author="LUO Isabella" w:date="2021-10-23T15:57:00Z" w:initials="LI">
    <w:p w14:paraId="066C24C9" w14:textId="13D2EBE9" w:rsidR="00F06F27" w:rsidRDefault="00F06F27">
      <w:pPr>
        <w:pStyle w:val="CommentText"/>
      </w:pPr>
      <w:r>
        <w:rPr>
          <w:rStyle w:val="CommentReference"/>
        </w:rPr>
        <w:annotationRef/>
      </w:r>
      <w:proofErr w:type="spellStart"/>
      <w:r w:rsidR="00F12795">
        <w:t>Good</w:t>
      </w:r>
      <w:proofErr w:type="spellEnd"/>
      <w:r w:rsidR="00F12795">
        <w:t xml:space="preserve"> </w:t>
      </w:r>
      <w:proofErr w:type="spellStart"/>
      <w:r w:rsidR="00F12795">
        <w:t>aspects</w:t>
      </w:r>
      <w:proofErr w:type="spellEnd"/>
      <w:r w:rsidR="00F12795">
        <w:t xml:space="preserve"> to pro</w:t>
      </w:r>
      <w:r w:rsidR="003F25FD">
        <w:t xml:space="preserve">ve </w:t>
      </w:r>
      <w:proofErr w:type="spellStart"/>
      <w:r w:rsidR="003F25FD">
        <w:t>that</w:t>
      </w:r>
      <w:proofErr w:type="spellEnd"/>
      <w:r w:rsidR="003F25FD">
        <w:t xml:space="preserve"> </w:t>
      </w:r>
      <w:proofErr w:type="spellStart"/>
      <w:r w:rsidR="003F25FD">
        <w:t>childhood</w:t>
      </w:r>
      <w:proofErr w:type="spellEnd"/>
      <w:r w:rsidR="003F25FD">
        <w:t xml:space="preserve"> </w:t>
      </w:r>
      <w:proofErr w:type="spellStart"/>
      <w:r w:rsidR="003F25FD">
        <w:t>is</w:t>
      </w:r>
      <w:proofErr w:type="spellEnd"/>
      <w:r w:rsidR="003F25FD">
        <w:t xml:space="preserve"> </w:t>
      </w:r>
      <w:proofErr w:type="spellStart"/>
      <w:r w:rsidR="00F12795">
        <w:t>social</w:t>
      </w:r>
      <w:r w:rsidR="003F25FD">
        <w:t>ly</w:t>
      </w:r>
      <w:proofErr w:type="spellEnd"/>
      <w:r w:rsidR="003F25FD">
        <w:t xml:space="preserve"> </w:t>
      </w:r>
      <w:proofErr w:type="spellStart"/>
      <w:r w:rsidR="00F12795">
        <w:t>construct</w:t>
      </w:r>
      <w:r w:rsidR="003F25FD">
        <w:t>ed</w:t>
      </w:r>
      <w:proofErr w:type="spellEnd"/>
      <w:r w:rsidR="00B318B9">
        <w:t>.</w:t>
      </w:r>
      <w:r w:rsidR="00F12795">
        <w:t xml:space="preserve"> </w:t>
      </w:r>
    </w:p>
  </w:comment>
  <w:comment w:id="8" w:author="LUO Isabella" w:date="2021-10-23T16:02:00Z" w:initials="LI">
    <w:p w14:paraId="563D7F5D" w14:textId="2AD09158" w:rsidR="005643C0" w:rsidRDefault="005643C0">
      <w:pPr>
        <w:pStyle w:val="CommentText"/>
      </w:pPr>
      <w:r>
        <w:rPr>
          <w:rStyle w:val="CommentReference"/>
        </w:rPr>
        <w:annotationRef/>
      </w:r>
      <w:proofErr w:type="spellStart"/>
      <w:r>
        <w:t>Maybe</w:t>
      </w:r>
      <w:proofErr w:type="spellEnd"/>
      <w:r>
        <w:t xml:space="preserve"> </w:t>
      </w:r>
      <w:proofErr w:type="spellStart"/>
      <w:r>
        <w:t>you</w:t>
      </w:r>
      <w:proofErr w:type="spellEnd"/>
      <w:r>
        <w:t xml:space="preserve"> can link </w:t>
      </w:r>
      <w:proofErr w:type="spellStart"/>
      <w:r>
        <w:t>this</w:t>
      </w:r>
      <w:proofErr w:type="spellEnd"/>
      <w:r>
        <w:t xml:space="preserve"> with </w:t>
      </w:r>
      <w:r w:rsidR="00AF2A3E">
        <w:t xml:space="preserve">the culture in the society </w:t>
      </w:r>
      <w:proofErr w:type="spellStart"/>
      <w:r w:rsidR="00AF2A3E">
        <w:t>you</w:t>
      </w:r>
      <w:proofErr w:type="spellEnd"/>
      <w:r w:rsidR="00AF2A3E">
        <w:t xml:space="preserve"> </w:t>
      </w:r>
      <w:proofErr w:type="spellStart"/>
      <w:r w:rsidR="00AF2A3E">
        <w:t>used</w:t>
      </w:r>
      <w:proofErr w:type="spellEnd"/>
      <w:r w:rsidR="00AF2A3E">
        <w:t xml:space="preserve"> to live.</w:t>
      </w:r>
    </w:p>
  </w:comment>
  <w:comment w:id="9" w:author="LUO Isabella" w:date="2021-10-23T16:04:00Z" w:initials="LI">
    <w:p w14:paraId="6642430D" w14:textId="134D7004" w:rsidR="00072674" w:rsidRDefault="00072674">
      <w:pPr>
        <w:pStyle w:val="CommentText"/>
      </w:pPr>
      <w:r>
        <w:rPr>
          <w:rStyle w:val="CommentReference"/>
        </w:rPr>
        <w:annotationRef/>
      </w:r>
      <w:proofErr w:type="spellStart"/>
      <w:r w:rsidR="00FE408B">
        <w:t>Good</w:t>
      </w:r>
      <w:proofErr w:type="spellEnd"/>
      <w:r w:rsidR="00FE408B">
        <w:t xml:space="preserve"> </w:t>
      </w:r>
      <w:proofErr w:type="spellStart"/>
      <w:r w:rsidR="00FE408B">
        <w:t>linkage</w:t>
      </w:r>
      <w:proofErr w:type="spellEnd"/>
      <w:r w:rsidR="00FE408B">
        <w:t xml:space="preserve">! </w:t>
      </w:r>
      <w:proofErr w:type="spellStart"/>
      <w:r w:rsidR="00FE408B">
        <w:t>Maybe</w:t>
      </w:r>
      <w:proofErr w:type="spellEnd"/>
      <w:r w:rsidR="00FE408B">
        <w:t xml:space="preserve"> </w:t>
      </w:r>
      <w:proofErr w:type="spellStart"/>
      <w:r w:rsidR="00FE408B">
        <w:t>you</w:t>
      </w:r>
      <w:proofErr w:type="spellEnd"/>
      <w:r w:rsidR="00FE408B">
        <w:t xml:space="preserve"> can </w:t>
      </w:r>
      <w:proofErr w:type="spellStart"/>
      <w:r w:rsidR="00FE408B">
        <w:t>refer</w:t>
      </w:r>
      <w:proofErr w:type="spellEnd"/>
      <w:r w:rsidR="00FE408B">
        <w:t xml:space="preserve"> to some </w:t>
      </w:r>
      <w:proofErr w:type="spellStart"/>
      <w:r w:rsidR="00FE408B">
        <w:t>readings</w:t>
      </w:r>
      <w:proofErr w:type="spellEnd"/>
      <w:r w:rsidR="00FE408B">
        <w:t>?</w:t>
      </w:r>
    </w:p>
  </w:comment>
  <w:comment w:id="10" w:author="LUO Isabella" w:date="2021-10-23T16:05:00Z" w:initials="LI">
    <w:p w14:paraId="152FEF13" w14:textId="36ED0B33" w:rsidR="0003033B" w:rsidRDefault="0003033B">
      <w:pPr>
        <w:pStyle w:val="CommentText"/>
      </w:pPr>
      <w:r>
        <w:rPr>
          <w:rStyle w:val="CommentReference"/>
        </w:rPr>
        <w:annotationRef/>
      </w:r>
      <w:proofErr w:type="spellStart"/>
      <w:r>
        <w:t>Same</w:t>
      </w:r>
      <w:proofErr w:type="spellEnd"/>
      <w:r>
        <w:t xml:space="preserve"> for me. </w:t>
      </w:r>
      <w:r w:rsidR="00E37A79">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994F18" w15:done="0"/>
  <w15:commentEx w15:paraId="7B7D43DF" w15:done="0"/>
  <w15:commentEx w15:paraId="0831338A" w15:done="0"/>
  <w15:commentEx w15:paraId="26C3991F" w15:done="0"/>
  <w15:commentEx w15:paraId="3E623922" w15:done="0"/>
  <w15:commentEx w15:paraId="3B887C7B" w15:done="0"/>
  <w15:commentEx w15:paraId="0DBDE769" w15:done="0"/>
  <w15:commentEx w15:paraId="066C24C9" w15:done="0"/>
  <w15:commentEx w15:paraId="563D7F5D" w15:done="0"/>
  <w15:commentEx w15:paraId="6642430D" w15:done="0"/>
  <w15:commentEx w15:paraId="152FE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EAAC6" w16cex:dateUtc="2021-10-23T14:37:00Z"/>
  <w16cex:commentExtensible w16cex:durableId="251EAB6F" w16cex:dateUtc="2021-10-23T14:40:00Z"/>
  <w16cex:commentExtensible w16cex:durableId="251EABC9" w16cex:dateUtc="2021-10-23T14:42:00Z"/>
  <w16cex:commentExtensible w16cex:durableId="251EAC47" w16cex:dateUtc="2021-10-23T14:44:00Z"/>
  <w16cex:commentExtensible w16cex:durableId="251EACEC" w16cex:dateUtc="2021-10-23T14:46:00Z"/>
  <w16cex:commentExtensible w16cex:durableId="251EAE6E" w16cex:dateUtc="2021-10-23T14:53:00Z"/>
  <w16cex:commentExtensible w16cex:durableId="251EAF25" w16cex:dateUtc="2021-10-23T14:56:00Z"/>
  <w16cex:commentExtensible w16cex:durableId="251EAF65" w16cex:dateUtc="2021-10-23T14:57:00Z"/>
  <w16cex:commentExtensible w16cex:durableId="251EB09A" w16cex:dateUtc="2021-10-23T15:02:00Z"/>
  <w16cex:commentExtensible w16cex:durableId="251EB0F0" w16cex:dateUtc="2021-10-23T15:04:00Z"/>
  <w16cex:commentExtensible w16cex:durableId="251EB137" w16cex:dateUtc="2021-10-23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94F18" w16cid:durableId="251EAAC6"/>
  <w16cid:commentId w16cid:paraId="7B7D43DF" w16cid:durableId="251EAB6F"/>
  <w16cid:commentId w16cid:paraId="0831338A" w16cid:durableId="251EABC9"/>
  <w16cid:commentId w16cid:paraId="26C3991F" w16cid:durableId="251EAC47"/>
  <w16cid:commentId w16cid:paraId="3E623922" w16cid:durableId="251EACEC"/>
  <w16cid:commentId w16cid:paraId="3B887C7B" w16cid:durableId="251EAE6E"/>
  <w16cid:commentId w16cid:paraId="0DBDE769" w16cid:durableId="251EAF25"/>
  <w16cid:commentId w16cid:paraId="066C24C9" w16cid:durableId="251EAF65"/>
  <w16cid:commentId w16cid:paraId="563D7F5D" w16cid:durableId="251EB09A"/>
  <w16cid:commentId w16cid:paraId="6642430D" w16cid:durableId="251EB0F0"/>
  <w16cid:commentId w16cid:paraId="152FEF13" w16cid:durableId="251EB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23FC" w14:textId="77777777" w:rsidR="008C17D9" w:rsidRDefault="008C17D9" w:rsidP="00524B26">
      <w:pPr>
        <w:spacing w:after="0" w:line="240" w:lineRule="auto"/>
      </w:pPr>
      <w:r>
        <w:separator/>
      </w:r>
    </w:p>
  </w:endnote>
  <w:endnote w:type="continuationSeparator" w:id="0">
    <w:p w14:paraId="593B180E" w14:textId="77777777" w:rsidR="008C17D9" w:rsidRDefault="008C17D9" w:rsidP="0052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A6FA" w14:textId="77777777" w:rsidR="00524B26" w:rsidRDefault="0052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208424"/>
      <w:docPartObj>
        <w:docPartGallery w:val="Page Numbers (Bottom of Page)"/>
        <w:docPartUnique/>
      </w:docPartObj>
    </w:sdtPr>
    <w:sdtEndPr/>
    <w:sdtContent>
      <w:p w14:paraId="2273AE3F" w14:textId="77777777" w:rsidR="00524B26" w:rsidRDefault="00524B26">
        <w:pPr>
          <w:pStyle w:val="Footer"/>
          <w:jc w:val="right"/>
        </w:pPr>
        <w:r>
          <w:fldChar w:fldCharType="begin"/>
        </w:r>
        <w:r>
          <w:instrText>PAGE   \* MERGEFORMAT</w:instrText>
        </w:r>
        <w:r>
          <w:fldChar w:fldCharType="separate"/>
        </w:r>
        <w:r w:rsidR="00EF15E8">
          <w:rPr>
            <w:noProof/>
          </w:rPr>
          <w:t>5</w:t>
        </w:r>
        <w:r>
          <w:fldChar w:fldCharType="end"/>
        </w:r>
      </w:p>
    </w:sdtContent>
  </w:sdt>
  <w:p w14:paraId="4AF06274" w14:textId="77777777" w:rsidR="00524B26" w:rsidRDefault="00524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727B" w14:textId="77777777" w:rsidR="00524B26" w:rsidRDefault="0052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9799" w14:textId="77777777" w:rsidR="008C17D9" w:rsidRDefault="008C17D9" w:rsidP="00524B26">
      <w:pPr>
        <w:spacing w:after="0" w:line="240" w:lineRule="auto"/>
      </w:pPr>
      <w:r>
        <w:separator/>
      </w:r>
    </w:p>
  </w:footnote>
  <w:footnote w:type="continuationSeparator" w:id="0">
    <w:p w14:paraId="0672C61B" w14:textId="77777777" w:rsidR="008C17D9" w:rsidRDefault="008C17D9" w:rsidP="0052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4C4B" w14:textId="77777777" w:rsidR="00524B26" w:rsidRDefault="0052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740" w14:textId="77777777" w:rsidR="00524B26" w:rsidRDefault="0052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D515" w14:textId="77777777" w:rsidR="00524B26" w:rsidRDefault="0052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58C0"/>
    <w:multiLevelType w:val="hybridMultilevel"/>
    <w:tmpl w:val="E67A51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O Isabella">
    <w15:presenceInfo w15:providerId="AD" w15:userId="S::s2146525@ed.ac.uk::24166f1e-d64e-488e-98b2-3dfda4c93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E5"/>
    <w:rsid w:val="0002444E"/>
    <w:rsid w:val="0003033B"/>
    <w:rsid w:val="00072674"/>
    <w:rsid w:val="000D09A4"/>
    <w:rsid w:val="000D22CC"/>
    <w:rsid w:val="000D2AE1"/>
    <w:rsid w:val="000F2493"/>
    <w:rsid w:val="00115140"/>
    <w:rsid w:val="00120A95"/>
    <w:rsid w:val="001548DF"/>
    <w:rsid w:val="00154C1B"/>
    <w:rsid w:val="001C6748"/>
    <w:rsid w:val="001D1FA7"/>
    <w:rsid w:val="00225A7D"/>
    <w:rsid w:val="002F687A"/>
    <w:rsid w:val="003125E5"/>
    <w:rsid w:val="00337418"/>
    <w:rsid w:val="00351BA4"/>
    <w:rsid w:val="003522A5"/>
    <w:rsid w:val="00370EE7"/>
    <w:rsid w:val="0038280F"/>
    <w:rsid w:val="0039098A"/>
    <w:rsid w:val="0039188C"/>
    <w:rsid w:val="003D1C2E"/>
    <w:rsid w:val="003D1FE2"/>
    <w:rsid w:val="003D48F7"/>
    <w:rsid w:val="003F25FD"/>
    <w:rsid w:val="00446438"/>
    <w:rsid w:val="00483857"/>
    <w:rsid w:val="004925C1"/>
    <w:rsid w:val="004A0333"/>
    <w:rsid w:val="004B6E67"/>
    <w:rsid w:val="005209A7"/>
    <w:rsid w:val="00524B26"/>
    <w:rsid w:val="005415B4"/>
    <w:rsid w:val="0054462E"/>
    <w:rsid w:val="005643C0"/>
    <w:rsid w:val="005B58EE"/>
    <w:rsid w:val="005C40BC"/>
    <w:rsid w:val="005F0E8A"/>
    <w:rsid w:val="005F4B88"/>
    <w:rsid w:val="0060198C"/>
    <w:rsid w:val="006141B1"/>
    <w:rsid w:val="00666974"/>
    <w:rsid w:val="00675FD8"/>
    <w:rsid w:val="006811D6"/>
    <w:rsid w:val="00684390"/>
    <w:rsid w:val="006A1689"/>
    <w:rsid w:val="006A3491"/>
    <w:rsid w:val="006C6B4F"/>
    <w:rsid w:val="006F18E7"/>
    <w:rsid w:val="007334A4"/>
    <w:rsid w:val="0078586C"/>
    <w:rsid w:val="007B2653"/>
    <w:rsid w:val="007B32B4"/>
    <w:rsid w:val="007F3534"/>
    <w:rsid w:val="00801C12"/>
    <w:rsid w:val="008124A2"/>
    <w:rsid w:val="00843415"/>
    <w:rsid w:val="0085649D"/>
    <w:rsid w:val="008636CC"/>
    <w:rsid w:val="0088346E"/>
    <w:rsid w:val="008A47BE"/>
    <w:rsid w:val="008A7E73"/>
    <w:rsid w:val="008C17D9"/>
    <w:rsid w:val="008C2767"/>
    <w:rsid w:val="008E0B6C"/>
    <w:rsid w:val="0092013A"/>
    <w:rsid w:val="00924F63"/>
    <w:rsid w:val="00936102"/>
    <w:rsid w:val="00971F3A"/>
    <w:rsid w:val="00993EA7"/>
    <w:rsid w:val="009D6647"/>
    <w:rsid w:val="00A17805"/>
    <w:rsid w:val="00A837E4"/>
    <w:rsid w:val="00A877CF"/>
    <w:rsid w:val="00AB55A7"/>
    <w:rsid w:val="00AC161E"/>
    <w:rsid w:val="00AF2A3E"/>
    <w:rsid w:val="00B024B6"/>
    <w:rsid w:val="00B0413E"/>
    <w:rsid w:val="00B12DF0"/>
    <w:rsid w:val="00B318B9"/>
    <w:rsid w:val="00B439F1"/>
    <w:rsid w:val="00B5240B"/>
    <w:rsid w:val="00B61D66"/>
    <w:rsid w:val="00B72959"/>
    <w:rsid w:val="00BB12A9"/>
    <w:rsid w:val="00BC0E4D"/>
    <w:rsid w:val="00BC5655"/>
    <w:rsid w:val="00BD48EF"/>
    <w:rsid w:val="00C03981"/>
    <w:rsid w:val="00C07795"/>
    <w:rsid w:val="00C54649"/>
    <w:rsid w:val="00C9777A"/>
    <w:rsid w:val="00CB4042"/>
    <w:rsid w:val="00D041E3"/>
    <w:rsid w:val="00D431D9"/>
    <w:rsid w:val="00D67C5A"/>
    <w:rsid w:val="00D760A8"/>
    <w:rsid w:val="00DB6507"/>
    <w:rsid w:val="00DD50A8"/>
    <w:rsid w:val="00DF6CE7"/>
    <w:rsid w:val="00E06BD8"/>
    <w:rsid w:val="00E3650D"/>
    <w:rsid w:val="00E37A79"/>
    <w:rsid w:val="00E456CC"/>
    <w:rsid w:val="00E60404"/>
    <w:rsid w:val="00E97C0D"/>
    <w:rsid w:val="00EB775B"/>
    <w:rsid w:val="00ED652D"/>
    <w:rsid w:val="00ED67DD"/>
    <w:rsid w:val="00EE0EDB"/>
    <w:rsid w:val="00EF15E8"/>
    <w:rsid w:val="00F06F27"/>
    <w:rsid w:val="00F12795"/>
    <w:rsid w:val="00F63402"/>
    <w:rsid w:val="00F97DE5"/>
    <w:rsid w:val="00FD2E0D"/>
    <w:rsid w:val="00FE408B"/>
    <w:rsid w:val="00FF3F4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1593"/>
  <w15:docId w15:val="{F1715542-41AC-484C-B100-D60293E6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C2E"/>
    <w:pPr>
      <w:ind w:left="720"/>
      <w:contextualSpacing/>
    </w:pPr>
  </w:style>
  <w:style w:type="paragraph" w:styleId="NoSpacing">
    <w:name w:val="No Spacing"/>
    <w:uiPriority w:val="1"/>
    <w:qFormat/>
    <w:rsid w:val="004B6E67"/>
    <w:pPr>
      <w:spacing w:after="0" w:line="240" w:lineRule="auto"/>
    </w:pPr>
  </w:style>
  <w:style w:type="character" w:styleId="Hyperlink">
    <w:name w:val="Hyperlink"/>
    <w:basedOn w:val="DefaultParagraphFont"/>
    <w:uiPriority w:val="99"/>
    <w:unhideWhenUsed/>
    <w:rsid w:val="006811D6"/>
    <w:rPr>
      <w:color w:val="0000FF" w:themeColor="hyperlink"/>
      <w:u w:val="single"/>
    </w:rPr>
  </w:style>
  <w:style w:type="paragraph" w:styleId="Header">
    <w:name w:val="header"/>
    <w:basedOn w:val="Normal"/>
    <w:link w:val="HeaderChar"/>
    <w:uiPriority w:val="99"/>
    <w:unhideWhenUsed/>
    <w:rsid w:val="0052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B26"/>
  </w:style>
  <w:style w:type="paragraph" w:styleId="Footer">
    <w:name w:val="footer"/>
    <w:basedOn w:val="Normal"/>
    <w:link w:val="FooterChar"/>
    <w:uiPriority w:val="99"/>
    <w:unhideWhenUsed/>
    <w:rsid w:val="00524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B26"/>
  </w:style>
  <w:style w:type="character" w:styleId="CommentReference">
    <w:name w:val="annotation reference"/>
    <w:basedOn w:val="DefaultParagraphFont"/>
    <w:uiPriority w:val="99"/>
    <w:semiHidden/>
    <w:unhideWhenUsed/>
    <w:rsid w:val="0092013A"/>
    <w:rPr>
      <w:sz w:val="16"/>
      <w:szCs w:val="16"/>
    </w:rPr>
  </w:style>
  <w:style w:type="paragraph" w:styleId="CommentText">
    <w:name w:val="annotation text"/>
    <w:basedOn w:val="Normal"/>
    <w:link w:val="CommentTextChar"/>
    <w:uiPriority w:val="99"/>
    <w:semiHidden/>
    <w:unhideWhenUsed/>
    <w:rsid w:val="0092013A"/>
    <w:pPr>
      <w:spacing w:line="240" w:lineRule="auto"/>
    </w:pPr>
    <w:rPr>
      <w:sz w:val="20"/>
      <w:szCs w:val="20"/>
    </w:rPr>
  </w:style>
  <w:style w:type="character" w:customStyle="1" w:styleId="CommentTextChar">
    <w:name w:val="Comment Text Char"/>
    <w:basedOn w:val="DefaultParagraphFont"/>
    <w:link w:val="CommentText"/>
    <w:uiPriority w:val="99"/>
    <w:semiHidden/>
    <w:rsid w:val="0092013A"/>
    <w:rPr>
      <w:sz w:val="20"/>
      <w:szCs w:val="20"/>
    </w:rPr>
  </w:style>
  <w:style w:type="paragraph" w:styleId="CommentSubject">
    <w:name w:val="annotation subject"/>
    <w:basedOn w:val="CommentText"/>
    <w:next w:val="CommentText"/>
    <w:link w:val="CommentSubjectChar"/>
    <w:uiPriority w:val="99"/>
    <w:semiHidden/>
    <w:unhideWhenUsed/>
    <w:rsid w:val="0092013A"/>
    <w:rPr>
      <w:b/>
      <w:bCs/>
    </w:rPr>
  </w:style>
  <w:style w:type="character" w:customStyle="1" w:styleId="CommentSubjectChar">
    <w:name w:val="Comment Subject Char"/>
    <w:basedOn w:val="CommentTextChar"/>
    <w:link w:val="CommentSubject"/>
    <w:uiPriority w:val="99"/>
    <w:semiHidden/>
    <w:rsid w:val="00920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lob"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2425</Words>
  <Characters>13827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LUO Isabella</cp:lastModifiedBy>
  <cp:revision>30</cp:revision>
  <dcterms:created xsi:type="dcterms:W3CDTF">2021-10-22T22:58:00Z</dcterms:created>
  <dcterms:modified xsi:type="dcterms:W3CDTF">2021-10-23T15:05:00Z</dcterms:modified>
</cp:coreProperties>
</file>