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84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00" w:before="220" w:line="273.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PART 1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200" w:before="220" w:line="273.6" w:lineRule="auto"/>
              <w:rPr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45f06"/>
                <w:sz w:val="24"/>
                <w:szCs w:val="24"/>
                <w:rtl w:val="0"/>
              </w:rPr>
              <w:t xml:space="preserve">Developing hypotheses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specific behaviors or activities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did you observe? (e.g. what are people doing? When did they do them? What tools or materials did they use?)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think is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purpose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meaning of these behaviors or activities? (e.g. these behaviors for survival, recreation, religious rituals, or other purposes?)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environmental or contextual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factors did you notice? (e.g. natural environment, living conditions, social structure, etc.)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questions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you have about these behaviors or activities? (e.g. what are the motives behind certain behaviors? Why do they do what they do?)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20" w:line="273.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PART 2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20" w:line="273.6" w:lineRule="auto"/>
              <w:rPr>
                <w:b w:val="1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45f06"/>
                <w:sz w:val="24"/>
                <w:szCs w:val="24"/>
                <w:rtl w:val="0"/>
              </w:rPr>
              <w:t xml:space="preserve">Testing the Hypothesis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information mentioned in the narration 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consistent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with your initial hypothesis?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information mentioned in the narration 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inconsistent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with your initial hypothesis? Why this deviation?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 information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does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narrator provide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 (e.g. Did the narrator point out certain subtle behaviors or interactions that you had not noticed in your initial hypothesis?)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20" w:line="273.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you discover any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 questions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 suspicions?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before="220" w:line="273.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PART 3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00" w:before="220" w:line="273.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b45f06"/>
                <w:sz w:val="24"/>
                <w:szCs w:val="24"/>
                <w:rtl w:val="0"/>
              </w:rPr>
              <w:t xml:space="preserve">Revising the Hypothesis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new discoveries have you made about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religion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new discoveries have you made about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social organization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new discoveries have you made about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economic activity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200" w:before="220"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new discoveries have you made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psychology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