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1BAFB" w14:textId="05F10F23" w:rsidR="002F2CCF" w:rsidRPr="002F2CCF" w:rsidRDefault="00A43EE9" w:rsidP="002F2CCF">
      <w:pPr>
        <w:spacing w:after="0" w:line="240" w:lineRule="auto"/>
        <w:jc w:val="right"/>
        <w:rPr>
          <w:rFonts w:ascii="Times New Roman" w:eastAsia="Times New Roman" w:hAnsi="Times New Roman" w:cs="Times New Roman"/>
          <w:sz w:val="24"/>
          <w:szCs w:val="24"/>
          <w:lang w:val="en-GB" w:eastAsia="en-GB"/>
        </w:rPr>
      </w:pPr>
      <w:r w:rsidRPr="00A43EE9">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0BDE5289" wp14:editId="773EE69B">
            <wp:simplePos x="0" y="0"/>
            <wp:positionH relativeFrom="column">
              <wp:posOffset>15875</wp:posOffset>
            </wp:positionH>
            <wp:positionV relativeFrom="paragraph">
              <wp:posOffset>224138</wp:posOffset>
            </wp:positionV>
            <wp:extent cx="3162935" cy="751840"/>
            <wp:effectExtent l="0" t="0" r="0" b="0"/>
            <wp:wrapSquare wrapText="bothSides"/>
            <wp:docPr id="2" name="Picture 2" descr="page2image382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8252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93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CCF" w:rsidRPr="002F2CCF">
        <w:rPr>
          <w:rFonts w:asciiTheme="majorHAnsi" w:eastAsiaTheme="majorEastAsia" w:hAnsiTheme="majorHAnsi" w:cstheme="majorBidi"/>
          <w:noProof/>
          <w:color w:val="2F5496" w:themeColor="accent1" w:themeShade="BF"/>
          <w:sz w:val="32"/>
          <w:szCs w:val="32"/>
        </w:rPr>
        <w:drawing>
          <wp:inline distT="0" distB="0" distL="0" distR="0" wp14:anchorId="55CFACB7" wp14:editId="49AB94BA">
            <wp:extent cx="2348794" cy="1064311"/>
            <wp:effectExtent l="0" t="0" r="1270" b="2540"/>
            <wp:docPr id="1" name="Picture 1" descr="Institute for Academic Development logo.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stitute for Academic Development logo. ">
                      <a:extLst>
                        <a:ext uri="{C183D7F6-B498-43B3-948B-1728B52AA6E4}">
                          <adec:decorative xmlns:adec="http://schemas.microsoft.com/office/drawing/2017/decorative" val="0"/>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3050" cy="1079834"/>
                    </a:xfrm>
                    <a:prstGeom prst="rect">
                      <a:avLst/>
                    </a:prstGeom>
                    <a:noFill/>
                    <a:ln>
                      <a:noFill/>
                    </a:ln>
                  </pic:spPr>
                </pic:pic>
              </a:graphicData>
            </a:graphic>
          </wp:inline>
        </w:drawing>
      </w:r>
    </w:p>
    <w:p w14:paraId="2C078E63" w14:textId="63322B94" w:rsidR="002C1466" w:rsidRDefault="2FF24A46" w:rsidP="785FF45F">
      <w:pPr>
        <w:pStyle w:val="Heading1"/>
      </w:pPr>
      <w:r>
        <w:t>Building community and presence in digital learning environments</w:t>
      </w:r>
    </w:p>
    <w:p w14:paraId="5C1769A7" w14:textId="77777777" w:rsidR="00372C9B" w:rsidRDefault="00372C9B" w:rsidP="785FF45F">
      <w:pPr>
        <w:rPr>
          <w:sz w:val="24"/>
          <w:szCs w:val="24"/>
        </w:rPr>
      </w:pPr>
    </w:p>
    <w:p w14:paraId="01F86E3F" w14:textId="1EFFF2EE" w:rsidR="785FF45F" w:rsidRDefault="498F7C21" w:rsidP="785FF45F">
      <w:pPr>
        <w:rPr>
          <w:sz w:val="24"/>
          <w:szCs w:val="24"/>
        </w:rPr>
      </w:pPr>
      <w:r w:rsidRPr="002F2CCF">
        <w:rPr>
          <w:sz w:val="24"/>
          <w:szCs w:val="24"/>
        </w:rPr>
        <w:t xml:space="preserve">The restrictions we’re facing </w:t>
      </w:r>
      <w:r w:rsidR="62568A83" w:rsidRPr="002F2CCF">
        <w:rPr>
          <w:sz w:val="24"/>
          <w:szCs w:val="24"/>
        </w:rPr>
        <w:t xml:space="preserve">because </w:t>
      </w:r>
      <w:r w:rsidRPr="002F2CCF">
        <w:rPr>
          <w:sz w:val="24"/>
          <w:szCs w:val="24"/>
        </w:rPr>
        <w:t xml:space="preserve">of the health crisis has resulted in educators </w:t>
      </w:r>
      <w:r w:rsidR="002D2AB0" w:rsidRPr="002F2CCF">
        <w:rPr>
          <w:sz w:val="24"/>
          <w:szCs w:val="24"/>
        </w:rPr>
        <w:t xml:space="preserve">changing their practice. Many people are </w:t>
      </w:r>
      <w:r w:rsidRPr="002F2CCF">
        <w:rPr>
          <w:sz w:val="24"/>
          <w:szCs w:val="24"/>
        </w:rPr>
        <w:t xml:space="preserve">exploring </w:t>
      </w:r>
      <w:r w:rsidR="0D519367" w:rsidRPr="002F2CCF">
        <w:rPr>
          <w:sz w:val="24"/>
          <w:szCs w:val="24"/>
        </w:rPr>
        <w:t xml:space="preserve">digital tools and learning environments and re-thinking their teaching approaches as </w:t>
      </w:r>
      <w:r w:rsidR="7A52834D" w:rsidRPr="002F2CCF">
        <w:rPr>
          <w:sz w:val="24"/>
          <w:szCs w:val="24"/>
        </w:rPr>
        <w:t xml:space="preserve">they get </w:t>
      </w:r>
      <w:r w:rsidR="1F7840E3" w:rsidRPr="002F2CCF">
        <w:rPr>
          <w:sz w:val="24"/>
          <w:szCs w:val="24"/>
        </w:rPr>
        <w:t xml:space="preserve">more of </w:t>
      </w:r>
      <w:r w:rsidR="7A52834D" w:rsidRPr="002F2CCF">
        <w:rPr>
          <w:sz w:val="24"/>
          <w:szCs w:val="24"/>
        </w:rPr>
        <w:t xml:space="preserve">an understanding of the </w:t>
      </w:r>
      <w:r w:rsidR="0247DA25" w:rsidRPr="002F2CCF">
        <w:rPr>
          <w:sz w:val="24"/>
          <w:szCs w:val="24"/>
        </w:rPr>
        <w:t>possibilities</w:t>
      </w:r>
      <w:r w:rsidR="7A52834D" w:rsidRPr="002F2CCF">
        <w:rPr>
          <w:sz w:val="24"/>
          <w:szCs w:val="24"/>
        </w:rPr>
        <w:t xml:space="preserve"> of</w:t>
      </w:r>
      <w:r w:rsidR="0D519367" w:rsidRPr="002F2CCF">
        <w:rPr>
          <w:sz w:val="24"/>
          <w:szCs w:val="24"/>
        </w:rPr>
        <w:t xml:space="preserve"> </w:t>
      </w:r>
      <w:r w:rsidR="03BBE023" w:rsidRPr="002F2CCF">
        <w:rPr>
          <w:sz w:val="24"/>
          <w:szCs w:val="24"/>
        </w:rPr>
        <w:t xml:space="preserve">teaching and learning in </w:t>
      </w:r>
      <w:r w:rsidR="0D519367" w:rsidRPr="002F2CCF">
        <w:rPr>
          <w:sz w:val="24"/>
          <w:szCs w:val="24"/>
        </w:rPr>
        <w:t xml:space="preserve">digital </w:t>
      </w:r>
      <w:r w:rsidR="042FD508" w:rsidRPr="002F2CCF">
        <w:rPr>
          <w:sz w:val="24"/>
          <w:szCs w:val="24"/>
        </w:rPr>
        <w:t>space</w:t>
      </w:r>
      <w:r w:rsidR="0D519367" w:rsidRPr="002F2CCF">
        <w:rPr>
          <w:sz w:val="24"/>
          <w:szCs w:val="24"/>
        </w:rPr>
        <w:t xml:space="preserve">s. This short document provides some ideas </w:t>
      </w:r>
      <w:r w:rsidR="245883AC" w:rsidRPr="002F2CCF">
        <w:rPr>
          <w:sz w:val="24"/>
          <w:szCs w:val="24"/>
        </w:rPr>
        <w:t xml:space="preserve">about how </w:t>
      </w:r>
      <w:r w:rsidR="006542E1" w:rsidRPr="002F2CCF">
        <w:rPr>
          <w:sz w:val="24"/>
          <w:szCs w:val="24"/>
        </w:rPr>
        <w:t xml:space="preserve">you </w:t>
      </w:r>
      <w:r w:rsidR="245883AC" w:rsidRPr="002F2CCF">
        <w:rPr>
          <w:sz w:val="24"/>
          <w:szCs w:val="24"/>
        </w:rPr>
        <w:t>might build community and presence in the digital space to encourage student engagement</w:t>
      </w:r>
      <w:r w:rsidR="36FFE9C2" w:rsidRPr="002F2CCF">
        <w:rPr>
          <w:sz w:val="24"/>
          <w:szCs w:val="24"/>
        </w:rPr>
        <w:t xml:space="preserve">. </w:t>
      </w:r>
      <w:r w:rsidR="002D2AB0" w:rsidRPr="002F2CCF">
        <w:rPr>
          <w:sz w:val="24"/>
          <w:szCs w:val="24"/>
        </w:rPr>
        <w:t>Building closer connections with students can help</w:t>
      </w:r>
      <w:r w:rsidR="70D3E426" w:rsidRPr="002F2CCF">
        <w:rPr>
          <w:sz w:val="24"/>
          <w:szCs w:val="24"/>
        </w:rPr>
        <w:t xml:space="preserve"> </w:t>
      </w:r>
      <w:r w:rsidR="7725FFF0" w:rsidRPr="002F2CCF">
        <w:rPr>
          <w:sz w:val="24"/>
          <w:szCs w:val="24"/>
        </w:rPr>
        <w:t xml:space="preserve">by </w:t>
      </w:r>
      <w:r w:rsidR="2A007A9A" w:rsidRPr="002F2CCF">
        <w:rPr>
          <w:sz w:val="24"/>
          <w:szCs w:val="24"/>
        </w:rPr>
        <w:t>provid</w:t>
      </w:r>
      <w:r w:rsidR="5E8FAD1F" w:rsidRPr="002F2CCF">
        <w:rPr>
          <w:sz w:val="24"/>
          <w:szCs w:val="24"/>
        </w:rPr>
        <w:t>ing</w:t>
      </w:r>
      <w:r w:rsidR="2A007A9A" w:rsidRPr="002F2CCF">
        <w:rPr>
          <w:sz w:val="24"/>
          <w:szCs w:val="24"/>
        </w:rPr>
        <w:t xml:space="preserve"> valuable feedback about </w:t>
      </w:r>
      <w:r w:rsidR="781100CA" w:rsidRPr="002F2CCF">
        <w:rPr>
          <w:sz w:val="24"/>
          <w:szCs w:val="24"/>
        </w:rPr>
        <w:t xml:space="preserve">student </w:t>
      </w:r>
      <w:r w:rsidR="2A007A9A" w:rsidRPr="002F2CCF">
        <w:rPr>
          <w:sz w:val="24"/>
          <w:szCs w:val="24"/>
        </w:rPr>
        <w:t>understanding</w:t>
      </w:r>
      <w:r w:rsidR="54C3E96F" w:rsidRPr="002F2CCF">
        <w:rPr>
          <w:sz w:val="24"/>
          <w:szCs w:val="24"/>
        </w:rPr>
        <w:t>s</w:t>
      </w:r>
      <w:r w:rsidR="2A007A9A" w:rsidRPr="002F2CCF">
        <w:rPr>
          <w:sz w:val="24"/>
          <w:szCs w:val="24"/>
        </w:rPr>
        <w:t xml:space="preserve"> </w:t>
      </w:r>
      <w:r w:rsidR="6981C48D" w:rsidRPr="002F2CCF">
        <w:rPr>
          <w:sz w:val="24"/>
          <w:szCs w:val="24"/>
        </w:rPr>
        <w:t>of key concepts and learning outcomes and how the</w:t>
      </w:r>
      <w:r w:rsidR="7A05458D" w:rsidRPr="002F2CCF">
        <w:rPr>
          <w:sz w:val="24"/>
          <w:szCs w:val="24"/>
        </w:rPr>
        <w:t>ir students</w:t>
      </w:r>
      <w:r w:rsidR="6981C48D" w:rsidRPr="002F2CCF">
        <w:rPr>
          <w:sz w:val="24"/>
          <w:szCs w:val="24"/>
        </w:rPr>
        <w:t xml:space="preserve"> are progressing with their learning. </w:t>
      </w:r>
      <w:r w:rsidR="2A007A9A" w:rsidRPr="002F2CCF">
        <w:rPr>
          <w:sz w:val="24"/>
          <w:szCs w:val="24"/>
        </w:rPr>
        <w:t xml:space="preserve"> </w:t>
      </w:r>
    </w:p>
    <w:p w14:paraId="19DAD046" w14:textId="7633F47E" w:rsidR="0026648F" w:rsidRDefault="0026648F" w:rsidP="785FF45F">
      <w:pPr>
        <w:rPr>
          <w:sz w:val="24"/>
          <w:szCs w:val="24"/>
        </w:rPr>
      </w:pPr>
      <w:r>
        <w:rPr>
          <w:sz w:val="24"/>
          <w:szCs w:val="24"/>
        </w:rPr>
        <w:t>This resource highlights some things to consider and some suggestions</w:t>
      </w:r>
      <w:r w:rsidR="00C94DC4">
        <w:rPr>
          <w:sz w:val="24"/>
          <w:szCs w:val="24"/>
        </w:rPr>
        <w:t xml:space="preserve"> about building community and presence in digital environments</w:t>
      </w:r>
      <w:r>
        <w:rPr>
          <w:sz w:val="24"/>
          <w:szCs w:val="24"/>
        </w:rPr>
        <w:t>:</w:t>
      </w:r>
    </w:p>
    <w:p w14:paraId="6C5F99AC" w14:textId="57D6076C" w:rsidR="0026648F" w:rsidRPr="005F26CD" w:rsidRDefault="00EC350A" w:rsidP="005F26CD">
      <w:pPr>
        <w:pStyle w:val="ListParagraph"/>
        <w:numPr>
          <w:ilvl w:val="0"/>
          <w:numId w:val="4"/>
        </w:numPr>
        <w:rPr>
          <w:sz w:val="24"/>
          <w:szCs w:val="24"/>
        </w:rPr>
      </w:pPr>
      <w:hyperlink w:anchor="Confidence" w:history="1">
        <w:r w:rsidR="0026648F" w:rsidRPr="007F29DE">
          <w:rPr>
            <w:rStyle w:val="Hyperlink"/>
            <w:sz w:val="24"/>
            <w:szCs w:val="24"/>
          </w:rPr>
          <w:t>Building student confidence</w:t>
        </w:r>
      </w:hyperlink>
    </w:p>
    <w:p w14:paraId="72899E3E" w14:textId="14E2070F" w:rsidR="0026648F" w:rsidRPr="005F26CD" w:rsidRDefault="00EC350A" w:rsidP="005F26CD">
      <w:pPr>
        <w:pStyle w:val="ListParagraph"/>
        <w:numPr>
          <w:ilvl w:val="0"/>
          <w:numId w:val="4"/>
        </w:numPr>
        <w:rPr>
          <w:sz w:val="24"/>
          <w:szCs w:val="24"/>
        </w:rPr>
      </w:pPr>
      <w:hyperlink w:anchor="Presence" w:history="1">
        <w:r w:rsidR="0026648F" w:rsidRPr="007F29DE">
          <w:rPr>
            <w:rStyle w:val="Hyperlink"/>
            <w:sz w:val="24"/>
            <w:szCs w:val="24"/>
          </w:rPr>
          <w:t>Presence</w:t>
        </w:r>
      </w:hyperlink>
    </w:p>
    <w:p w14:paraId="27150111" w14:textId="73D08E2E" w:rsidR="0026648F" w:rsidRPr="005F26CD" w:rsidRDefault="00EC350A" w:rsidP="005F26CD">
      <w:pPr>
        <w:pStyle w:val="ListParagraph"/>
        <w:numPr>
          <w:ilvl w:val="0"/>
          <w:numId w:val="4"/>
        </w:numPr>
        <w:rPr>
          <w:sz w:val="24"/>
          <w:szCs w:val="24"/>
        </w:rPr>
      </w:pPr>
      <w:hyperlink w:anchor="Activities" w:history="1">
        <w:r w:rsidR="0026648F" w:rsidRPr="007F29DE">
          <w:rPr>
            <w:rStyle w:val="Hyperlink"/>
            <w:sz w:val="24"/>
            <w:szCs w:val="24"/>
          </w:rPr>
          <w:t>Learning activities</w:t>
        </w:r>
      </w:hyperlink>
    </w:p>
    <w:p w14:paraId="7AF2C3CF" w14:textId="6AC50257" w:rsidR="0026648F" w:rsidRPr="005F26CD" w:rsidRDefault="00EC350A" w:rsidP="005F26CD">
      <w:pPr>
        <w:pStyle w:val="ListParagraph"/>
        <w:numPr>
          <w:ilvl w:val="0"/>
          <w:numId w:val="4"/>
        </w:numPr>
        <w:rPr>
          <w:sz w:val="24"/>
          <w:szCs w:val="24"/>
        </w:rPr>
      </w:pPr>
      <w:hyperlink w:anchor="Engagement" w:history="1">
        <w:r w:rsidR="0026648F" w:rsidRPr="007F29DE">
          <w:rPr>
            <w:rStyle w:val="Hyperlink"/>
            <w:sz w:val="24"/>
            <w:szCs w:val="24"/>
          </w:rPr>
          <w:t>Student engagement</w:t>
        </w:r>
      </w:hyperlink>
    </w:p>
    <w:p w14:paraId="765C0879" w14:textId="22B7CB9A" w:rsidR="0026648F" w:rsidRPr="005F26CD" w:rsidRDefault="00EC350A" w:rsidP="005F26CD">
      <w:pPr>
        <w:pStyle w:val="ListParagraph"/>
        <w:numPr>
          <w:ilvl w:val="0"/>
          <w:numId w:val="4"/>
        </w:numPr>
        <w:rPr>
          <w:sz w:val="24"/>
          <w:szCs w:val="24"/>
        </w:rPr>
      </w:pPr>
      <w:hyperlink w:anchor="Reflection" w:history="1">
        <w:r w:rsidR="0026648F" w:rsidRPr="007F29DE">
          <w:rPr>
            <w:rStyle w:val="Hyperlink"/>
            <w:sz w:val="24"/>
            <w:szCs w:val="24"/>
          </w:rPr>
          <w:t>Reflecting on what works and what you can change</w:t>
        </w:r>
      </w:hyperlink>
    </w:p>
    <w:p w14:paraId="75087693" w14:textId="77777777" w:rsidR="005F26CD" w:rsidRDefault="005F26CD" w:rsidP="785FF45F"/>
    <w:p w14:paraId="1FE2B258" w14:textId="1B3A19E4" w:rsidR="00372C9B" w:rsidRDefault="00372C9B" w:rsidP="785FF45F">
      <w:pPr>
        <w:sectPr w:rsidR="00372C9B">
          <w:headerReference w:type="default" r:id="rId12"/>
          <w:footerReference w:type="even" r:id="rId13"/>
          <w:footerReference w:type="default" r:id="rId14"/>
          <w:pgSz w:w="15840" w:h="12240" w:orient="landscape"/>
          <w:pgMar w:top="1440" w:right="1440" w:bottom="1440" w:left="1440" w:header="720" w:footer="720" w:gutter="0"/>
          <w:cols w:space="720"/>
          <w:docGrid w:linePitch="360"/>
        </w:sectPr>
      </w:pPr>
      <w:r>
        <w:t xml:space="preserve">A </w:t>
      </w:r>
      <w:hyperlink w:anchor="_List_of_resources" w:history="1">
        <w:r w:rsidRPr="00372C9B">
          <w:rPr>
            <w:rStyle w:val="Hyperlink"/>
          </w:rPr>
          <w:t>list of resources</w:t>
        </w:r>
      </w:hyperlink>
      <w:r>
        <w:t xml:space="preserve"> is available at the end of the document. </w:t>
      </w:r>
    </w:p>
    <w:p w14:paraId="22957423" w14:textId="4DD2826F" w:rsidR="002F2CCF" w:rsidRDefault="002F2CCF" w:rsidP="785FF45F"/>
    <w:tbl>
      <w:tblPr>
        <w:tblStyle w:val="ListTable4-Accent3"/>
        <w:tblW w:w="12960" w:type="dxa"/>
        <w:tblLayout w:type="fixed"/>
        <w:tblLook w:val="0620" w:firstRow="1" w:lastRow="0" w:firstColumn="0" w:lastColumn="0" w:noHBand="1" w:noVBand="1"/>
      </w:tblPr>
      <w:tblGrid>
        <w:gridCol w:w="6480"/>
        <w:gridCol w:w="6480"/>
      </w:tblGrid>
      <w:tr w:rsidR="785FF45F" w:rsidRPr="002F2CCF" w14:paraId="3A53FCD9" w14:textId="77777777" w:rsidTr="005F26CD">
        <w:trPr>
          <w:cnfStyle w:val="100000000000" w:firstRow="1" w:lastRow="0" w:firstColumn="0" w:lastColumn="0" w:oddVBand="0" w:evenVBand="0" w:oddHBand="0" w:evenHBand="0" w:firstRowFirstColumn="0" w:firstRowLastColumn="0" w:lastRowFirstColumn="0" w:lastRowLastColumn="0"/>
        </w:trPr>
        <w:tc>
          <w:tcPr>
            <w:tcW w:w="12960" w:type="dxa"/>
            <w:gridSpan w:val="2"/>
          </w:tcPr>
          <w:p w14:paraId="5DF48D65" w14:textId="77777777" w:rsidR="002F2CCF" w:rsidRDefault="002F2CCF" w:rsidP="785FF45F">
            <w:pPr>
              <w:rPr>
                <w:b w:val="0"/>
                <w:bCs w:val="0"/>
                <w:sz w:val="24"/>
                <w:szCs w:val="24"/>
              </w:rPr>
            </w:pPr>
          </w:p>
          <w:p w14:paraId="05CD8B7E" w14:textId="4DE1793A" w:rsidR="101B7BBA" w:rsidRPr="00E846EA" w:rsidRDefault="21AD4C25" w:rsidP="785FF45F">
            <w:pPr>
              <w:rPr>
                <w:sz w:val="32"/>
                <w:szCs w:val="32"/>
              </w:rPr>
            </w:pPr>
            <w:bookmarkStart w:id="0" w:name="Confidence"/>
            <w:bookmarkEnd w:id="0"/>
            <w:r w:rsidRPr="00E846EA">
              <w:rPr>
                <w:sz w:val="32"/>
                <w:szCs w:val="32"/>
              </w:rPr>
              <w:t>Building Student Confidence</w:t>
            </w:r>
          </w:p>
          <w:p w14:paraId="4214C57A" w14:textId="44091AFF" w:rsidR="101B7BBA" w:rsidRPr="002F2CCF" w:rsidRDefault="101B7BBA" w:rsidP="785FF45F">
            <w:pPr>
              <w:rPr>
                <w:sz w:val="24"/>
                <w:szCs w:val="24"/>
              </w:rPr>
            </w:pPr>
          </w:p>
        </w:tc>
      </w:tr>
      <w:tr w:rsidR="785FF45F" w:rsidRPr="002F2CCF" w14:paraId="634512E0" w14:textId="77777777" w:rsidTr="005F26CD">
        <w:tc>
          <w:tcPr>
            <w:tcW w:w="6480" w:type="dxa"/>
          </w:tcPr>
          <w:p w14:paraId="68658E55" w14:textId="7CF09AD8" w:rsidR="101B7BBA" w:rsidRPr="002F2CCF" w:rsidRDefault="101B7BBA" w:rsidP="785FF45F">
            <w:pPr>
              <w:rPr>
                <w:b/>
                <w:bCs/>
                <w:sz w:val="24"/>
                <w:szCs w:val="24"/>
              </w:rPr>
            </w:pPr>
            <w:r w:rsidRPr="002F2CCF">
              <w:rPr>
                <w:b/>
                <w:bCs/>
                <w:sz w:val="24"/>
                <w:szCs w:val="24"/>
              </w:rPr>
              <w:t>Things to consider</w:t>
            </w:r>
          </w:p>
        </w:tc>
        <w:tc>
          <w:tcPr>
            <w:tcW w:w="6480" w:type="dxa"/>
          </w:tcPr>
          <w:p w14:paraId="7F2C7053" w14:textId="0B178252" w:rsidR="101B7BBA" w:rsidRPr="002F2CCF" w:rsidRDefault="101B7BBA" w:rsidP="785FF45F">
            <w:pPr>
              <w:rPr>
                <w:b/>
                <w:bCs/>
                <w:sz w:val="24"/>
                <w:szCs w:val="24"/>
              </w:rPr>
            </w:pPr>
            <w:r w:rsidRPr="002F2CCF">
              <w:rPr>
                <w:b/>
                <w:bCs/>
                <w:sz w:val="24"/>
                <w:szCs w:val="24"/>
              </w:rPr>
              <w:t>Suggestions</w:t>
            </w:r>
          </w:p>
        </w:tc>
      </w:tr>
      <w:tr w:rsidR="785FF45F" w:rsidRPr="002F2CCF" w14:paraId="7558D5FB" w14:textId="77777777" w:rsidTr="005F26CD">
        <w:tc>
          <w:tcPr>
            <w:tcW w:w="6480" w:type="dxa"/>
          </w:tcPr>
          <w:p w14:paraId="47B966DF" w14:textId="26887888" w:rsidR="0A67AD6E" w:rsidRPr="002F2CCF" w:rsidRDefault="0A67AD6E" w:rsidP="0A67AD6E">
            <w:pPr>
              <w:rPr>
                <w:sz w:val="24"/>
                <w:szCs w:val="24"/>
              </w:rPr>
            </w:pPr>
          </w:p>
          <w:p w14:paraId="591520F2" w14:textId="77777777" w:rsidR="006542E1" w:rsidRPr="002F2CCF" w:rsidRDefault="101B7BBA" w:rsidP="785FF45F">
            <w:pPr>
              <w:rPr>
                <w:sz w:val="24"/>
                <w:szCs w:val="24"/>
              </w:rPr>
            </w:pPr>
            <w:r w:rsidRPr="002F2CCF">
              <w:rPr>
                <w:sz w:val="24"/>
                <w:szCs w:val="24"/>
              </w:rPr>
              <w:t>Students are unlikely to be familiar with learning in digital environments and will need guidance and encouragement.</w:t>
            </w:r>
          </w:p>
          <w:p w14:paraId="7B0C6947" w14:textId="77777777" w:rsidR="006542E1" w:rsidRPr="002F2CCF" w:rsidRDefault="101B7BBA" w:rsidP="785FF45F">
            <w:pPr>
              <w:rPr>
                <w:sz w:val="24"/>
                <w:szCs w:val="24"/>
              </w:rPr>
            </w:pPr>
            <w:r w:rsidRPr="002F2CCF">
              <w:rPr>
                <w:sz w:val="24"/>
                <w:szCs w:val="24"/>
              </w:rPr>
              <w:t xml:space="preserve"> </w:t>
            </w:r>
          </w:p>
          <w:p w14:paraId="7E354A88" w14:textId="77777777" w:rsidR="006542E1" w:rsidRPr="002F2CCF" w:rsidRDefault="101B7BBA" w:rsidP="785FF45F">
            <w:pPr>
              <w:rPr>
                <w:sz w:val="24"/>
                <w:szCs w:val="24"/>
              </w:rPr>
            </w:pPr>
            <w:r w:rsidRPr="002F2CCF">
              <w:rPr>
                <w:sz w:val="24"/>
                <w:szCs w:val="24"/>
              </w:rPr>
              <w:t xml:space="preserve">It’s important to </w:t>
            </w:r>
            <w:r w:rsidRPr="002F2CCF">
              <w:rPr>
                <w:b/>
                <w:sz w:val="24"/>
                <w:szCs w:val="24"/>
              </w:rPr>
              <w:t>be welcoming</w:t>
            </w:r>
            <w:r w:rsidRPr="002F2CCF">
              <w:rPr>
                <w:sz w:val="24"/>
                <w:szCs w:val="24"/>
              </w:rPr>
              <w:t xml:space="preserve"> and to </w:t>
            </w:r>
            <w:r w:rsidRPr="002F2CCF">
              <w:rPr>
                <w:b/>
                <w:sz w:val="24"/>
                <w:szCs w:val="24"/>
              </w:rPr>
              <w:t>ensure support is clearly signposted</w:t>
            </w:r>
            <w:r w:rsidRPr="002F2CCF">
              <w:rPr>
                <w:sz w:val="24"/>
                <w:szCs w:val="24"/>
              </w:rPr>
              <w:t xml:space="preserve">. </w:t>
            </w:r>
          </w:p>
          <w:p w14:paraId="2E415D53" w14:textId="77777777" w:rsidR="006542E1" w:rsidRPr="002F2CCF" w:rsidRDefault="006542E1" w:rsidP="785FF45F">
            <w:pPr>
              <w:rPr>
                <w:sz w:val="24"/>
                <w:szCs w:val="24"/>
              </w:rPr>
            </w:pPr>
          </w:p>
          <w:p w14:paraId="5B4B7860" w14:textId="77777777" w:rsidR="006542E1" w:rsidRPr="002F2CCF" w:rsidRDefault="101B7BBA" w:rsidP="785FF45F">
            <w:pPr>
              <w:rPr>
                <w:sz w:val="24"/>
                <w:szCs w:val="24"/>
              </w:rPr>
            </w:pPr>
            <w:r w:rsidRPr="002F2CCF">
              <w:rPr>
                <w:b/>
                <w:sz w:val="24"/>
                <w:szCs w:val="24"/>
              </w:rPr>
              <w:t>Set expectations</w:t>
            </w:r>
            <w:r w:rsidRPr="002F2CCF">
              <w:rPr>
                <w:sz w:val="24"/>
                <w:szCs w:val="24"/>
              </w:rPr>
              <w:t xml:space="preserve"> for your students and </w:t>
            </w:r>
            <w:r w:rsidRPr="002F2CCF">
              <w:rPr>
                <w:b/>
                <w:sz w:val="24"/>
                <w:szCs w:val="24"/>
              </w:rPr>
              <w:t>include guidance about how to engage</w:t>
            </w:r>
            <w:r w:rsidRPr="002F2CCF">
              <w:rPr>
                <w:sz w:val="24"/>
                <w:szCs w:val="24"/>
              </w:rPr>
              <w:t xml:space="preserve"> in the digital learning environment and </w:t>
            </w:r>
            <w:r w:rsidRPr="002F2CCF">
              <w:rPr>
                <w:b/>
                <w:sz w:val="24"/>
                <w:szCs w:val="24"/>
              </w:rPr>
              <w:t>be clear about how and when they will get support from the teaching team</w:t>
            </w:r>
            <w:r w:rsidRPr="002F2CCF">
              <w:rPr>
                <w:sz w:val="24"/>
                <w:szCs w:val="24"/>
              </w:rPr>
              <w:t xml:space="preserve">. </w:t>
            </w:r>
          </w:p>
          <w:p w14:paraId="4B22D91A" w14:textId="77777777" w:rsidR="006542E1" w:rsidRPr="002F2CCF" w:rsidRDefault="006542E1" w:rsidP="785FF45F">
            <w:pPr>
              <w:rPr>
                <w:sz w:val="24"/>
                <w:szCs w:val="24"/>
              </w:rPr>
            </w:pPr>
          </w:p>
          <w:p w14:paraId="390F553B" w14:textId="32DC5E85" w:rsidR="101B7BBA" w:rsidRPr="002F2CCF" w:rsidRDefault="101B7BBA" w:rsidP="785FF45F">
            <w:pPr>
              <w:rPr>
                <w:sz w:val="24"/>
                <w:szCs w:val="24"/>
              </w:rPr>
            </w:pPr>
            <w:r w:rsidRPr="002F2CCF">
              <w:rPr>
                <w:b/>
                <w:sz w:val="24"/>
                <w:szCs w:val="24"/>
              </w:rPr>
              <w:t>Be honest with your students</w:t>
            </w:r>
            <w:r w:rsidRPr="002F2CCF">
              <w:rPr>
                <w:sz w:val="24"/>
                <w:szCs w:val="24"/>
              </w:rPr>
              <w:t xml:space="preserve"> and acknowledge that we’re all learning and making the best of a difficult situation.</w:t>
            </w:r>
          </w:p>
          <w:p w14:paraId="71C43CF4" w14:textId="316A6BB3" w:rsidR="785FF45F" w:rsidRPr="002F2CCF" w:rsidRDefault="785FF45F" w:rsidP="785FF45F">
            <w:pPr>
              <w:rPr>
                <w:sz w:val="24"/>
                <w:szCs w:val="24"/>
              </w:rPr>
            </w:pPr>
          </w:p>
        </w:tc>
        <w:tc>
          <w:tcPr>
            <w:tcW w:w="6480" w:type="dxa"/>
          </w:tcPr>
          <w:p w14:paraId="7A44C265" w14:textId="63445F6A" w:rsidR="0A67AD6E" w:rsidRPr="002F2CCF" w:rsidRDefault="0A67AD6E" w:rsidP="0A67AD6E">
            <w:pPr>
              <w:rPr>
                <w:sz w:val="24"/>
                <w:szCs w:val="24"/>
              </w:rPr>
            </w:pPr>
          </w:p>
          <w:p w14:paraId="0930535A" w14:textId="25C0EF2E" w:rsidR="101B7BBA" w:rsidRPr="002F2CCF" w:rsidRDefault="101B7BBA" w:rsidP="785FF45F">
            <w:pPr>
              <w:rPr>
                <w:sz w:val="24"/>
                <w:szCs w:val="24"/>
              </w:rPr>
            </w:pPr>
            <w:r w:rsidRPr="002F2CCF">
              <w:rPr>
                <w:sz w:val="24"/>
                <w:szCs w:val="24"/>
              </w:rPr>
              <w:t xml:space="preserve">Point to </w:t>
            </w:r>
            <w:hyperlink r:id="rId15">
              <w:r w:rsidRPr="002F2CCF">
                <w:rPr>
                  <w:rStyle w:val="Hyperlink"/>
                  <w:sz w:val="24"/>
                  <w:szCs w:val="24"/>
                </w:rPr>
                <w:t>sources of support</w:t>
              </w:r>
            </w:hyperlink>
            <w:r w:rsidRPr="002F2CCF">
              <w:rPr>
                <w:sz w:val="24"/>
                <w:szCs w:val="24"/>
              </w:rPr>
              <w:t xml:space="preserve"> for your students.</w:t>
            </w:r>
          </w:p>
          <w:p w14:paraId="318D02A3" w14:textId="2919E811" w:rsidR="785FF45F" w:rsidRPr="002F2CCF" w:rsidRDefault="785FF45F" w:rsidP="785FF45F">
            <w:pPr>
              <w:rPr>
                <w:sz w:val="24"/>
                <w:szCs w:val="24"/>
              </w:rPr>
            </w:pPr>
          </w:p>
          <w:p w14:paraId="7AF8DDDE" w14:textId="2A71D198" w:rsidR="5359CE59" w:rsidRPr="002F2CCF" w:rsidRDefault="5359CE59" w:rsidP="0A67AD6E">
            <w:pPr>
              <w:rPr>
                <w:sz w:val="24"/>
                <w:szCs w:val="24"/>
              </w:rPr>
            </w:pPr>
            <w:r w:rsidRPr="002F2CCF">
              <w:rPr>
                <w:sz w:val="24"/>
                <w:szCs w:val="24"/>
              </w:rPr>
              <w:t xml:space="preserve">Include </w:t>
            </w:r>
            <w:hyperlink r:id="rId16" w:anchor="list">
              <w:r w:rsidRPr="002F2CCF">
                <w:rPr>
                  <w:rStyle w:val="Hyperlink"/>
                  <w:sz w:val="24"/>
                  <w:szCs w:val="24"/>
                </w:rPr>
                <w:t>ice-breaker activities</w:t>
              </w:r>
            </w:hyperlink>
            <w:r w:rsidRPr="002F2CCF">
              <w:rPr>
                <w:sz w:val="24"/>
                <w:szCs w:val="24"/>
              </w:rPr>
              <w:t xml:space="preserve">. These types of activities will help to </w:t>
            </w:r>
            <w:hyperlink r:id="rId17">
              <w:r w:rsidRPr="002F2CCF">
                <w:rPr>
                  <w:rStyle w:val="Hyperlink"/>
                  <w:sz w:val="24"/>
                  <w:szCs w:val="24"/>
                </w:rPr>
                <w:t>build community and belonging</w:t>
              </w:r>
            </w:hyperlink>
            <w:r w:rsidRPr="002F2CCF">
              <w:rPr>
                <w:sz w:val="24"/>
                <w:szCs w:val="24"/>
              </w:rPr>
              <w:t>. Th</w:t>
            </w:r>
            <w:r w:rsidR="002D2AB0" w:rsidRPr="002F2CCF">
              <w:rPr>
                <w:sz w:val="24"/>
                <w:szCs w:val="24"/>
              </w:rPr>
              <w:t xml:space="preserve">e University’s </w:t>
            </w:r>
            <w:r w:rsidRPr="002F2CCF">
              <w:rPr>
                <w:sz w:val="24"/>
                <w:szCs w:val="24"/>
              </w:rPr>
              <w:t>guide</w:t>
            </w:r>
            <w:r w:rsidR="002D2AB0" w:rsidRPr="002F2CCF">
              <w:rPr>
                <w:sz w:val="24"/>
                <w:szCs w:val="24"/>
              </w:rPr>
              <w:t xml:space="preserve"> to belonging</w:t>
            </w:r>
            <w:r w:rsidRPr="002F2CCF">
              <w:rPr>
                <w:sz w:val="24"/>
                <w:szCs w:val="24"/>
              </w:rPr>
              <w:t xml:space="preserve"> provides some useful practical suggestions and advice that can help build a </w:t>
            </w:r>
            <w:hyperlink r:id="rId18">
              <w:r w:rsidRPr="002F2CCF">
                <w:rPr>
                  <w:rStyle w:val="Hyperlink"/>
                  <w:sz w:val="24"/>
                  <w:szCs w:val="24"/>
                </w:rPr>
                <w:t>sense of belonging</w:t>
              </w:r>
            </w:hyperlink>
            <w:r w:rsidRPr="002F2CCF">
              <w:rPr>
                <w:sz w:val="24"/>
                <w:szCs w:val="24"/>
              </w:rPr>
              <w:t xml:space="preserve"> amongst students.</w:t>
            </w:r>
          </w:p>
          <w:p w14:paraId="2363BE65" w14:textId="7126E514" w:rsidR="785FF45F" w:rsidRPr="002F2CCF" w:rsidRDefault="785FF45F" w:rsidP="785FF45F">
            <w:pPr>
              <w:rPr>
                <w:sz w:val="24"/>
                <w:szCs w:val="24"/>
              </w:rPr>
            </w:pPr>
          </w:p>
          <w:p w14:paraId="2C8B967A" w14:textId="7660A915" w:rsidR="101B7BBA" w:rsidRPr="002F2CCF" w:rsidRDefault="101B7BBA" w:rsidP="785FF45F">
            <w:pPr>
              <w:rPr>
                <w:sz w:val="24"/>
                <w:szCs w:val="24"/>
              </w:rPr>
            </w:pPr>
            <w:r w:rsidRPr="002F2CCF">
              <w:rPr>
                <w:sz w:val="24"/>
                <w:szCs w:val="24"/>
              </w:rPr>
              <w:t xml:space="preserve">Provide guidance about </w:t>
            </w:r>
            <w:hyperlink r:id="rId19">
              <w:r w:rsidR="00A9041C" w:rsidRPr="002F2CCF">
                <w:rPr>
                  <w:rStyle w:val="Hyperlink"/>
                  <w:sz w:val="24"/>
                  <w:szCs w:val="24"/>
                </w:rPr>
                <w:t>staying safe in the physical</w:t>
              </w:r>
            </w:hyperlink>
            <w:r w:rsidRPr="002F2CCF">
              <w:rPr>
                <w:sz w:val="24"/>
                <w:szCs w:val="24"/>
              </w:rPr>
              <w:t xml:space="preserve"> and </w:t>
            </w:r>
            <w:hyperlink r:id="rId20">
              <w:r w:rsidRPr="002F2CCF">
                <w:rPr>
                  <w:rStyle w:val="Hyperlink"/>
                  <w:sz w:val="24"/>
                  <w:szCs w:val="24"/>
                </w:rPr>
                <w:t>digital spaces</w:t>
              </w:r>
            </w:hyperlink>
            <w:r w:rsidRPr="002F2CCF">
              <w:rPr>
                <w:sz w:val="24"/>
                <w:szCs w:val="24"/>
              </w:rPr>
              <w:t xml:space="preserve">.  </w:t>
            </w:r>
          </w:p>
          <w:p w14:paraId="6BB08803" w14:textId="669DC891" w:rsidR="785FF45F" w:rsidRPr="002F2CCF" w:rsidRDefault="785FF45F" w:rsidP="785FF45F">
            <w:pPr>
              <w:rPr>
                <w:sz w:val="24"/>
                <w:szCs w:val="24"/>
              </w:rPr>
            </w:pPr>
          </w:p>
          <w:p w14:paraId="666D43A3" w14:textId="2F0DB761" w:rsidR="101B7BBA" w:rsidRPr="002F2CCF" w:rsidRDefault="101B7BBA" w:rsidP="785FF45F">
            <w:pPr>
              <w:rPr>
                <w:sz w:val="24"/>
                <w:szCs w:val="24"/>
              </w:rPr>
            </w:pPr>
            <w:r w:rsidRPr="002F2CCF">
              <w:rPr>
                <w:sz w:val="24"/>
                <w:szCs w:val="24"/>
              </w:rPr>
              <w:t xml:space="preserve">Highlight support for students to </w:t>
            </w:r>
            <w:hyperlink r:id="rId21">
              <w:r w:rsidRPr="002F2CCF">
                <w:rPr>
                  <w:rStyle w:val="Hyperlink"/>
                  <w:sz w:val="24"/>
                  <w:szCs w:val="24"/>
                </w:rPr>
                <w:t>develop their study skills</w:t>
              </w:r>
            </w:hyperlink>
            <w:r w:rsidRPr="002F2CCF">
              <w:rPr>
                <w:sz w:val="24"/>
                <w:szCs w:val="24"/>
              </w:rPr>
              <w:t xml:space="preserve"> and point to guidance about </w:t>
            </w:r>
            <w:hyperlink r:id="rId22">
              <w:r w:rsidRPr="002F2CCF">
                <w:rPr>
                  <w:rStyle w:val="Hyperlink"/>
                  <w:sz w:val="24"/>
                  <w:szCs w:val="24"/>
                </w:rPr>
                <w:t>learning in a hybrid environment</w:t>
              </w:r>
            </w:hyperlink>
            <w:r w:rsidRPr="002F2CCF">
              <w:rPr>
                <w:sz w:val="24"/>
                <w:szCs w:val="24"/>
              </w:rPr>
              <w:t xml:space="preserve">. </w:t>
            </w:r>
          </w:p>
          <w:p w14:paraId="6C39AEBE" w14:textId="3FB6BC29" w:rsidR="785FF45F" w:rsidRPr="002F2CCF" w:rsidRDefault="785FF45F" w:rsidP="785FF45F">
            <w:pPr>
              <w:rPr>
                <w:sz w:val="24"/>
                <w:szCs w:val="24"/>
              </w:rPr>
            </w:pPr>
          </w:p>
          <w:p w14:paraId="00558A5B" w14:textId="68FB3419" w:rsidR="101B7BBA" w:rsidRPr="002F2CCF" w:rsidRDefault="21AD4C25" w:rsidP="785FF45F">
            <w:pPr>
              <w:rPr>
                <w:sz w:val="24"/>
                <w:szCs w:val="24"/>
              </w:rPr>
            </w:pPr>
            <w:r w:rsidRPr="002F2CCF">
              <w:rPr>
                <w:sz w:val="24"/>
                <w:szCs w:val="24"/>
              </w:rPr>
              <w:t xml:space="preserve">Encourage and support your students to </w:t>
            </w:r>
            <w:hyperlink r:id="rId23">
              <w:r w:rsidRPr="002F2CCF">
                <w:rPr>
                  <w:rStyle w:val="Hyperlink"/>
                  <w:sz w:val="24"/>
                  <w:szCs w:val="24"/>
                </w:rPr>
                <w:t>develop their digital skills</w:t>
              </w:r>
            </w:hyperlink>
            <w:r w:rsidRPr="002F2CCF">
              <w:rPr>
                <w:sz w:val="24"/>
                <w:szCs w:val="24"/>
              </w:rPr>
              <w:t xml:space="preserve">. Consider how to incorporate the development of digital skills, </w:t>
            </w:r>
            <w:hyperlink r:id="rId24">
              <w:r w:rsidRPr="002F2CCF">
                <w:rPr>
                  <w:rStyle w:val="Hyperlink"/>
                  <w:sz w:val="24"/>
                  <w:szCs w:val="24"/>
                </w:rPr>
                <w:t>information and digital literacies</w:t>
              </w:r>
            </w:hyperlink>
            <w:r w:rsidRPr="002F2CCF">
              <w:rPr>
                <w:sz w:val="24"/>
                <w:szCs w:val="24"/>
              </w:rPr>
              <w:t xml:space="preserve"> into your teaching. Here are some examples of how </w:t>
            </w:r>
            <w:hyperlink r:id="rId25">
              <w:r w:rsidR="00D56225" w:rsidRPr="002F2CCF">
                <w:rPr>
                  <w:rStyle w:val="Hyperlink"/>
                  <w:sz w:val="24"/>
                  <w:szCs w:val="24"/>
                </w:rPr>
                <w:t>Wikipedia</w:t>
              </w:r>
            </w:hyperlink>
            <w:r w:rsidRPr="002F2CCF">
              <w:rPr>
                <w:sz w:val="24"/>
                <w:szCs w:val="24"/>
              </w:rPr>
              <w:t xml:space="preserve"> has been used to help students understand and develop information and digital literacies. </w:t>
            </w:r>
          </w:p>
          <w:p w14:paraId="2638AB50" w14:textId="5E75D717" w:rsidR="785FF45F" w:rsidRPr="002F2CCF" w:rsidRDefault="785FF45F" w:rsidP="785FF45F">
            <w:pPr>
              <w:rPr>
                <w:sz w:val="24"/>
                <w:szCs w:val="24"/>
              </w:rPr>
            </w:pPr>
          </w:p>
          <w:p w14:paraId="42DB4E7D" w14:textId="0AB7DD67" w:rsidR="785FF45F" w:rsidRPr="002F2CCF" w:rsidRDefault="785FF45F" w:rsidP="785FF45F">
            <w:pPr>
              <w:rPr>
                <w:sz w:val="24"/>
                <w:szCs w:val="24"/>
              </w:rPr>
            </w:pPr>
          </w:p>
          <w:p w14:paraId="4B0E105A" w14:textId="4375D8F1" w:rsidR="785FF45F" w:rsidRPr="002F2CCF" w:rsidRDefault="785FF45F" w:rsidP="785FF45F">
            <w:pPr>
              <w:rPr>
                <w:sz w:val="24"/>
                <w:szCs w:val="24"/>
              </w:rPr>
            </w:pPr>
          </w:p>
        </w:tc>
      </w:tr>
    </w:tbl>
    <w:p w14:paraId="781703D6" w14:textId="77777777" w:rsidR="007F29DE" w:rsidRDefault="007F29DE" w:rsidP="0A67AD6E">
      <w:pPr>
        <w:rPr>
          <w:b/>
          <w:bCs/>
          <w:color w:val="FFFFFF" w:themeColor="background1"/>
          <w:sz w:val="24"/>
          <w:szCs w:val="24"/>
        </w:rPr>
        <w:sectPr w:rsidR="007F29DE">
          <w:pgSz w:w="15840" w:h="12240" w:orient="landscape"/>
          <w:pgMar w:top="1440" w:right="1440" w:bottom="1440" w:left="1440" w:header="720" w:footer="720" w:gutter="0"/>
          <w:cols w:space="720"/>
          <w:docGrid w:linePitch="360"/>
        </w:sectPr>
      </w:pPr>
    </w:p>
    <w:tbl>
      <w:tblPr>
        <w:tblStyle w:val="ListTable4-Accent3"/>
        <w:tblW w:w="12960" w:type="dxa"/>
        <w:tblLayout w:type="fixed"/>
        <w:tblLook w:val="0620" w:firstRow="1" w:lastRow="0" w:firstColumn="0" w:lastColumn="0" w:noHBand="1" w:noVBand="1"/>
      </w:tblPr>
      <w:tblGrid>
        <w:gridCol w:w="6480"/>
        <w:gridCol w:w="6480"/>
      </w:tblGrid>
      <w:tr w:rsidR="0A67AD6E" w:rsidRPr="002F2CCF" w14:paraId="3B0D36B6" w14:textId="77777777" w:rsidTr="005F26CD">
        <w:trPr>
          <w:cnfStyle w:val="100000000000" w:firstRow="1" w:lastRow="0" w:firstColumn="0" w:lastColumn="0" w:oddVBand="0" w:evenVBand="0" w:oddHBand="0" w:evenHBand="0" w:firstRowFirstColumn="0" w:firstRowLastColumn="0" w:lastRowFirstColumn="0" w:lastRowLastColumn="0"/>
        </w:trPr>
        <w:tc>
          <w:tcPr>
            <w:tcW w:w="12960" w:type="dxa"/>
            <w:gridSpan w:val="2"/>
            <w:shd w:val="clear" w:color="auto" w:fill="BFBFBF" w:themeFill="background1" w:themeFillShade="BF"/>
          </w:tcPr>
          <w:p w14:paraId="47DA8BB4" w14:textId="48E79A4B" w:rsidR="00A9041C" w:rsidRPr="002F2CCF" w:rsidRDefault="00A9041C" w:rsidP="0A67AD6E">
            <w:pPr>
              <w:spacing w:line="259" w:lineRule="auto"/>
              <w:rPr>
                <w:b w:val="0"/>
                <w:bCs w:val="0"/>
                <w:sz w:val="24"/>
                <w:szCs w:val="24"/>
              </w:rPr>
            </w:pPr>
          </w:p>
          <w:p w14:paraId="5A497C59" w14:textId="194D5C4C" w:rsidR="2F645BA8" w:rsidRPr="00E846EA" w:rsidRDefault="2F645BA8" w:rsidP="0A67AD6E">
            <w:pPr>
              <w:spacing w:line="259" w:lineRule="auto"/>
              <w:rPr>
                <w:b w:val="0"/>
                <w:bCs w:val="0"/>
                <w:sz w:val="36"/>
                <w:szCs w:val="36"/>
              </w:rPr>
            </w:pPr>
            <w:bookmarkStart w:id="1" w:name="Presence"/>
            <w:bookmarkEnd w:id="1"/>
            <w:r w:rsidRPr="00E846EA">
              <w:rPr>
                <w:sz w:val="36"/>
                <w:szCs w:val="36"/>
              </w:rPr>
              <w:t>Presence</w:t>
            </w:r>
          </w:p>
          <w:p w14:paraId="207741D1" w14:textId="2AE55E02" w:rsidR="0A67AD6E" w:rsidRPr="002F2CCF" w:rsidRDefault="0A67AD6E" w:rsidP="0A67AD6E">
            <w:pPr>
              <w:spacing w:line="259" w:lineRule="auto"/>
              <w:rPr>
                <w:b w:val="0"/>
                <w:bCs w:val="0"/>
                <w:sz w:val="24"/>
                <w:szCs w:val="24"/>
              </w:rPr>
            </w:pPr>
          </w:p>
        </w:tc>
      </w:tr>
      <w:tr w:rsidR="0A67AD6E" w:rsidRPr="002F2CCF" w14:paraId="73783574" w14:textId="77777777" w:rsidTr="005F26CD">
        <w:tc>
          <w:tcPr>
            <w:tcW w:w="6480" w:type="dxa"/>
          </w:tcPr>
          <w:p w14:paraId="453EF2F4" w14:textId="35D66A22" w:rsidR="4E4B5DC7" w:rsidRPr="002F2CCF" w:rsidRDefault="4E4B5DC7" w:rsidP="0A67AD6E">
            <w:pPr>
              <w:rPr>
                <w:b/>
                <w:bCs/>
                <w:sz w:val="24"/>
                <w:szCs w:val="24"/>
              </w:rPr>
            </w:pPr>
            <w:r w:rsidRPr="002F2CCF">
              <w:rPr>
                <w:b/>
                <w:bCs/>
                <w:sz w:val="24"/>
                <w:szCs w:val="24"/>
              </w:rPr>
              <w:t>Things to consider</w:t>
            </w:r>
          </w:p>
        </w:tc>
        <w:tc>
          <w:tcPr>
            <w:tcW w:w="6480" w:type="dxa"/>
          </w:tcPr>
          <w:p w14:paraId="74DBCCD0" w14:textId="3B05B8A3" w:rsidR="4E4B5DC7" w:rsidRPr="002F2CCF" w:rsidRDefault="4E4B5DC7" w:rsidP="0A67AD6E">
            <w:pPr>
              <w:rPr>
                <w:b/>
                <w:bCs/>
                <w:sz w:val="24"/>
                <w:szCs w:val="24"/>
              </w:rPr>
            </w:pPr>
            <w:r w:rsidRPr="002F2CCF">
              <w:rPr>
                <w:b/>
                <w:bCs/>
                <w:sz w:val="24"/>
                <w:szCs w:val="24"/>
              </w:rPr>
              <w:t>Suggestions</w:t>
            </w:r>
          </w:p>
        </w:tc>
      </w:tr>
      <w:tr w:rsidR="0A67AD6E" w:rsidRPr="002F2CCF" w14:paraId="64B63218" w14:textId="77777777" w:rsidTr="005F26CD">
        <w:tc>
          <w:tcPr>
            <w:tcW w:w="6480" w:type="dxa"/>
          </w:tcPr>
          <w:p w14:paraId="7F78B8BD" w14:textId="77777777" w:rsidR="006542E1" w:rsidRPr="002F2CCF" w:rsidRDefault="006542E1" w:rsidP="0A67AD6E">
            <w:pPr>
              <w:rPr>
                <w:sz w:val="24"/>
                <w:szCs w:val="24"/>
              </w:rPr>
            </w:pPr>
          </w:p>
          <w:p w14:paraId="5D79624D" w14:textId="6DEEDBF2" w:rsidR="006542E1" w:rsidRPr="002F2CCF" w:rsidRDefault="006542E1" w:rsidP="0A67AD6E">
            <w:pPr>
              <w:rPr>
                <w:sz w:val="24"/>
                <w:szCs w:val="24"/>
              </w:rPr>
            </w:pPr>
            <w:r w:rsidRPr="00E21358">
              <w:rPr>
                <w:b/>
                <w:bCs/>
                <w:sz w:val="24"/>
                <w:szCs w:val="24"/>
              </w:rPr>
              <w:t>Presence</w:t>
            </w:r>
            <w:r w:rsidRPr="002F2CCF">
              <w:rPr>
                <w:sz w:val="24"/>
                <w:szCs w:val="24"/>
              </w:rPr>
              <w:t xml:space="preserve"> is</w:t>
            </w:r>
            <w:r w:rsidR="340DD5F3" w:rsidRPr="002F2CCF">
              <w:rPr>
                <w:sz w:val="24"/>
                <w:szCs w:val="24"/>
              </w:rPr>
              <w:t xml:space="preserve"> an important aspect of teaching in the digital environment.</w:t>
            </w:r>
            <w:r w:rsidR="001A5B42" w:rsidRPr="002F2CCF">
              <w:rPr>
                <w:sz w:val="24"/>
                <w:szCs w:val="24"/>
              </w:rPr>
              <w:t xml:space="preserve"> </w:t>
            </w:r>
          </w:p>
          <w:p w14:paraId="343365C6" w14:textId="77777777" w:rsidR="006542E1" w:rsidRPr="002F2CCF" w:rsidRDefault="00EC350A" w:rsidP="006542E1">
            <w:pPr>
              <w:pStyle w:val="ListParagraph"/>
              <w:numPr>
                <w:ilvl w:val="0"/>
                <w:numId w:val="3"/>
              </w:numPr>
              <w:rPr>
                <w:sz w:val="24"/>
                <w:szCs w:val="24"/>
              </w:rPr>
            </w:pPr>
            <w:hyperlink r:id="rId26" w:history="1">
              <w:r w:rsidR="001A5B42" w:rsidRPr="002F2CCF">
                <w:rPr>
                  <w:rStyle w:val="Hyperlink"/>
                  <w:sz w:val="24"/>
                  <w:szCs w:val="24"/>
                </w:rPr>
                <w:t>This video</w:t>
              </w:r>
            </w:hyperlink>
            <w:r w:rsidR="001A5B42" w:rsidRPr="002F2CCF">
              <w:rPr>
                <w:sz w:val="24"/>
                <w:szCs w:val="24"/>
              </w:rPr>
              <w:t xml:space="preserve"> gives a brief introduction to the idea of presence.</w:t>
            </w:r>
            <w:r w:rsidR="340DD5F3" w:rsidRPr="002F2CCF">
              <w:rPr>
                <w:sz w:val="24"/>
                <w:szCs w:val="24"/>
              </w:rPr>
              <w:t xml:space="preserve"> </w:t>
            </w:r>
          </w:p>
          <w:p w14:paraId="126B538F" w14:textId="77777777" w:rsidR="006542E1" w:rsidRPr="002F2CCF" w:rsidRDefault="340DD5F3" w:rsidP="006542E1">
            <w:pPr>
              <w:pStyle w:val="ListParagraph"/>
              <w:numPr>
                <w:ilvl w:val="0"/>
                <w:numId w:val="3"/>
              </w:numPr>
              <w:rPr>
                <w:sz w:val="24"/>
                <w:szCs w:val="24"/>
              </w:rPr>
            </w:pPr>
            <w:r w:rsidRPr="002F2CCF">
              <w:rPr>
                <w:sz w:val="24"/>
                <w:szCs w:val="24"/>
              </w:rPr>
              <w:t xml:space="preserve">The </w:t>
            </w:r>
            <w:hyperlink r:id="rId27">
              <w:r w:rsidRPr="002F2CCF">
                <w:rPr>
                  <w:rStyle w:val="Hyperlink"/>
                  <w:sz w:val="24"/>
                  <w:szCs w:val="24"/>
                </w:rPr>
                <w:t>Community of Inquiry framework</w:t>
              </w:r>
            </w:hyperlink>
            <w:r w:rsidRPr="002F2CCF">
              <w:rPr>
                <w:sz w:val="24"/>
                <w:szCs w:val="24"/>
              </w:rPr>
              <w:t xml:space="preserve"> provides an overview of presence and how it relates to the learning environment and the educational experience. </w:t>
            </w:r>
          </w:p>
          <w:p w14:paraId="7795F059" w14:textId="32D437BE" w:rsidR="340DD5F3" w:rsidRPr="002F2CCF" w:rsidRDefault="340DD5F3" w:rsidP="006542E1">
            <w:pPr>
              <w:pStyle w:val="ListParagraph"/>
              <w:numPr>
                <w:ilvl w:val="0"/>
                <w:numId w:val="3"/>
              </w:numPr>
              <w:rPr>
                <w:sz w:val="24"/>
                <w:szCs w:val="24"/>
              </w:rPr>
            </w:pPr>
            <w:r w:rsidRPr="002F2CCF">
              <w:rPr>
                <w:sz w:val="24"/>
                <w:szCs w:val="24"/>
              </w:rPr>
              <w:t>Teacher presence is one type of presence and this will be experienced differently in the digital environment where the concept of contact time is likely to be less visible.</w:t>
            </w:r>
          </w:p>
          <w:p w14:paraId="152E18A7" w14:textId="50C4E674" w:rsidR="0A67AD6E" w:rsidRPr="002F2CCF" w:rsidRDefault="0A67AD6E" w:rsidP="0A67AD6E">
            <w:pPr>
              <w:rPr>
                <w:sz w:val="24"/>
                <w:szCs w:val="24"/>
              </w:rPr>
            </w:pPr>
          </w:p>
        </w:tc>
        <w:tc>
          <w:tcPr>
            <w:tcW w:w="6480" w:type="dxa"/>
          </w:tcPr>
          <w:p w14:paraId="641865CF" w14:textId="0A7E7BDD" w:rsidR="0A67AD6E" w:rsidRPr="002F2CCF" w:rsidRDefault="0A67AD6E" w:rsidP="0A67AD6E">
            <w:pPr>
              <w:spacing w:line="259" w:lineRule="auto"/>
              <w:rPr>
                <w:sz w:val="24"/>
                <w:szCs w:val="24"/>
              </w:rPr>
            </w:pPr>
          </w:p>
          <w:p w14:paraId="4E9CA80C" w14:textId="62339CE1" w:rsidR="340DD5F3" w:rsidRPr="002F2CCF" w:rsidRDefault="340DD5F3" w:rsidP="0A67AD6E">
            <w:pPr>
              <w:spacing w:line="259" w:lineRule="auto"/>
              <w:rPr>
                <w:sz w:val="24"/>
                <w:szCs w:val="24"/>
              </w:rPr>
            </w:pPr>
            <w:r w:rsidRPr="002F2CCF">
              <w:rPr>
                <w:sz w:val="24"/>
                <w:szCs w:val="24"/>
              </w:rPr>
              <w:t xml:space="preserve">Some ways to help </w:t>
            </w:r>
            <w:r w:rsidRPr="00E21358">
              <w:rPr>
                <w:b/>
                <w:bCs/>
                <w:sz w:val="24"/>
                <w:szCs w:val="24"/>
              </w:rPr>
              <w:t>build teacher presence</w:t>
            </w:r>
            <w:r w:rsidRPr="002F2CCF">
              <w:rPr>
                <w:sz w:val="24"/>
                <w:szCs w:val="24"/>
              </w:rPr>
              <w:t>:</w:t>
            </w:r>
          </w:p>
          <w:p w14:paraId="7A226CE1" w14:textId="23B1BA74" w:rsidR="340DD5F3" w:rsidRPr="002F2CCF" w:rsidRDefault="340DD5F3" w:rsidP="0A67AD6E">
            <w:pPr>
              <w:pStyle w:val="NoSpacing"/>
              <w:numPr>
                <w:ilvl w:val="0"/>
                <w:numId w:val="1"/>
              </w:numPr>
              <w:rPr>
                <w:rFonts w:eastAsiaTheme="minorEastAsia"/>
                <w:sz w:val="24"/>
                <w:szCs w:val="24"/>
              </w:rPr>
            </w:pPr>
            <w:r w:rsidRPr="002F2CCF">
              <w:rPr>
                <w:sz w:val="24"/>
                <w:szCs w:val="24"/>
              </w:rPr>
              <w:t xml:space="preserve">Post a welcome video or set of slides to provide an overview of the course and the staff who teach or support it. </w:t>
            </w:r>
          </w:p>
          <w:p w14:paraId="7D4AD1BA" w14:textId="7DE9523F" w:rsidR="340DD5F3" w:rsidRPr="002F2CCF" w:rsidRDefault="340DD5F3" w:rsidP="0A67AD6E">
            <w:pPr>
              <w:pStyle w:val="NoSpacing"/>
              <w:numPr>
                <w:ilvl w:val="0"/>
                <w:numId w:val="1"/>
              </w:numPr>
              <w:rPr>
                <w:rFonts w:eastAsiaTheme="minorEastAsia"/>
                <w:sz w:val="24"/>
                <w:szCs w:val="24"/>
              </w:rPr>
            </w:pPr>
            <w:r w:rsidRPr="002F2CCF">
              <w:rPr>
                <w:sz w:val="24"/>
                <w:szCs w:val="24"/>
              </w:rPr>
              <w:t xml:space="preserve">Have regular office hours or schedule drop-in sessions for students. </w:t>
            </w:r>
          </w:p>
          <w:p w14:paraId="09844EA1" w14:textId="4C1E7A74" w:rsidR="340DD5F3" w:rsidRPr="002F2CCF" w:rsidRDefault="340DD5F3" w:rsidP="0A67AD6E">
            <w:pPr>
              <w:pStyle w:val="NoSpacing"/>
              <w:numPr>
                <w:ilvl w:val="0"/>
                <w:numId w:val="1"/>
              </w:numPr>
              <w:rPr>
                <w:rFonts w:eastAsiaTheme="minorEastAsia"/>
                <w:sz w:val="24"/>
                <w:szCs w:val="24"/>
              </w:rPr>
            </w:pPr>
            <w:r w:rsidRPr="002F2CCF">
              <w:rPr>
                <w:sz w:val="24"/>
                <w:szCs w:val="24"/>
              </w:rPr>
              <w:t>Encourag</w:t>
            </w:r>
            <w:r w:rsidR="001A5B42" w:rsidRPr="002F2CCF">
              <w:rPr>
                <w:sz w:val="24"/>
                <w:szCs w:val="24"/>
              </w:rPr>
              <w:t>e</w:t>
            </w:r>
            <w:r w:rsidRPr="002F2CCF">
              <w:rPr>
                <w:sz w:val="24"/>
                <w:szCs w:val="24"/>
              </w:rPr>
              <w:t xml:space="preserve"> the use of profile pictures for staff and students. Using cameras may be appropriate in live sessions although this should be a choice and not a requirement.</w:t>
            </w:r>
          </w:p>
          <w:p w14:paraId="32A43D74" w14:textId="64BDF92D" w:rsidR="340DD5F3" w:rsidRPr="002F2CCF" w:rsidRDefault="340DD5F3" w:rsidP="0A67AD6E">
            <w:pPr>
              <w:pStyle w:val="NoSpacing"/>
              <w:numPr>
                <w:ilvl w:val="0"/>
                <w:numId w:val="1"/>
              </w:numPr>
              <w:rPr>
                <w:sz w:val="24"/>
                <w:szCs w:val="24"/>
              </w:rPr>
            </w:pPr>
            <w:r w:rsidRPr="002F2CCF">
              <w:rPr>
                <w:sz w:val="24"/>
                <w:szCs w:val="24"/>
              </w:rPr>
              <w:t>Include opportunities for regular dialogue and feedback with teaching staff and students.</w:t>
            </w:r>
          </w:p>
          <w:p w14:paraId="01E4B7EE" w14:textId="79937025" w:rsidR="0A67AD6E" w:rsidRPr="002F2CCF" w:rsidRDefault="0A67AD6E" w:rsidP="0A67AD6E">
            <w:pPr>
              <w:rPr>
                <w:sz w:val="24"/>
                <w:szCs w:val="24"/>
              </w:rPr>
            </w:pPr>
          </w:p>
        </w:tc>
      </w:tr>
    </w:tbl>
    <w:p w14:paraId="02A17D6E" w14:textId="77777777" w:rsidR="005F26CD" w:rsidRDefault="005F26CD" w:rsidP="00E072D6">
      <w:pPr>
        <w:rPr>
          <w:b/>
          <w:bCs/>
          <w:color w:val="FFFFFF" w:themeColor="background1"/>
          <w:sz w:val="24"/>
          <w:szCs w:val="24"/>
        </w:rPr>
        <w:sectPr w:rsidR="005F26CD">
          <w:pgSz w:w="15840" w:h="12240" w:orient="landscape"/>
          <w:pgMar w:top="1440" w:right="1440" w:bottom="1440" w:left="1440" w:header="720" w:footer="720" w:gutter="0"/>
          <w:cols w:space="720"/>
          <w:docGrid w:linePitch="360"/>
        </w:sectPr>
      </w:pPr>
    </w:p>
    <w:tbl>
      <w:tblPr>
        <w:tblStyle w:val="ListTable4-Accent3"/>
        <w:tblW w:w="12960" w:type="dxa"/>
        <w:tblLayout w:type="fixed"/>
        <w:tblLook w:val="0620" w:firstRow="1" w:lastRow="0" w:firstColumn="0" w:lastColumn="0" w:noHBand="1" w:noVBand="1"/>
      </w:tblPr>
      <w:tblGrid>
        <w:gridCol w:w="6480"/>
        <w:gridCol w:w="6480"/>
      </w:tblGrid>
      <w:tr w:rsidR="0A67AD6E" w:rsidRPr="002F2CCF" w14:paraId="3487CC45" w14:textId="77777777" w:rsidTr="005F26CD">
        <w:trPr>
          <w:cnfStyle w:val="100000000000" w:firstRow="1" w:lastRow="0" w:firstColumn="0" w:lastColumn="0" w:oddVBand="0" w:evenVBand="0" w:oddHBand="0" w:evenHBand="0" w:firstRowFirstColumn="0" w:firstRowLastColumn="0" w:lastRowFirstColumn="0" w:lastRowLastColumn="0"/>
        </w:trPr>
        <w:tc>
          <w:tcPr>
            <w:tcW w:w="12960" w:type="dxa"/>
            <w:gridSpan w:val="2"/>
            <w:shd w:val="clear" w:color="auto" w:fill="BFBFBF" w:themeFill="background1" w:themeFillShade="BF"/>
          </w:tcPr>
          <w:p w14:paraId="58384893" w14:textId="56E0A186" w:rsidR="00A9041C" w:rsidRPr="002F2CCF" w:rsidRDefault="00A9041C" w:rsidP="00E072D6">
            <w:pPr>
              <w:spacing w:line="259" w:lineRule="auto"/>
              <w:rPr>
                <w:b w:val="0"/>
                <w:bCs w:val="0"/>
                <w:sz w:val="24"/>
                <w:szCs w:val="24"/>
              </w:rPr>
            </w:pPr>
          </w:p>
          <w:p w14:paraId="461CEF20" w14:textId="262E45CB" w:rsidR="239A08FF" w:rsidRPr="00E846EA" w:rsidRDefault="239A08FF" w:rsidP="00E072D6">
            <w:pPr>
              <w:spacing w:line="259" w:lineRule="auto"/>
              <w:rPr>
                <w:b w:val="0"/>
                <w:bCs w:val="0"/>
                <w:sz w:val="36"/>
                <w:szCs w:val="36"/>
              </w:rPr>
            </w:pPr>
            <w:bookmarkStart w:id="2" w:name="Activities"/>
            <w:bookmarkEnd w:id="2"/>
            <w:r w:rsidRPr="00E846EA">
              <w:rPr>
                <w:sz w:val="36"/>
                <w:szCs w:val="36"/>
              </w:rPr>
              <w:t>Learning activities</w:t>
            </w:r>
          </w:p>
          <w:p w14:paraId="2E75EAF9" w14:textId="1D28765F" w:rsidR="0A67AD6E" w:rsidRPr="002F2CCF" w:rsidRDefault="0A67AD6E" w:rsidP="0A67AD6E">
            <w:pPr>
              <w:rPr>
                <w:b w:val="0"/>
                <w:bCs w:val="0"/>
                <w:sz w:val="24"/>
                <w:szCs w:val="24"/>
              </w:rPr>
            </w:pPr>
          </w:p>
        </w:tc>
      </w:tr>
      <w:tr w:rsidR="0A67AD6E" w:rsidRPr="002F2CCF" w14:paraId="1922994B" w14:textId="77777777" w:rsidTr="005F26CD">
        <w:tc>
          <w:tcPr>
            <w:tcW w:w="6480" w:type="dxa"/>
          </w:tcPr>
          <w:p w14:paraId="2D51DF27" w14:textId="389F076A" w:rsidR="239A08FF" w:rsidRPr="002F2CCF" w:rsidRDefault="239A08FF" w:rsidP="0A67AD6E">
            <w:pPr>
              <w:rPr>
                <w:b/>
                <w:bCs/>
                <w:sz w:val="24"/>
                <w:szCs w:val="24"/>
              </w:rPr>
            </w:pPr>
            <w:r w:rsidRPr="002F2CCF">
              <w:rPr>
                <w:b/>
                <w:bCs/>
                <w:sz w:val="24"/>
                <w:szCs w:val="24"/>
              </w:rPr>
              <w:t>Things to consider</w:t>
            </w:r>
          </w:p>
        </w:tc>
        <w:tc>
          <w:tcPr>
            <w:tcW w:w="6480" w:type="dxa"/>
          </w:tcPr>
          <w:p w14:paraId="61ACF887" w14:textId="1F5460E5" w:rsidR="239A08FF" w:rsidRPr="002F2CCF" w:rsidRDefault="239A08FF" w:rsidP="0A67AD6E">
            <w:pPr>
              <w:spacing w:line="259" w:lineRule="auto"/>
              <w:rPr>
                <w:b/>
                <w:bCs/>
                <w:sz w:val="24"/>
                <w:szCs w:val="24"/>
              </w:rPr>
            </w:pPr>
            <w:r w:rsidRPr="002F2CCF">
              <w:rPr>
                <w:b/>
                <w:bCs/>
                <w:sz w:val="24"/>
                <w:szCs w:val="24"/>
              </w:rPr>
              <w:t>Suggestions</w:t>
            </w:r>
          </w:p>
        </w:tc>
      </w:tr>
      <w:tr w:rsidR="0A67AD6E" w:rsidRPr="002F2CCF" w14:paraId="481B5AE9" w14:textId="77777777" w:rsidTr="005F26CD">
        <w:tc>
          <w:tcPr>
            <w:tcW w:w="6480" w:type="dxa"/>
          </w:tcPr>
          <w:p w14:paraId="53FBC0CF" w14:textId="17A6FB05" w:rsidR="0A67AD6E" w:rsidRPr="002F2CCF" w:rsidRDefault="0A67AD6E" w:rsidP="0A67AD6E">
            <w:pPr>
              <w:rPr>
                <w:sz w:val="24"/>
                <w:szCs w:val="24"/>
              </w:rPr>
            </w:pPr>
          </w:p>
          <w:p w14:paraId="10F7C258" w14:textId="65B540DC" w:rsidR="239A08FF" w:rsidRPr="002F2CCF" w:rsidRDefault="239A08FF" w:rsidP="0A67AD6E">
            <w:pPr>
              <w:rPr>
                <w:sz w:val="24"/>
                <w:szCs w:val="24"/>
              </w:rPr>
            </w:pPr>
            <w:r w:rsidRPr="002F2CCF">
              <w:rPr>
                <w:sz w:val="24"/>
                <w:szCs w:val="24"/>
              </w:rPr>
              <w:t xml:space="preserve">The focus should be on what you are </w:t>
            </w:r>
            <w:r w:rsidRPr="00E21358">
              <w:rPr>
                <w:b/>
                <w:bCs/>
                <w:sz w:val="24"/>
                <w:szCs w:val="24"/>
              </w:rPr>
              <w:t>trying to achieve</w:t>
            </w:r>
            <w:r w:rsidRPr="002F2CCF">
              <w:rPr>
                <w:sz w:val="24"/>
                <w:szCs w:val="24"/>
              </w:rPr>
              <w:t xml:space="preserve"> during your course and </w:t>
            </w:r>
            <w:r w:rsidRPr="00E21358">
              <w:rPr>
                <w:b/>
                <w:bCs/>
                <w:sz w:val="24"/>
                <w:szCs w:val="24"/>
              </w:rPr>
              <w:t>how you might do this</w:t>
            </w:r>
            <w:r w:rsidRPr="002F2CCF">
              <w:rPr>
                <w:sz w:val="24"/>
                <w:szCs w:val="24"/>
              </w:rPr>
              <w:t xml:space="preserve">. Then think about what tools could be used to help support your students as they work towards achieving the </w:t>
            </w:r>
            <w:hyperlink r:id="rId28">
              <w:r w:rsidRPr="002F2CCF">
                <w:rPr>
                  <w:rStyle w:val="Hyperlink"/>
                  <w:sz w:val="24"/>
                  <w:szCs w:val="24"/>
                </w:rPr>
                <w:t>intended learning outcomes</w:t>
              </w:r>
            </w:hyperlink>
            <w:r w:rsidRPr="002F2CCF">
              <w:rPr>
                <w:sz w:val="24"/>
                <w:szCs w:val="24"/>
              </w:rPr>
              <w:t xml:space="preserve"> of the course. </w:t>
            </w:r>
          </w:p>
          <w:p w14:paraId="4EC98A9E" w14:textId="7B95994D" w:rsidR="0A67AD6E" w:rsidRPr="002F2CCF" w:rsidRDefault="0A67AD6E" w:rsidP="0A67AD6E">
            <w:pPr>
              <w:rPr>
                <w:sz w:val="24"/>
                <w:szCs w:val="24"/>
              </w:rPr>
            </w:pPr>
          </w:p>
          <w:p w14:paraId="2C77ED18" w14:textId="79CDDEA9" w:rsidR="00A9041C" w:rsidRPr="002F2CCF" w:rsidRDefault="239A08FF" w:rsidP="0A67AD6E">
            <w:pPr>
              <w:rPr>
                <w:sz w:val="24"/>
                <w:szCs w:val="24"/>
              </w:rPr>
            </w:pPr>
            <w:r w:rsidRPr="002F2CCF">
              <w:rPr>
                <w:sz w:val="24"/>
                <w:szCs w:val="24"/>
              </w:rPr>
              <w:t xml:space="preserve">Should course activities be </w:t>
            </w:r>
            <w:r w:rsidRPr="00E21358">
              <w:rPr>
                <w:b/>
                <w:bCs/>
                <w:sz w:val="24"/>
                <w:szCs w:val="24"/>
              </w:rPr>
              <w:t>live</w:t>
            </w:r>
            <w:r w:rsidRPr="002F2CCF">
              <w:rPr>
                <w:sz w:val="24"/>
                <w:szCs w:val="24"/>
              </w:rPr>
              <w:t xml:space="preserve"> or </w:t>
            </w:r>
            <w:r w:rsidRPr="00E21358">
              <w:rPr>
                <w:b/>
                <w:bCs/>
                <w:sz w:val="24"/>
                <w:szCs w:val="24"/>
              </w:rPr>
              <w:t>asynchronous</w:t>
            </w:r>
            <w:r w:rsidRPr="002F2CCF">
              <w:rPr>
                <w:sz w:val="24"/>
                <w:szCs w:val="24"/>
              </w:rPr>
              <w:t xml:space="preserve">? There are advantages and disadvantages to both, and what works best will depend on the context. </w:t>
            </w:r>
          </w:p>
          <w:p w14:paraId="69E3FC71" w14:textId="77777777" w:rsidR="00A9041C" w:rsidRPr="002F2CCF" w:rsidRDefault="00A9041C" w:rsidP="0A67AD6E">
            <w:pPr>
              <w:rPr>
                <w:sz w:val="24"/>
                <w:szCs w:val="24"/>
              </w:rPr>
            </w:pPr>
          </w:p>
          <w:p w14:paraId="276C1E29" w14:textId="44B28CED" w:rsidR="00A9041C" w:rsidRPr="002F2CCF" w:rsidRDefault="239A08FF" w:rsidP="0A67AD6E">
            <w:pPr>
              <w:rPr>
                <w:sz w:val="24"/>
                <w:szCs w:val="24"/>
              </w:rPr>
            </w:pPr>
            <w:r w:rsidRPr="002F2CCF">
              <w:rPr>
                <w:sz w:val="24"/>
                <w:szCs w:val="24"/>
              </w:rPr>
              <w:t xml:space="preserve">Are some of your students in </w:t>
            </w:r>
            <w:r w:rsidRPr="00E21358">
              <w:rPr>
                <w:b/>
                <w:bCs/>
                <w:sz w:val="24"/>
                <w:szCs w:val="24"/>
              </w:rPr>
              <w:t>multiple time zones</w:t>
            </w:r>
            <w:r w:rsidRPr="002F2CCF">
              <w:rPr>
                <w:sz w:val="24"/>
                <w:szCs w:val="24"/>
              </w:rPr>
              <w:t xml:space="preserve">? </w:t>
            </w:r>
            <w:r w:rsidR="00A9041C" w:rsidRPr="002F2CCF">
              <w:rPr>
                <w:sz w:val="24"/>
                <w:szCs w:val="24"/>
              </w:rPr>
              <w:t>Think about ways you can provide an equitable learning experience for all your students.</w:t>
            </w:r>
          </w:p>
          <w:p w14:paraId="10D53D63" w14:textId="77777777" w:rsidR="00A9041C" w:rsidRPr="002F2CCF" w:rsidRDefault="00A9041C" w:rsidP="0A67AD6E">
            <w:pPr>
              <w:rPr>
                <w:sz w:val="24"/>
                <w:szCs w:val="24"/>
              </w:rPr>
            </w:pPr>
          </w:p>
          <w:p w14:paraId="6BFD92C4" w14:textId="0FCF869E" w:rsidR="239A08FF" w:rsidRPr="002F2CCF" w:rsidRDefault="239A08FF" w:rsidP="0A67AD6E">
            <w:pPr>
              <w:rPr>
                <w:sz w:val="24"/>
                <w:szCs w:val="24"/>
              </w:rPr>
            </w:pPr>
            <w:r w:rsidRPr="002F2CCF">
              <w:rPr>
                <w:sz w:val="24"/>
                <w:szCs w:val="24"/>
              </w:rPr>
              <w:t xml:space="preserve">Another consideration is </w:t>
            </w:r>
            <w:r w:rsidRPr="00E21358">
              <w:rPr>
                <w:b/>
                <w:bCs/>
                <w:sz w:val="24"/>
                <w:szCs w:val="24"/>
              </w:rPr>
              <w:t>bandwidth</w:t>
            </w:r>
            <w:r w:rsidRPr="002F2CCF">
              <w:rPr>
                <w:sz w:val="24"/>
                <w:szCs w:val="24"/>
              </w:rPr>
              <w:t xml:space="preserve"> which might be a barrier for your students and stop them participating in live sessions. </w:t>
            </w:r>
          </w:p>
          <w:p w14:paraId="640A723E" w14:textId="432C344A" w:rsidR="0A67AD6E" w:rsidRPr="002F2CCF" w:rsidRDefault="0A67AD6E" w:rsidP="0A67AD6E">
            <w:pPr>
              <w:rPr>
                <w:sz w:val="24"/>
                <w:szCs w:val="24"/>
              </w:rPr>
            </w:pPr>
          </w:p>
          <w:p w14:paraId="0BFF241E" w14:textId="6798BA32" w:rsidR="239A08FF" w:rsidRPr="002F2CCF" w:rsidRDefault="239A08FF" w:rsidP="0A67AD6E">
            <w:pPr>
              <w:rPr>
                <w:sz w:val="24"/>
                <w:szCs w:val="24"/>
              </w:rPr>
            </w:pPr>
            <w:r w:rsidRPr="002F2CCF">
              <w:rPr>
                <w:sz w:val="24"/>
                <w:szCs w:val="24"/>
              </w:rPr>
              <w:t xml:space="preserve">Don’t be tempted to try to re-create on-campus activities, instead consider what </w:t>
            </w:r>
            <w:r w:rsidRPr="00E21358">
              <w:rPr>
                <w:b/>
                <w:bCs/>
                <w:sz w:val="24"/>
                <w:szCs w:val="24"/>
              </w:rPr>
              <w:t>new opportunities</w:t>
            </w:r>
            <w:r w:rsidRPr="002F2CCF">
              <w:rPr>
                <w:sz w:val="24"/>
                <w:szCs w:val="24"/>
              </w:rPr>
              <w:t xml:space="preserve"> are offered by </w:t>
            </w:r>
            <w:r w:rsidRPr="00E21358">
              <w:rPr>
                <w:b/>
                <w:bCs/>
                <w:sz w:val="24"/>
                <w:szCs w:val="24"/>
              </w:rPr>
              <w:t>digital</w:t>
            </w:r>
            <w:r w:rsidRPr="002F2CCF">
              <w:rPr>
                <w:sz w:val="24"/>
                <w:szCs w:val="24"/>
              </w:rPr>
              <w:t xml:space="preserve"> </w:t>
            </w:r>
            <w:r w:rsidRPr="00E21358">
              <w:rPr>
                <w:b/>
                <w:bCs/>
                <w:sz w:val="24"/>
                <w:szCs w:val="24"/>
              </w:rPr>
              <w:t>environments</w:t>
            </w:r>
            <w:r w:rsidRPr="002F2CCF">
              <w:rPr>
                <w:sz w:val="24"/>
                <w:szCs w:val="24"/>
              </w:rPr>
              <w:t>.</w:t>
            </w:r>
          </w:p>
          <w:p w14:paraId="04918DB2" w14:textId="75096AF8" w:rsidR="0A67AD6E" w:rsidRPr="002F2CCF" w:rsidRDefault="0A67AD6E" w:rsidP="0A67AD6E">
            <w:pPr>
              <w:rPr>
                <w:sz w:val="24"/>
                <w:szCs w:val="24"/>
              </w:rPr>
            </w:pPr>
          </w:p>
        </w:tc>
        <w:tc>
          <w:tcPr>
            <w:tcW w:w="6480" w:type="dxa"/>
          </w:tcPr>
          <w:p w14:paraId="58C4B693" w14:textId="12EE1ADF" w:rsidR="0A67AD6E" w:rsidRPr="002F2CCF" w:rsidRDefault="0A67AD6E" w:rsidP="0A67AD6E">
            <w:pPr>
              <w:spacing w:line="259" w:lineRule="auto"/>
              <w:rPr>
                <w:sz w:val="24"/>
                <w:szCs w:val="24"/>
              </w:rPr>
            </w:pPr>
          </w:p>
          <w:p w14:paraId="548ACDF3" w14:textId="265F5CD6" w:rsidR="239A08FF" w:rsidRPr="002F2CCF" w:rsidRDefault="239A08FF" w:rsidP="0A67AD6E">
            <w:pPr>
              <w:spacing w:line="259" w:lineRule="auto"/>
              <w:rPr>
                <w:sz w:val="24"/>
                <w:szCs w:val="24"/>
              </w:rPr>
            </w:pPr>
            <w:r w:rsidRPr="002F2CCF">
              <w:rPr>
                <w:sz w:val="24"/>
                <w:szCs w:val="24"/>
              </w:rPr>
              <w:t>Including a mixture of activity types is a good approach. It might not be practical to re-design the entire course so keep things as simple as you can. This academic year will be a period of transition for everyone and hopefully the changes you make will help with future teaching approaches.</w:t>
            </w:r>
          </w:p>
          <w:p w14:paraId="2D3CF00F" w14:textId="7299D3DF" w:rsidR="0A67AD6E" w:rsidRPr="002F2CCF" w:rsidRDefault="0A67AD6E" w:rsidP="0A67AD6E">
            <w:pPr>
              <w:spacing w:line="259" w:lineRule="auto"/>
              <w:rPr>
                <w:sz w:val="24"/>
                <w:szCs w:val="24"/>
              </w:rPr>
            </w:pPr>
          </w:p>
          <w:p w14:paraId="2E6580C0" w14:textId="4909C469" w:rsidR="239A08FF" w:rsidRPr="002F2CCF" w:rsidRDefault="239A08FF" w:rsidP="0A67AD6E">
            <w:pPr>
              <w:spacing w:line="259" w:lineRule="auto"/>
              <w:rPr>
                <w:sz w:val="24"/>
                <w:szCs w:val="24"/>
              </w:rPr>
            </w:pPr>
            <w:r w:rsidRPr="002F2CCF">
              <w:rPr>
                <w:sz w:val="24"/>
                <w:szCs w:val="24"/>
              </w:rPr>
              <w:t xml:space="preserve">You might find these </w:t>
            </w:r>
            <w:hyperlink r:id="rId29">
              <w:r w:rsidRPr="002F2CCF">
                <w:rPr>
                  <w:rStyle w:val="Hyperlink"/>
                  <w:sz w:val="24"/>
                  <w:szCs w:val="24"/>
                </w:rPr>
                <w:t>examples</w:t>
              </w:r>
            </w:hyperlink>
            <w:r w:rsidRPr="002F2CCF">
              <w:rPr>
                <w:sz w:val="24"/>
                <w:szCs w:val="24"/>
              </w:rPr>
              <w:t xml:space="preserve"> helpful for planning and structuring your course activities. They are based on the ABC course design work which incorporates </w:t>
            </w:r>
            <w:hyperlink r:id="rId30">
              <w:r w:rsidRPr="002F2CCF">
                <w:rPr>
                  <w:rStyle w:val="Hyperlink"/>
                  <w:sz w:val="24"/>
                  <w:szCs w:val="24"/>
                </w:rPr>
                <w:t>the six learning types outlined here by Diana Laurillard</w:t>
              </w:r>
            </w:hyperlink>
            <w:r w:rsidRPr="002F2CCF">
              <w:rPr>
                <w:sz w:val="24"/>
                <w:szCs w:val="24"/>
              </w:rPr>
              <w:t>.</w:t>
            </w:r>
          </w:p>
          <w:p w14:paraId="5D9CE50E" w14:textId="715A1D02" w:rsidR="0A67AD6E" w:rsidRPr="002F2CCF" w:rsidRDefault="0A67AD6E" w:rsidP="0A67AD6E">
            <w:pPr>
              <w:spacing w:line="259" w:lineRule="auto"/>
              <w:rPr>
                <w:sz w:val="24"/>
                <w:szCs w:val="24"/>
              </w:rPr>
            </w:pPr>
          </w:p>
          <w:p w14:paraId="7573842D" w14:textId="0FF8ADD1" w:rsidR="239A08FF" w:rsidRPr="002F2CCF" w:rsidRDefault="239A08FF" w:rsidP="0A67AD6E">
            <w:pPr>
              <w:spacing w:line="259" w:lineRule="auto"/>
              <w:rPr>
                <w:sz w:val="24"/>
                <w:szCs w:val="24"/>
              </w:rPr>
            </w:pPr>
            <w:r w:rsidRPr="002F2CCF">
              <w:rPr>
                <w:sz w:val="24"/>
                <w:szCs w:val="24"/>
              </w:rPr>
              <w:t>Take advantage of local support available to you such as your School learning technologist. They are likely to have valuable insights into what might work best in your disciplinary context and will be able to offer advice about both pedagogy and technology.</w:t>
            </w:r>
          </w:p>
          <w:p w14:paraId="753EEB72" w14:textId="3F5680D9" w:rsidR="0A67AD6E" w:rsidRPr="002F2CCF" w:rsidRDefault="0A67AD6E" w:rsidP="0A67AD6E">
            <w:pPr>
              <w:spacing w:line="259" w:lineRule="auto"/>
              <w:rPr>
                <w:sz w:val="24"/>
                <w:szCs w:val="24"/>
              </w:rPr>
            </w:pPr>
          </w:p>
          <w:p w14:paraId="08BFEDE2" w14:textId="04870E63" w:rsidR="239A08FF" w:rsidRPr="002F2CCF" w:rsidRDefault="239A08FF" w:rsidP="0A67AD6E">
            <w:pPr>
              <w:spacing w:line="259" w:lineRule="auto"/>
              <w:rPr>
                <w:sz w:val="24"/>
                <w:szCs w:val="24"/>
              </w:rPr>
            </w:pPr>
            <w:r w:rsidRPr="002F2CCF">
              <w:rPr>
                <w:sz w:val="24"/>
                <w:szCs w:val="24"/>
              </w:rPr>
              <w:t xml:space="preserve">You might find it useful to look at Teaching Matters for ideas from across the University including these collated posts about </w:t>
            </w:r>
            <w:hyperlink r:id="rId31">
              <w:r w:rsidRPr="002F2CCF">
                <w:rPr>
                  <w:rStyle w:val="Hyperlink"/>
                  <w:sz w:val="24"/>
                  <w:szCs w:val="24"/>
                </w:rPr>
                <w:t>remote teaching</w:t>
              </w:r>
            </w:hyperlink>
            <w:r w:rsidRPr="002F2CCF">
              <w:rPr>
                <w:sz w:val="24"/>
                <w:szCs w:val="24"/>
              </w:rPr>
              <w:t xml:space="preserve"> and </w:t>
            </w:r>
            <w:hyperlink r:id="rId32">
              <w:r w:rsidRPr="002F2CCF">
                <w:rPr>
                  <w:rStyle w:val="Hyperlink"/>
                  <w:sz w:val="24"/>
                  <w:szCs w:val="24"/>
                </w:rPr>
                <w:t>hybrid learning and teaching</w:t>
              </w:r>
            </w:hyperlink>
          </w:p>
          <w:p w14:paraId="6DA4C22B" w14:textId="10671975" w:rsidR="0A67AD6E" w:rsidRPr="002F2CCF" w:rsidRDefault="0A67AD6E" w:rsidP="0A67AD6E">
            <w:pPr>
              <w:spacing w:line="259" w:lineRule="auto"/>
              <w:rPr>
                <w:sz w:val="24"/>
                <w:szCs w:val="24"/>
              </w:rPr>
            </w:pPr>
          </w:p>
        </w:tc>
      </w:tr>
    </w:tbl>
    <w:p w14:paraId="57EB052B" w14:textId="77777777" w:rsidR="005F26CD" w:rsidRDefault="005F26CD" w:rsidP="00E072D6">
      <w:pPr>
        <w:rPr>
          <w:b/>
          <w:bCs/>
          <w:color w:val="FFFFFF" w:themeColor="background1"/>
          <w:sz w:val="24"/>
          <w:szCs w:val="24"/>
        </w:rPr>
        <w:sectPr w:rsidR="005F26CD">
          <w:pgSz w:w="15840" w:h="12240" w:orient="landscape"/>
          <w:pgMar w:top="1440" w:right="1440" w:bottom="1440" w:left="1440" w:header="720" w:footer="720" w:gutter="0"/>
          <w:cols w:space="720"/>
          <w:docGrid w:linePitch="360"/>
        </w:sectPr>
      </w:pPr>
    </w:p>
    <w:tbl>
      <w:tblPr>
        <w:tblStyle w:val="ListTable4-Accent3"/>
        <w:tblW w:w="12960" w:type="dxa"/>
        <w:tblLayout w:type="fixed"/>
        <w:tblLook w:val="0620" w:firstRow="1" w:lastRow="0" w:firstColumn="0" w:lastColumn="0" w:noHBand="1" w:noVBand="1"/>
      </w:tblPr>
      <w:tblGrid>
        <w:gridCol w:w="6480"/>
        <w:gridCol w:w="6480"/>
      </w:tblGrid>
      <w:tr w:rsidR="0A67AD6E" w:rsidRPr="002F2CCF" w14:paraId="5EFF3BA5" w14:textId="77777777" w:rsidTr="005F26CD">
        <w:trPr>
          <w:cnfStyle w:val="100000000000" w:firstRow="1" w:lastRow="0" w:firstColumn="0" w:lastColumn="0" w:oddVBand="0" w:evenVBand="0" w:oddHBand="0" w:evenHBand="0" w:firstRowFirstColumn="0" w:firstRowLastColumn="0" w:lastRowFirstColumn="0" w:lastRowLastColumn="0"/>
        </w:trPr>
        <w:tc>
          <w:tcPr>
            <w:tcW w:w="12960" w:type="dxa"/>
            <w:gridSpan w:val="2"/>
            <w:shd w:val="clear" w:color="auto" w:fill="BFBFBF" w:themeFill="background1" w:themeFillShade="BF"/>
          </w:tcPr>
          <w:p w14:paraId="33BC4148" w14:textId="0855A015" w:rsidR="00A9041C" w:rsidRPr="002F2CCF" w:rsidRDefault="00A9041C" w:rsidP="00E072D6">
            <w:pPr>
              <w:spacing w:line="259" w:lineRule="auto"/>
              <w:rPr>
                <w:b w:val="0"/>
                <w:bCs w:val="0"/>
                <w:sz w:val="24"/>
                <w:szCs w:val="24"/>
              </w:rPr>
            </w:pPr>
          </w:p>
          <w:p w14:paraId="32986E9D" w14:textId="5FA0B7E9" w:rsidR="239A08FF" w:rsidRPr="00E846EA" w:rsidRDefault="239A08FF" w:rsidP="00E072D6">
            <w:pPr>
              <w:spacing w:line="259" w:lineRule="auto"/>
              <w:rPr>
                <w:b w:val="0"/>
                <w:bCs w:val="0"/>
                <w:sz w:val="36"/>
                <w:szCs w:val="36"/>
              </w:rPr>
            </w:pPr>
            <w:bookmarkStart w:id="3" w:name="Engagement"/>
            <w:bookmarkEnd w:id="3"/>
            <w:r w:rsidRPr="00E846EA">
              <w:rPr>
                <w:sz w:val="36"/>
                <w:szCs w:val="36"/>
              </w:rPr>
              <w:t>Student engagement</w:t>
            </w:r>
          </w:p>
          <w:p w14:paraId="1B323903" w14:textId="5120DEA1" w:rsidR="0A67AD6E" w:rsidRPr="002F2CCF" w:rsidRDefault="0A67AD6E" w:rsidP="0A67AD6E">
            <w:pPr>
              <w:rPr>
                <w:sz w:val="24"/>
                <w:szCs w:val="24"/>
              </w:rPr>
            </w:pPr>
          </w:p>
        </w:tc>
      </w:tr>
      <w:tr w:rsidR="0A67AD6E" w:rsidRPr="002F2CCF" w14:paraId="2B783B5C" w14:textId="77777777" w:rsidTr="005F26CD">
        <w:tc>
          <w:tcPr>
            <w:tcW w:w="6480" w:type="dxa"/>
          </w:tcPr>
          <w:p w14:paraId="376EE3B4" w14:textId="556DFAF3" w:rsidR="239A08FF" w:rsidRPr="002F2CCF" w:rsidRDefault="239A08FF" w:rsidP="0A67AD6E">
            <w:pPr>
              <w:rPr>
                <w:b/>
                <w:bCs/>
                <w:sz w:val="24"/>
                <w:szCs w:val="24"/>
              </w:rPr>
            </w:pPr>
            <w:r w:rsidRPr="002F2CCF">
              <w:rPr>
                <w:b/>
                <w:bCs/>
                <w:sz w:val="24"/>
                <w:szCs w:val="24"/>
              </w:rPr>
              <w:t>Things to consider</w:t>
            </w:r>
          </w:p>
        </w:tc>
        <w:tc>
          <w:tcPr>
            <w:tcW w:w="6480" w:type="dxa"/>
          </w:tcPr>
          <w:p w14:paraId="2817BF06" w14:textId="25887684" w:rsidR="239A08FF" w:rsidRPr="002F2CCF" w:rsidRDefault="239A08FF" w:rsidP="0A67AD6E">
            <w:pPr>
              <w:spacing w:line="259" w:lineRule="auto"/>
              <w:rPr>
                <w:b/>
                <w:bCs/>
                <w:sz w:val="24"/>
                <w:szCs w:val="24"/>
              </w:rPr>
            </w:pPr>
            <w:r w:rsidRPr="002F2CCF">
              <w:rPr>
                <w:b/>
                <w:bCs/>
                <w:sz w:val="24"/>
                <w:szCs w:val="24"/>
              </w:rPr>
              <w:t>Suggestions</w:t>
            </w:r>
          </w:p>
        </w:tc>
      </w:tr>
      <w:tr w:rsidR="0A67AD6E" w:rsidRPr="002F2CCF" w14:paraId="41025D15" w14:textId="77777777" w:rsidTr="005F26CD">
        <w:tc>
          <w:tcPr>
            <w:tcW w:w="6480" w:type="dxa"/>
          </w:tcPr>
          <w:p w14:paraId="0BC2A3F5" w14:textId="15AF36F3" w:rsidR="0A67AD6E" w:rsidRPr="002F2CCF" w:rsidRDefault="0A67AD6E" w:rsidP="0A67AD6E">
            <w:pPr>
              <w:rPr>
                <w:sz w:val="24"/>
                <w:szCs w:val="24"/>
              </w:rPr>
            </w:pPr>
          </w:p>
          <w:p w14:paraId="1AC40967" w14:textId="00B6B854" w:rsidR="00516AA5" w:rsidRPr="002F2CCF" w:rsidRDefault="00516AA5" w:rsidP="0A67AD6E">
            <w:pPr>
              <w:rPr>
                <w:sz w:val="24"/>
                <w:szCs w:val="24"/>
              </w:rPr>
            </w:pPr>
            <w:r w:rsidRPr="00E21358">
              <w:rPr>
                <w:b/>
                <w:bCs/>
                <w:sz w:val="24"/>
                <w:szCs w:val="24"/>
              </w:rPr>
              <w:t>Student engagement</w:t>
            </w:r>
            <w:r w:rsidRPr="002F2CCF">
              <w:rPr>
                <w:sz w:val="24"/>
                <w:szCs w:val="24"/>
              </w:rPr>
              <w:t xml:space="preserve"> is a key consideration for any form of teaching. It is worth thinking about how you will get to know your students, and how you can encourage your students to get to know one another in a digital setting. Students report the </w:t>
            </w:r>
            <w:r w:rsidRPr="00E21358">
              <w:rPr>
                <w:b/>
                <w:bCs/>
                <w:sz w:val="24"/>
                <w:szCs w:val="24"/>
              </w:rPr>
              <w:t>positive impacts</w:t>
            </w:r>
            <w:r w:rsidRPr="002F2CCF">
              <w:rPr>
                <w:sz w:val="24"/>
                <w:szCs w:val="24"/>
              </w:rPr>
              <w:t xml:space="preserve"> of teachers learning their name and being curious to find out about, and demonstrate, that they care about students’ wellbeing and progression. Including small group work in breakout groups in live sessions, or using group discussion boards, or group projects can really help students to get to know one another in digital environments.</w:t>
            </w:r>
          </w:p>
          <w:p w14:paraId="183FBFA4" w14:textId="77777777" w:rsidR="00516AA5" w:rsidRPr="002F2CCF" w:rsidRDefault="00516AA5" w:rsidP="0A67AD6E">
            <w:pPr>
              <w:rPr>
                <w:sz w:val="24"/>
                <w:szCs w:val="24"/>
              </w:rPr>
            </w:pPr>
          </w:p>
          <w:p w14:paraId="7E3F7C47" w14:textId="6DA97022" w:rsidR="239A08FF" w:rsidRPr="002F2CCF" w:rsidRDefault="239A08FF" w:rsidP="0A67AD6E">
            <w:pPr>
              <w:rPr>
                <w:sz w:val="24"/>
                <w:szCs w:val="24"/>
              </w:rPr>
            </w:pPr>
            <w:r w:rsidRPr="002F2CCF">
              <w:rPr>
                <w:sz w:val="24"/>
                <w:szCs w:val="24"/>
              </w:rPr>
              <w:t xml:space="preserve">Designing low stakes </w:t>
            </w:r>
            <w:r w:rsidRPr="00E21358">
              <w:rPr>
                <w:b/>
                <w:bCs/>
                <w:sz w:val="24"/>
                <w:szCs w:val="24"/>
              </w:rPr>
              <w:t>formative assessment activities</w:t>
            </w:r>
            <w:r w:rsidRPr="002F2CCF">
              <w:rPr>
                <w:sz w:val="24"/>
                <w:szCs w:val="24"/>
              </w:rPr>
              <w:t xml:space="preserve"> can help you get a sense of how your students are progressing and these should encourage students to interact and engage in peer and collaborative learning.</w:t>
            </w:r>
          </w:p>
          <w:p w14:paraId="65D7B683" w14:textId="7FB2F154" w:rsidR="0A67AD6E" w:rsidRPr="002F2CCF" w:rsidRDefault="0A67AD6E" w:rsidP="0A67AD6E">
            <w:pPr>
              <w:rPr>
                <w:sz w:val="24"/>
                <w:szCs w:val="24"/>
              </w:rPr>
            </w:pPr>
          </w:p>
        </w:tc>
        <w:tc>
          <w:tcPr>
            <w:tcW w:w="6480" w:type="dxa"/>
          </w:tcPr>
          <w:p w14:paraId="2A8A16F4" w14:textId="150E157D" w:rsidR="0A67AD6E" w:rsidRPr="002F2CCF" w:rsidRDefault="0A67AD6E" w:rsidP="0A67AD6E">
            <w:pPr>
              <w:rPr>
                <w:sz w:val="24"/>
                <w:szCs w:val="24"/>
              </w:rPr>
            </w:pPr>
          </w:p>
          <w:p w14:paraId="3ED87A02" w14:textId="64BF457E" w:rsidR="239A08FF" w:rsidRPr="002F2CCF" w:rsidRDefault="239A08FF" w:rsidP="0A67AD6E">
            <w:pPr>
              <w:rPr>
                <w:sz w:val="24"/>
                <w:szCs w:val="24"/>
              </w:rPr>
            </w:pPr>
            <w:r w:rsidRPr="002F2CCF">
              <w:rPr>
                <w:sz w:val="24"/>
                <w:szCs w:val="24"/>
              </w:rPr>
              <w:t xml:space="preserve">This guide provides a useful overview of how </w:t>
            </w:r>
            <w:hyperlink r:id="rId33">
              <w:r w:rsidRPr="002F2CCF">
                <w:rPr>
                  <w:rStyle w:val="Hyperlink"/>
                  <w:sz w:val="24"/>
                  <w:szCs w:val="24"/>
                </w:rPr>
                <w:t>feedback and assessment can be used to help your students engage in their learning</w:t>
              </w:r>
            </w:hyperlink>
            <w:r w:rsidRPr="002F2CCF">
              <w:rPr>
                <w:sz w:val="24"/>
                <w:szCs w:val="24"/>
              </w:rPr>
              <w:t xml:space="preserve">. </w:t>
            </w:r>
          </w:p>
          <w:p w14:paraId="6DA8ED4E" w14:textId="69EB4F68" w:rsidR="0A67AD6E" w:rsidRPr="002F2CCF" w:rsidRDefault="0A67AD6E" w:rsidP="0A67AD6E">
            <w:pPr>
              <w:rPr>
                <w:sz w:val="24"/>
                <w:szCs w:val="24"/>
              </w:rPr>
            </w:pPr>
          </w:p>
          <w:p w14:paraId="4B5171C9" w14:textId="774C0FE1" w:rsidR="239A08FF" w:rsidRPr="002F2CCF" w:rsidRDefault="239A08FF" w:rsidP="0A67AD6E">
            <w:pPr>
              <w:rPr>
                <w:sz w:val="24"/>
                <w:szCs w:val="24"/>
              </w:rPr>
            </w:pPr>
            <w:r w:rsidRPr="002F2CCF">
              <w:rPr>
                <w:sz w:val="24"/>
                <w:szCs w:val="24"/>
              </w:rPr>
              <w:t xml:space="preserve">You might also be interested in other </w:t>
            </w:r>
            <w:hyperlink r:id="rId34">
              <w:r w:rsidRPr="002F2CCF">
                <w:rPr>
                  <w:rStyle w:val="Hyperlink"/>
                  <w:sz w:val="24"/>
                  <w:szCs w:val="24"/>
                </w:rPr>
                <w:t>sources of support about student engagement</w:t>
              </w:r>
            </w:hyperlink>
            <w:r w:rsidRPr="002F2CCF">
              <w:rPr>
                <w:sz w:val="24"/>
                <w:szCs w:val="24"/>
              </w:rPr>
              <w:t>.</w:t>
            </w:r>
          </w:p>
          <w:p w14:paraId="3C0A27DE" w14:textId="08022969" w:rsidR="00D56225" w:rsidRPr="002F2CCF" w:rsidRDefault="00D56225" w:rsidP="0A67AD6E">
            <w:pPr>
              <w:rPr>
                <w:sz w:val="24"/>
                <w:szCs w:val="24"/>
              </w:rPr>
            </w:pPr>
          </w:p>
          <w:p w14:paraId="18E1CA91" w14:textId="548A9901" w:rsidR="00D56225" w:rsidRPr="002F2CCF" w:rsidRDefault="00D56225" w:rsidP="00D56225">
            <w:pPr>
              <w:rPr>
                <w:sz w:val="24"/>
                <w:szCs w:val="24"/>
              </w:rPr>
            </w:pPr>
            <w:r w:rsidRPr="002F2CCF">
              <w:rPr>
                <w:sz w:val="24"/>
                <w:szCs w:val="24"/>
              </w:rPr>
              <w:t xml:space="preserve">The Teaching Matters site has lots ideas and </w:t>
            </w:r>
            <w:hyperlink r:id="rId35">
              <w:r w:rsidRPr="002F2CCF">
                <w:rPr>
                  <w:rStyle w:val="Hyperlink"/>
                  <w:sz w:val="24"/>
                  <w:szCs w:val="24"/>
                </w:rPr>
                <w:t>examples of assessment and feedback</w:t>
              </w:r>
            </w:hyperlink>
            <w:r w:rsidR="00656A6B">
              <w:t xml:space="preserve"> including a spotlight series on </w:t>
            </w:r>
            <w:hyperlink r:id="rId36" w:history="1">
              <w:r w:rsidR="00656A6B" w:rsidRPr="00656A6B">
                <w:rPr>
                  <w:rStyle w:val="Hyperlink"/>
                </w:rPr>
                <w:t>alternative assessment methods</w:t>
              </w:r>
            </w:hyperlink>
            <w:r w:rsidR="00656A6B">
              <w:t>.</w:t>
            </w:r>
          </w:p>
          <w:p w14:paraId="55FB6328" w14:textId="77777777" w:rsidR="00D56225" w:rsidRPr="002F2CCF" w:rsidRDefault="00D56225" w:rsidP="0A67AD6E">
            <w:pPr>
              <w:rPr>
                <w:sz w:val="24"/>
                <w:szCs w:val="24"/>
              </w:rPr>
            </w:pPr>
          </w:p>
          <w:p w14:paraId="5B007BFB" w14:textId="54C53BB1" w:rsidR="0A67AD6E" w:rsidRPr="002F2CCF" w:rsidRDefault="0A67AD6E" w:rsidP="0A67AD6E">
            <w:pPr>
              <w:spacing w:line="259" w:lineRule="auto"/>
              <w:rPr>
                <w:sz w:val="24"/>
                <w:szCs w:val="24"/>
              </w:rPr>
            </w:pPr>
          </w:p>
        </w:tc>
      </w:tr>
    </w:tbl>
    <w:p w14:paraId="171AC6C2" w14:textId="77777777" w:rsidR="005F26CD" w:rsidRDefault="005F26CD" w:rsidP="00E072D6">
      <w:pPr>
        <w:rPr>
          <w:b/>
          <w:bCs/>
          <w:color w:val="FFFFFF" w:themeColor="background1"/>
          <w:sz w:val="24"/>
          <w:szCs w:val="24"/>
        </w:rPr>
        <w:sectPr w:rsidR="005F26CD">
          <w:pgSz w:w="15840" w:h="12240" w:orient="landscape"/>
          <w:pgMar w:top="1440" w:right="1440" w:bottom="1440" w:left="1440" w:header="720" w:footer="720" w:gutter="0"/>
          <w:cols w:space="720"/>
          <w:docGrid w:linePitch="360"/>
        </w:sectPr>
      </w:pPr>
    </w:p>
    <w:tbl>
      <w:tblPr>
        <w:tblStyle w:val="ListTable4-Accent3"/>
        <w:tblW w:w="12960" w:type="dxa"/>
        <w:tblLayout w:type="fixed"/>
        <w:tblLook w:val="0620" w:firstRow="1" w:lastRow="0" w:firstColumn="0" w:lastColumn="0" w:noHBand="1" w:noVBand="1"/>
      </w:tblPr>
      <w:tblGrid>
        <w:gridCol w:w="6480"/>
        <w:gridCol w:w="6480"/>
      </w:tblGrid>
      <w:tr w:rsidR="0A67AD6E" w:rsidRPr="002F2CCF" w14:paraId="00326140" w14:textId="77777777" w:rsidTr="005F26CD">
        <w:trPr>
          <w:cnfStyle w:val="100000000000" w:firstRow="1" w:lastRow="0" w:firstColumn="0" w:lastColumn="0" w:oddVBand="0" w:evenVBand="0" w:oddHBand="0" w:evenHBand="0" w:firstRowFirstColumn="0" w:firstRowLastColumn="0" w:lastRowFirstColumn="0" w:lastRowLastColumn="0"/>
        </w:trPr>
        <w:tc>
          <w:tcPr>
            <w:tcW w:w="12960" w:type="dxa"/>
            <w:gridSpan w:val="2"/>
            <w:shd w:val="clear" w:color="auto" w:fill="BFBFBF" w:themeFill="background1" w:themeFillShade="BF"/>
          </w:tcPr>
          <w:p w14:paraId="0F9EDE9D" w14:textId="6E3234A6" w:rsidR="00A9041C" w:rsidRPr="002F2CCF" w:rsidRDefault="00A9041C" w:rsidP="00E072D6">
            <w:pPr>
              <w:spacing w:line="259" w:lineRule="auto"/>
              <w:rPr>
                <w:b w:val="0"/>
                <w:bCs w:val="0"/>
                <w:sz w:val="24"/>
                <w:szCs w:val="24"/>
              </w:rPr>
            </w:pPr>
          </w:p>
          <w:p w14:paraId="6FC1E6D2" w14:textId="5821469D" w:rsidR="239A08FF" w:rsidRPr="00E846EA" w:rsidRDefault="239A08FF" w:rsidP="00E072D6">
            <w:pPr>
              <w:spacing w:line="259" w:lineRule="auto"/>
              <w:rPr>
                <w:b w:val="0"/>
                <w:bCs w:val="0"/>
                <w:sz w:val="36"/>
                <w:szCs w:val="36"/>
              </w:rPr>
            </w:pPr>
            <w:bookmarkStart w:id="4" w:name="Reflection"/>
            <w:bookmarkEnd w:id="4"/>
            <w:r w:rsidRPr="00E846EA">
              <w:rPr>
                <w:sz w:val="36"/>
                <w:szCs w:val="36"/>
              </w:rPr>
              <w:t>Reflect on what works and what you can change</w:t>
            </w:r>
          </w:p>
          <w:p w14:paraId="11619F19" w14:textId="2702CB89" w:rsidR="0A67AD6E" w:rsidRPr="002F2CCF" w:rsidRDefault="0A67AD6E" w:rsidP="00E072D6">
            <w:pPr>
              <w:spacing w:line="259" w:lineRule="auto"/>
              <w:rPr>
                <w:b w:val="0"/>
                <w:bCs w:val="0"/>
                <w:sz w:val="24"/>
                <w:szCs w:val="24"/>
              </w:rPr>
            </w:pPr>
          </w:p>
        </w:tc>
      </w:tr>
      <w:tr w:rsidR="0A67AD6E" w:rsidRPr="002F2CCF" w14:paraId="472BF1E7" w14:textId="77777777" w:rsidTr="005F26CD">
        <w:tc>
          <w:tcPr>
            <w:tcW w:w="6480" w:type="dxa"/>
          </w:tcPr>
          <w:p w14:paraId="1794EE2D" w14:textId="2538702A" w:rsidR="239A08FF" w:rsidRPr="002F2CCF" w:rsidRDefault="239A08FF" w:rsidP="0A67AD6E">
            <w:pPr>
              <w:rPr>
                <w:b/>
                <w:bCs/>
                <w:sz w:val="24"/>
                <w:szCs w:val="24"/>
              </w:rPr>
            </w:pPr>
            <w:r w:rsidRPr="002F2CCF">
              <w:rPr>
                <w:b/>
                <w:bCs/>
                <w:sz w:val="24"/>
                <w:szCs w:val="24"/>
              </w:rPr>
              <w:t>Things to consider</w:t>
            </w:r>
          </w:p>
        </w:tc>
        <w:tc>
          <w:tcPr>
            <w:tcW w:w="6480" w:type="dxa"/>
          </w:tcPr>
          <w:p w14:paraId="01273E79" w14:textId="2FFA52CD" w:rsidR="239A08FF" w:rsidRPr="002F2CCF" w:rsidRDefault="239A08FF" w:rsidP="0A67AD6E">
            <w:pPr>
              <w:spacing w:line="259" w:lineRule="auto"/>
              <w:rPr>
                <w:b/>
                <w:bCs/>
                <w:sz w:val="24"/>
                <w:szCs w:val="24"/>
              </w:rPr>
            </w:pPr>
            <w:r w:rsidRPr="002F2CCF">
              <w:rPr>
                <w:b/>
                <w:bCs/>
                <w:sz w:val="24"/>
                <w:szCs w:val="24"/>
              </w:rPr>
              <w:t>Suggestions</w:t>
            </w:r>
          </w:p>
        </w:tc>
      </w:tr>
      <w:tr w:rsidR="0A67AD6E" w:rsidRPr="002F2CCF" w14:paraId="421ADF0E" w14:textId="77777777" w:rsidTr="005F26CD">
        <w:tc>
          <w:tcPr>
            <w:tcW w:w="6480" w:type="dxa"/>
          </w:tcPr>
          <w:p w14:paraId="423A6B82" w14:textId="7AA94907" w:rsidR="0A67AD6E" w:rsidRPr="002F2CCF" w:rsidRDefault="0A67AD6E" w:rsidP="0A67AD6E">
            <w:pPr>
              <w:rPr>
                <w:sz w:val="24"/>
                <w:szCs w:val="24"/>
              </w:rPr>
            </w:pPr>
          </w:p>
          <w:p w14:paraId="072337CB" w14:textId="77777777" w:rsidR="00A9041C" w:rsidRPr="002F2CCF" w:rsidRDefault="239A08FF" w:rsidP="0A67AD6E">
            <w:pPr>
              <w:rPr>
                <w:sz w:val="24"/>
                <w:szCs w:val="24"/>
              </w:rPr>
            </w:pPr>
            <w:r w:rsidRPr="002F2CCF">
              <w:rPr>
                <w:sz w:val="24"/>
                <w:szCs w:val="24"/>
              </w:rPr>
              <w:t xml:space="preserve">Things might not go to plan and there are multiple factors which will influence the teaching and learning process including problems with accessing and using technology, unknown barriers experienced as a result of the physical environment, and time pressures. Each of these will impact you and your students in different ways. </w:t>
            </w:r>
          </w:p>
          <w:p w14:paraId="0227FF11" w14:textId="77777777" w:rsidR="00A9041C" w:rsidRPr="002F2CCF" w:rsidRDefault="00A9041C" w:rsidP="0A67AD6E">
            <w:pPr>
              <w:rPr>
                <w:sz w:val="24"/>
                <w:szCs w:val="24"/>
              </w:rPr>
            </w:pPr>
          </w:p>
          <w:p w14:paraId="0CAF710A" w14:textId="6D20108E" w:rsidR="239A08FF" w:rsidRPr="002F2CCF" w:rsidRDefault="239A08FF" w:rsidP="0A67AD6E">
            <w:pPr>
              <w:rPr>
                <w:sz w:val="24"/>
                <w:szCs w:val="24"/>
              </w:rPr>
            </w:pPr>
            <w:r w:rsidRPr="002F2CCF">
              <w:rPr>
                <w:sz w:val="24"/>
                <w:szCs w:val="24"/>
              </w:rPr>
              <w:t xml:space="preserve">This is an unusual academic year and we’re all learning so seek help where things aren’t going to plan and </w:t>
            </w:r>
            <w:r w:rsidRPr="00E21358">
              <w:rPr>
                <w:b/>
                <w:bCs/>
                <w:sz w:val="24"/>
                <w:szCs w:val="24"/>
              </w:rPr>
              <w:t>share ideas</w:t>
            </w:r>
            <w:r w:rsidRPr="002F2CCF">
              <w:rPr>
                <w:sz w:val="24"/>
                <w:szCs w:val="24"/>
              </w:rPr>
              <w:t xml:space="preserve"> and examples of what’s working with your colleagues.</w:t>
            </w:r>
          </w:p>
          <w:p w14:paraId="4E6C8636" w14:textId="162CC34F" w:rsidR="0A67AD6E" w:rsidRPr="002F2CCF" w:rsidRDefault="0A67AD6E" w:rsidP="0A67AD6E">
            <w:pPr>
              <w:rPr>
                <w:sz w:val="24"/>
                <w:szCs w:val="24"/>
              </w:rPr>
            </w:pPr>
          </w:p>
        </w:tc>
        <w:tc>
          <w:tcPr>
            <w:tcW w:w="6480" w:type="dxa"/>
          </w:tcPr>
          <w:p w14:paraId="44BAFB67" w14:textId="0602063E" w:rsidR="0A67AD6E" w:rsidRPr="002F2CCF" w:rsidRDefault="0A67AD6E" w:rsidP="0A67AD6E">
            <w:pPr>
              <w:rPr>
                <w:sz w:val="24"/>
                <w:szCs w:val="24"/>
              </w:rPr>
            </w:pPr>
          </w:p>
          <w:p w14:paraId="0421C984" w14:textId="65DD4616" w:rsidR="239A08FF" w:rsidRPr="002F2CCF" w:rsidRDefault="239A08FF" w:rsidP="0A67AD6E">
            <w:pPr>
              <w:rPr>
                <w:sz w:val="24"/>
                <w:szCs w:val="24"/>
              </w:rPr>
            </w:pPr>
            <w:r w:rsidRPr="002F2CCF">
              <w:rPr>
                <w:sz w:val="24"/>
                <w:szCs w:val="24"/>
              </w:rPr>
              <w:t xml:space="preserve">Participate in </w:t>
            </w:r>
            <w:r w:rsidRPr="00E21358">
              <w:rPr>
                <w:b/>
                <w:bCs/>
                <w:sz w:val="24"/>
                <w:szCs w:val="24"/>
              </w:rPr>
              <w:t>practice sharing events</w:t>
            </w:r>
            <w:r w:rsidRPr="002F2CCF">
              <w:rPr>
                <w:sz w:val="24"/>
                <w:szCs w:val="24"/>
              </w:rPr>
              <w:t xml:space="preserve"> in your School if possible.</w:t>
            </w:r>
          </w:p>
          <w:p w14:paraId="696CB3C5" w14:textId="67C4C092" w:rsidR="0A67AD6E" w:rsidRPr="002F2CCF" w:rsidRDefault="0A67AD6E" w:rsidP="0A67AD6E">
            <w:pPr>
              <w:rPr>
                <w:sz w:val="24"/>
                <w:szCs w:val="24"/>
              </w:rPr>
            </w:pPr>
          </w:p>
          <w:p w14:paraId="7C703DE5" w14:textId="1B07BBBA" w:rsidR="239A08FF" w:rsidRPr="002F2CCF" w:rsidRDefault="239A08FF" w:rsidP="0A67AD6E">
            <w:pPr>
              <w:rPr>
                <w:sz w:val="24"/>
                <w:szCs w:val="24"/>
              </w:rPr>
            </w:pPr>
            <w:r w:rsidRPr="002F2CCF">
              <w:rPr>
                <w:sz w:val="24"/>
                <w:szCs w:val="24"/>
              </w:rPr>
              <w:t xml:space="preserve">There are a range of University wide practice sharing opportunities including </w:t>
            </w:r>
            <w:hyperlink r:id="rId37">
              <w:r w:rsidRPr="002F2CCF">
                <w:rPr>
                  <w:rStyle w:val="Hyperlink"/>
                  <w:sz w:val="24"/>
                  <w:szCs w:val="24"/>
                </w:rPr>
                <w:t>support from the IAD for Hybrid Teaching</w:t>
              </w:r>
            </w:hyperlink>
            <w:r w:rsidRPr="002F2CCF">
              <w:rPr>
                <w:sz w:val="24"/>
                <w:szCs w:val="24"/>
              </w:rPr>
              <w:t xml:space="preserve">. </w:t>
            </w:r>
          </w:p>
          <w:p w14:paraId="0E138FD7" w14:textId="15E0B334" w:rsidR="0A67AD6E" w:rsidRPr="002F2CCF" w:rsidRDefault="0A67AD6E" w:rsidP="0A67AD6E">
            <w:pPr>
              <w:rPr>
                <w:sz w:val="24"/>
                <w:szCs w:val="24"/>
              </w:rPr>
            </w:pPr>
          </w:p>
          <w:p w14:paraId="46C0A96C" w14:textId="0E4A2A09" w:rsidR="239A08FF" w:rsidRPr="002F2CCF" w:rsidRDefault="239A08FF" w:rsidP="0A67AD6E">
            <w:pPr>
              <w:rPr>
                <w:sz w:val="24"/>
                <w:szCs w:val="24"/>
              </w:rPr>
            </w:pPr>
            <w:r w:rsidRPr="002F2CCF">
              <w:rPr>
                <w:sz w:val="24"/>
                <w:szCs w:val="24"/>
              </w:rPr>
              <w:t xml:space="preserve">The </w:t>
            </w:r>
            <w:hyperlink r:id="rId38">
              <w:r w:rsidRPr="002F2CCF">
                <w:rPr>
                  <w:rStyle w:val="Hyperlink"/>
                  <w:sz w:val="24"/>
                  <w:szCs w:val="24"/>
                </w:rPr>
                <w:t>Edinburgh Hybrid Teaching Exchange</w:t>
              </w:r>
            </w:hyperlink>
            <w:r w:rsidRPr="002F2CCF">
              <w:rPr>
                <w:sz w:val="24"/>
                <w:szCs w:val="24"/>
              </w:rPr>
              <w:t xml:space="preserve"> and has some useful examples and insights from colleagues as we adapt our teaching practices.</w:t>
            </w:r>
          </w:p>
          <w:p w14:paraId="7D53A6C3" w14:textId="08980762" w:rsidR="0A67AD6E" w:rsidRPr="002F2CCF" w:rsidRDefault="0A67AD6E" w:rsidP="0A67AD6E">
            <w:pPr>
              <w:rPr>
                <w:sz w:val="24"/>
                <w:szCs w:val="24"/>
              </w:rPr>
            </w:pPr>
          </w:p>
        </w:tc>
      </w:tr>
    </w:tbl>
    <w:p w14:paraId="4FFF41F8" w14:textId="5370DCCE" w:rsidR="785FF45F" w:rsidRDefault="785FF45F" w:rsidP="785FF45F"/>
    <w:p w14:paraId="0B6CCD21" w14:textId="77777777" w:rsidR="007F29DE" w:rsidRDefault="007F29DE" w:rsidP="007F29DE">
      <w:pPr>
        <w:pStyle w:val="Heading1"/>
        <w:sectPr w:rsidR="007F29DE">
          <w:pgSz w:w="15840" w:h="12240" w:orient="landscape"/>
          <w:pgMar w:top="1440" w:right="1440" w:bottom="1440" w:left="1440" w:header="720" w:footer="720" w:gutter="0"/>
          <w:cols w:space="720"/>
          <w:docGrid w:linePitch="360"/>
        </w:sectPr>
      </w:pPr>
    </w:p>
    <w:p w14:paraId="4E96C838" w14:textId="641C9C9E" w:rsidR="00A9041C" w:rsidRDefault="007F29DE" w:rsidP="007F29DE">
      <w:pPr>
        <w:pStyle w:val="Heading1"/>
      </w:pPr>
      <w:bookmarkStart w:id="5" w:name="_List_of_resources"/>
      <w:bookmarkEnd w:id="5"/>
      <w:r>
        <w:lastRenderedPageBreak/>
        <w:t>List of resources</w:t>
      </w:r>
    </w:p>
    <w:p w14:paraId="38B150C3" w14:textId="057409E2" w:rsidR="00656A6B" w:rsidRDefault="00656A6B" w:rsidP="00656A6B"/>
    <w:p w14:paraId="5BC9D11B" w14:textId="4CD4B19B" w:rsidR="00656A6B" w:rsidRDefault="00656A6B" w:rsidP="00656A6B">
      <w:r>
        <w:t xml:space="preserve">How to make intended learning outcomes useful - </w:t>
      </w:r>
      <w:hyperlink r:id="rId39" w:history="1">
        <w:r w:rsidR="00372C9B" w:rsidRPr="002D056B">
          <w:rPr>
            <w:rStyle w:val="Hyperlink"/>
          </w:rPr>
          <w:t>https://www.teaching-matters-blog.ed.ac.uk/how-to-make-intended-learning-outcomes-useful/</w:t>
        </w:r>
      </w:hyperlink>
      <w:r w:rsidR="00372C9B">
        <w:t>.</w:t>
      </w:r>
    </w:p>
    <w:p w14:paraId="6867EFF1" w14:textId="5BE300A6" w:rsidR="00656A6B" w:rsidRDefault="00656A6B" w:rsidP="00656A6B">
      <w:r>
        <w:t xml:space="preserve">Macro and micro patterns (course structure and learning activities) - </w:t>
      </w:r>
      <w:hyperlink r:id="rId40" w:history="1">
        <w:r w:rsidR="00372C9B" w:rsidRPr="002D056B">
          <w:rPr>
            <w:rStyle w:val="Hyperlink"/>
          </w:rPr>
          <w:t>https://www.ed.ac.uk/information-services/learning-technology/learning-design/abc/macro-and-micro-patterns</w:t>
        </w:r>
      </w:hyperlink>
      <w:r>
        <w:t>.</w:t>
      </w:r>
    </w:p>
    <w:p w14:paraId="766CE968" w14:textId="12818281" w:rsidR="00656A6B" w:rsidRDefault="00656A6B" w:rsidP="00656A6B">
      <w:r>
        <w:t xml:space="preserve">An introduction to the 6 Learning Types (YouTube video introduced by Diana Laurillard) - </w:t>
      </w:r>
      <w:hyperlink r:id="rId41" w:history="1">
        <w:r w:rsidR="00372C9B" w:rsidRPr="002D056B">
          <w:rPr>
            <w:rStyle w:val="Hyperlink"/>
          </w:rPr>
          <w:t>https://youtu.be/TSP2YlgTldc</w:t>
        </w:r>
      </w:hyperlink>
      <w:r>
        <w:t>.</w:t>
      </w:r>
    </w:p>
    <w:p w14:paraId="4B433A75" w14:textId="440B0631" w:rsidR="00656A6B" w:rsidRDefault="00656A6B" w:rsidP="00656A6B">
      <w:r>
        <w:t xml:space="preserve">Teaching Matters spotlight on remote teaching - </w:t>
      </w:r>
      <w:hyperlink r:id="rId42" w:history="1">
        <w:r w:rsidR="00372C9B" w:rsidRPr="002D056B">
          <w:rPr>
            <w:rStyle w:val="Hyperlink"/>
          </w:rPr>
          <w:t>https://www.teaching-matters-blog.ed.ac.uk/tag/spotlight-on-remote-teaching/</w:t>
        </w:r>
      </w:hyperlink>
      <w:r>
        <w:t>.</w:t>
      </w:r>
    </w:p>
    <w:p w14:paraId="6D26881F" w14:textId="35B38BE8" w:rsidR="00656A6B" w:rsidRDefault="00656A6B" w:rsidP="00656A6B">
      <w:r>
        <w:t xml:space="preserve">Teaching Matters - hybrid learning and teaching - </w:t>
      </w:r>
      <w:hyperlink r:id="rId43" w:history="1">
        <w:r w:rsidR="00372C9B" w:rsidRPr="002D056B">
          <w:rPr>
            <w:rStyle w:val="Hyperlink"/>
          </w:rPr>
          <w:t>https://www.teaching-matters-blog.ed.ac.uk/tag/hybrid-learning-and-teaching/</w:t>
        </w:r>
      </w:hyperlink>
      <w:r>
        <w:t>.</w:t>
      </w:r>
    </w:p>
    <w:p w14:paraId="7A41037F" w14:textId="5DEBAF5E" w:rsidR="00656A6B" w:rsidRDefault="00656A6B" w:rsidP="00656A6B">
      <w:r>
        <w:t xml:space="preserve">EngagEd in...feedback and assessment - </w:t>
      </w:r>
      <w:hyperlink r:id="rId44" w:history="1">
        <w:r w:rsidR="00372C9B" w:rsidRPr="002D056B">
          <w:rPr>
            <w:rStyle w:val="Hyperlink"/>
          </w:rPr>
          <w:t>https://indd.adobe.com/view/61f77bc4-f336-4dc7-ae23-19b904b966a0</w:t>
        </w:r>
      </w:hyperlink>
      <w:r>
        <w:t>.</w:t>
      </w:r>
    </w:p>
    <w:p w14:paraId="2B301141" w14:textId="1F997A0B" w:rsidR="00656A6B" w:rsidRDefault="00656A6B" w:rsidP="00656A6B">
      <w:r>
        <w:t xml:space="preserve">Student engagement - </w:t>
      </w:r>
      <w:hyperlink r:id="rId45" w:history="1">
        <w:r w:rsidR="00372C9B" w:rsidRPr="002D056B">
          <w:rPr>
            <w:rStyle w:val="Hyperlink"/>
          </w:rPr>
          <w:t>https://www.ed.ac.uk/institute-academic-development/learning-teaching/staff/student-engagement</w:t>
        </w:r>
      </w:hyperlink>
      <w:r>
        <w:t>.</w:t>
      </w:r>
    </w:p>
    <w:p w14:paraId="6E12B6AA" w14:textId="3FCF8213" w:rsidR="00656A6B" w:rsidRDefault="00656A6B" w:rsidP="00656A6B">
      <w:r>
        <w:t xml:space="preserve">Teaching Matters - assessment and feedback - </w:t>
      </w:r>
      <w:hyperlink r:id="rId46" w:history="1">
        <w:r w:rsidR="00372C9B" w:rsidRPr="002D056B">
          <w:rPr>
            <w:rStyle w:val="Hyperlink"/>
          </w:rPr>
          <w:t>https://www.teaching-matters-blog.ed.ac.uk/category/theme/assessment-and-feedback/</w:t>
        </w:r>
      </w:hyperlink>
      <w:r w:rsidR="00372C9B">
        <w:t xml:space="preserve">. </w:t>
      </w:r>
    </w:p>
    <w:p w14:paraId="5EF67F9B" w14:textId="7258487E" w:rsidR="00656A6B" w:rsidRDefault="00656A6B" w:rsidP="00656A6B">
      <w:r>
        <w:t xml:space="preserve">Teaching Matters spotlight on alternative assessment - </w:t>
      </w:r>
      <w:hyperlink r:id="rId47" w:history="1">
        <w:r w:rsidR="00372C9B" w:rsidRPr="002D056B">
          <w:rPr>
            <w:rStyle w:val="Hyperlink"/>
          </w:rPr>
          <w:t>https://www.teaching-matters-blog.ed.ac.uk/tag/spotlight-on-alternative-assessment/</w:t>
        </w:r>
      </w:hyperlink>
      <w:r w:rsidR="00372C9B">
        <w:t xml:space="preserve">. </w:t>
      </w:r>
    </w:p>
    <w:p w14:paraId="318A5439" w14:textId="36678757" w:rsidR="00656A6B" w:rsidRDefault="00656A6B" w:rsidP="00656A6B">
      <w:r>
        <w:t xml:space="preserve">IAD support for hybrid teaching - </w:t>
      </w:r>
      <w:hyperlink r:id="rId48" w:history="1">
        <w:r w:rsidR="00372C9B" w:rsidRPr="002D056B">
          <w:rPr>
            <w:rStyle w:val="Hyperlink"/>
          </w:rPr>
          <w:t>https://www.ed.ac.uk/institute-academic-development/learning-teaching/support-hybrid-teaching</w:t>
        </w:r>
      </w:hyperlink>
      <w:r w:rsidR="00372C9B">
        <w:t xml:space="preserve">. </w:t>
      </w:r>
    </w:p>
    <w:p w14:paraId="4FABC9B0" w14:textId="198A280B" w:rsidR="00656A6B" w:rsidRPr="00656A6B" w:rsidRDefault="00656A6B" w:rsidP="00656A6B">
      <w:r>
        <w:t xml:space="preserve">Edinburgh Hybrid Teaching Exchange - </w:t>
      </w:r>
      <w:hyperlink r:id="rId49" w:history="1">
        <w:r w:rsidR="00372C9B" w:rsidRPr="002D056B">
          <w:rPr>
            <w:rStyle w:val="Hyperlink"/>
          </w:rPr>
          <w:t>https://blogs.ed.ac.uk/learningexchange/</w:t>
        </w:r>
      </w:hyperlink>
      <w:r w:rsidR="00372C9B">
        <w:t xml:space="preserve">. </w:t>
      </w:r>
    </w:p>
    <w:sectPr w:rsidR="00656A6B" w:rsidRPr="00656A6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88E06" w14:textId="77777777" w:rsidR="00EC350A" w:rsidRDefault="00EC350A">
      <w:pPr>
        <w:spacing w:after="0" w:line="240" w:lineRule="auto"/>
      </w:pPr>
      <w:r>
        <w:separator/>
      </w:r>
    </w:p>
  </w:endnote>
  <w:endnote w:type="continuationSeparator" w:id="0">
    <w:p w14:paraId="41D7352C" w14:textId="77777777" w:rsidR="00EC350A" w:rsidRDefault="00EC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6735083"/>
      <w:docPartObj>
        <w:docPartGallery w:val="Page Numbers (Bottom of Page)"/>
        <w:docPartUnique/>
      </w:docPartObj>
    </w:sdtPr>
    <w:sdtContent>
      <w:p w14:paraId="75E34DA5" w14:textId="62EA2D3D" w:rsidR="00C81DE6" w:rsidRDefault="00C81DE6" w:rsidP="002D05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93C83" w14:textId="77777777" w:rsidR="00C81DE6" w:rsidRDefault="00C81DE6" w:rsidP="00C81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750244"/>
      <w:docPartObj>
        <w:docPartGallery w:val="Page Numbers (Bottom of Page)"/>
        <w:docPartUnique/>
      </w:docPartObj>
    </w:sdtPr>
    <w:sdtContent>
      <w:p w14:paraId="6071DF47" w14:textId="71585A0E" w:rsidR="00C81DE6" w:rsidRDefault="00C81DE6" w:rsidP="002D05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12960"/>
    </w:tblGrid>
    <w:tr w:rsidR="6A2C8A31" w14:paraId="7D33C49D" w14:textId="77777777" w:rsidTr="108FBEC5">
      <w:tc>
        <w:tcPr>
          <w:tcW w:w="12960" w:type="dxa"/>
        </w:tcPr>
        <w:p w14:paraId="22BD6667" w14:textId="4378C9E6" w:rsidR="6A2C8A31" w:rsidRDefault="108FBEC5" w:rsidP="00C81DE6">
          <w:pPr>
            <w:spacing w:line="240" w:lineRule="exact"/>
            <w:ind w:right="360"/>
            <w:rPr>
              <w:rFonts w:ascii="Calibri" w:eastAsia="Calibri" w:hAnsi="Calibri" w:cs="Calibri"/>
              <w:sz w:val="21"/>
              <w:szCs w:val="21"/>
            </w:rPr>
          </w:pPr>
          <w:r w:rsidRPr="00A43EE9">
            <w:rPr>
              <w:rFonts w:ascii="Calibri" w:eastAsia="Calibri" w:hAnsi="Calibri" w:cs="Calibri"/>
              <w:color w:val="000000"/>
              <w:sz w:val="21"/>
              <w:szCs w:val="21"/>
              <w:lang w:val="en-GB"/>
            </w:rPr>
            <w:t xml:space="preserve">   Celeste McLaughlin, University of Edinburgh 2020 CC BY (unless otherwise indicated).</w:t>
          </w:r>
        </w:p>
        <w:p w14:paraId="33C55022" w14:textId="6C645272" w:rsidR="6A2C8A31" w:rsidRDefault="6A2C8A31" w:rsidP="6A2C8A31">
          <w:pPr>
            <w:pStyle w:val="Header"/>
            <w:ind w:left="-115"/>
          </w:pPr>
        </w:p>
      </w:tc>
    </w:tr>
  </w:tbl>
  <w:p w14:paraId="5AF5758E" w14:textId="071FF9FA" w:rsidR="6A2C8A31" w:rsidRDefault="6A2C8A31" w:rsidP="6A2C8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83552" w14:textId="77777777" w:rsidR="00EC350A" w:rsidRDefault="00EC350A">
      <w:pPr>
        <w:spacing w:after="0" w:line="240" w:lineRule="auto"/>
      </w:pPr>
      <w:r>
        <w:separator/>
      </w:r>
    </w:p>
  </w:footnote>
  <w:footnote w:type="continuationSeparator" w:id="0">
    <w:p w14:paraId="01805FEB" w14:textId="77777777" w:rsidR="00EC350A" w:rsidRDefault="00EC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6A2C8A31" w14:paraId="5B9EA7C0" w14:textId="77777777" w:rsidTr="6A2C8A31">
      <w:tc>
        <w:tcPr>
          <w:tcW w:w="4320" w:type="dxa"/>
        </w:tcPr>
        <w:p w14:paraId="5970117C" w14:textId="5D8EA9A8" w:rsidR="6A2C8A31" w:rsidRDefault="6A2C8A31" w:rsidP="6A2C8A31">
          <w:pPr>
            <w:pStyle w:val="Header"/>
            <w:ind w:left="-115"/>
          </w:pPr>
        </w:p>
      </w:tc>
      <w:tc>
        <w:tcPr>
          <w:tcW w:w="4320" w:type="dxa"/>
        </w:tcPr>
        <w:p w14:paraId="1064E569" w14:textId="0B08DC3C" w:rsidR="6A2C8A31" w:rsidRDefault="6A2C8A31" w:rsidP="6A2C8A31">
          <w:pPr>
            <w:pStyle w:val="Header"/>
            <w:jc w:val="center"/>
          </w:pPr>
        </w:p>
      </w:tc>
      <w:tc>
        <w:tcPr>
          <w:tcW w:w="4320" w:type="dxa"/>
        </w:tcPr>
        <w:p w14:paraId="0956703C" w14:textId="307E37D3" w:rsidR="6A2C8A31" w:rsidRDefault="6A2C8A31" w:rsidP="6A2C8A31">
          <w:pPr>
            <w:pStyle w:val="Header"/>
            <w:ind w:right="-115"/>
            <w:jc w:val="right"/>
          </w:pPr>
        </w:p>
      </w:tc>
    </w:tr>
  </w:tbl>
  <w:p w14:paraId="4BC59B53" w14:textId="0314D5F3" w:rsidR="6A2C8A31" w:rsidRDefault="6A2C8A31" w:rsidP="6A2C8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E2B3B"/>
    <w:multiLevelType w:val="hybridMultilevel"/>
    <w:tmpl w:val="6E2889BA"/>
    <w:lvl w:ilvl="0" w:tplc="3A289540">
      <w:start w:val="1"/>
      <w:numFmt w:val="bullet"/>
      <w:lvlText w:val=""/>
      <w:lvlJc w:val="left"/>
      <w:pPr>
        <w:ind w:left="720" w:hanging="360"/>
      </w:pPr>
      <w:rPr>
        <w:rFonts w:ascii="Symbol" w:hAnsi="Symbol" w:hint="default"/>
      </w:rPr>
    </w:lvl>
    <w:lvl w:ilvl="1" w:tplc="4CACDF8E">
      <w:start w:val="1"/>
      <w:numFmt w:val="bullet"/>
      <w:lvlText w:val="o"/>
      <w:lvlJc w:val="left"/>
      <w:pPr>
        <w:ind w:left="1440" w:hanging="360"/>
      </w:pPr>
      <w:rPr>
        <w:rFonts w:ascii="Courier New" w:hAnsi="Courier New" w:hint="default"/>
      </w:rPr>
    </w:lvl>
    <w:lvl w:ilvl="2" w:tplc="E6526E8E">
      <w:start w:val="1"/>
      <w:numFmt w:val="bullet"/>
      <w:lvlText w:val=""/>
      <w:lvlJc w:val="left"/>
      <w:pPr>
        <w:ind w:left="2160" w:hanging="360"/>
      </w:pPr>
      <w:rPr>
        <w:rFonts w:ascii="Wingdings" w:hAnsi="Wingdings" w:hint="default"/>
      </w:rPr>
    </w:lvl>
    <w:lvl w:ilvl="3" w:tplc="BDC027CE">
      <w:start w:val="1"/>
      <w:numFmt w:val="bullet"/>
      <w:lvlText w:val=""/>
      <w:lvlJc w:val="left"/>
      <w:pPr>
        <w:ind w:left="2880" w:hanging="360"/>
      </w:pPr>
      <w:rPr>
        <w:rFonts w:ascii="Symbol" w:hAnsi="Symbol" w:hint="default"/>
      </w:rPr>
    </w:lvl>
    <w:lvl w:ilvl="4" w:tplc="51B03920">
      <w:start w:val="1"/>
      <w:numFmt w:val="bullet"/>
      <w:lvlText w:val="o"/>
      <w:lvlJc w:val="left"/>
      <w:pPr>
        <w:ind w:left="3600" w:hanging="360"/>
      </w:pPr>
      <w:rPr>
        <w:rFonts w:ascii="Courier New" w:hAnsi="Courier New" w:hint="default"/>
      </w:rPr>
    </w:lvl>
    <w:lvl w:ilvl="5" w:tplc="EB40B1E2">
      <w:start w:val="1"/>
      <w:numFmt w:val="bullet"/>
      <w:lvlText w:val=""/>
      <w:lvlJc w:val="left"/>
      <w:pPr>
        <w:ind w:left="4320" w:hanging="360"/>
      </w:pPr>
      <w:rPr>
        <w:rFonts w:ascii="Wingdings" w:hAnsi="Wingdings" w:hint="default"/>
      </w:rPr>
    </w:lvl>
    <w:lvl w:ilvl="6" w:tplc="C08401BE">
      <w:start w:val="1"/>
      <w:numFmt w:val="bullet"/>
      <w:lvlText w:val=""/>
      <w:lvlJc w:val="left"/>
      <w:pPr>
        <w:ind w:left="5040" w:hanging="360"/>
      </w:pPr>
      <w:rPr>
        <w:rFonts w:ascii="Symbol" w:hAnsi="Symbol" w:hint="default"/>
      </w:rPr>
    </w:lvl>
    <w:lvl w:ilvl="7" w:tplc="54CC78AC">
      <w:start w:val="1"/>
      <w:numFmt w:val="bullet"/>
      <w:lvlText w:val="o"/>
      <w:lvlJc w:val="left"/>
      <w:pPr>
        <w:ind w:left="5760" w:hanging="360"/>
      </w:pPr>
      <w:rPr>
        <w:rFonts w:ascii="Courier New" w:hAnsi="Courier New" w:hint="default"/>
      </w:rPr>
    </w:lvl>
    <w:lvl w:ilvl="8" w:tplc="ED208640">
      <w:start w:val="1"/>
      <w:numFmt w:val="bullet"/>
      <w:lvlText w:val=""/>
      <w:lvlJc w:val="left"/>
      <w:pPr>
        <w:ind w:left="6480" w:hanging="360"/>
      </w:pPr>
      <w:rPr>
        <w:rFonts w:ascii="Wingdings" w:hAnsi="Wingdings" w:hint="default"/>
      </w:rPr>
    </w:lvl>
  </w:abstractNum>
  <w:abstractNum w:abstractNumId="1" w15:restartNumberingAfterBreak="0">
    <w:nsid w:val="2A5A0AE9"/>
    <w:multiLevelType w:val="hybridMultilevel"/>
    <w:tmpl w:val="6044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9B5342"/>
    <w:multiLevelType w:val="hybridMultilevel"/>
    <w:tmpl w:val="BFF0F040"/>
    <w:lvl w:ilvl="0" w:tplc="84CCF8D8">
      <w:start w:val="1"/>
      <w:numFmt w:val="bullet"/>
      <w:lvlText w:val=""/>
      <w:lvlJc w:val="left"/>
      <w:pPr>
        <w:ind w:left="720" w:hanging="360"/>
      </w:pPr>
      <w:rPr>
        <w:rFonts w:ascii="Symbol" w:hAnsi="Symbol" w:hint="default"/>
      </w:rPr>
    </w:lvl>
    <w:lvl w:ilvl="1" w:tplc="1960F80A">
      <w:start w:val="1"/>
      <w:numFmt w:val="bullet"/>
      <w:lvlText w:val="o"/>
      <w:lvlJc w:val="left"/>
      <w:pPr>
        <w:ind w:left="1440" w:hanging="360"/>
      </w:pPr>
      <w:rPr>
        <w:rFonts w:ascii="Courier New" w:hAnsi="Courier New" w:hint="default"/>
      </w:rPr>
    </w:lvl>
    <w:lvl w:ilvl="2" w:tplc="5E568640">
      <w:start w:val="1"/>
      <w:numFmt w:val="bullet"/>
      <w:lvlText w:val=""/>
      <w:lvlJc w:val="left"/>
      <w:pPr>
        <w:ind w:left="2160" w:hanging="360"/>
      </w:pPr>
      <w:rPr>
        <w:rFonts w:ascii="Wingdings" w:hAnsi="Wingdings" w:hint="default"/>
      </w:rPr>
    </w:lvl>
    <w:lvl w:ilvl="3" w:tplc="D71A7CC4">
      <w:start w:val="1"/>
      <w:numFmt w:val="bullet"/>
      <w:lvlText w:val=""/>
      <w:lvlJc w:val="left"/>
      <w:pPr>
        <w:ind w:left="2880" w:hanging="360"/>
      </w:pPr>
      <w:rPr>
        <w:rFonts w:ascii="Symbol" w:hAnsi="Symbol" w:hint="default"/>
      </w:rPr>
    </w:lvl>
    <w:lvl w:ilvl="4" w:tplc="F3524ED8">
      <w:start w:val="1"/>
      <w:numFmt w:val="bullet"/>
      <w:lvlText w:val="o"/>
      <w:lvlJc w:val="left"/>
      <w:pPr>
        <w:ind w:left="3600" w:hanging="360"/>
      </w:pPr>
      <w:rPr>
        <w:rFonts w:ascii="Courier New" w:hAnsi="Courier New" w:hint="default"/>
      </w:rPr>
    </w:lvl>
    <w:lvl w:ilvl="5" w:tplc="2860606A">
      <w:start w:val="1"/>
      <w:numFmt w:val="bullet"/>
      <w:lvlText w:val=""/>
      <w:lvlJc w:val="left"/>
      <w:pPr>
        <w:ind w:left="4320" w:hanging="360"/>
      </w:pPr>
      <w:rPr>
        <w:rFonts w:ascii="Wingdings" w:hAnsi="Wingdings" w:hint="default"/>
      </w:rPr>
    </w:lvl>
    <w:lvl w:ilvl="6" w:tplc="5F281F1E">
      <w:start w:val="1"/>
      <w:numFmt w:val="bullet"/>
      <w:lvlText w:val=""/>
      <w:lvlJc w:val="left"/>
      <w:pPr>
        <w:ind w:left="5040" w:hanging="360"/>
      </w:pPr>
      <w:rPr>
        <w:rFonts w:ascii="Symbol" w:hAnsi="Symbol" w:hint="default"/>
      </w:rPr>
    </w:lvl>
    <w:lvl w:ilvl="7" w:tplc="4DF2C14C">
      <w:start w:val="1"/>
      <w:numFmt w:val="bullet"/>
      <w:lvlText w:val="o"/>
      <w:lvlJc w:val="left"/>
      <w:pPr>
        <w:ind w:left="5760" w:hanging="360"/>
      </w:pPr>
      <w:rPr>
        <w:rFonts w:ascii="Courier New" w:hAnsi="Courier New" w:hint="default"/>
      </w:rPr>
    </w:lvl>
    <w:lvl w:ilvl="8" w:tplc="1108CE3C">
      <w:start w:val="1"/>
      <w:numFmt w:val="bullet"/>
      <w:lvlText w:val=""/>
      <w:lvlJc w:val="left"/>
      <w:pPr>
        <w:ind w:left="6480" w:hanging="360"/>
      </w:pPr>
      <w:rPr>
        <w:rFonts w:ascii="Wingdings" w:hAnsi="Wingdings" w:hint="default"/>
      </w:rPr>
    </w:lvl>
  </w:abstractNum>
  <w:abstractNum w:abstractNumId="3" w15:restartNumberingAfterBreak="0">
    <w:nsid w:val="7946502D"/>
    <w:multiLevelType w:val="hybridMultilevel"/>
    <w:tmpl w:val="272C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7F8C8F"/>
    <w:rsid w:val="001A5B42"/>
    <w:rsid w:val="001A5BAD"/>
    <w:rsid w:val="00250FC0"/>
    <w:rsid w:val="0026648F"/>
    <w:rsid w:val="0028372F"/>
    <w:rsid w:val="002C1466"/>
    <w:rsid w:val="002D2AB0"/>
    <w:rsid w:val="002F2CCF"/>
    <w:rsid w:val="00372C9B"/>
    <w:rsid w:val="004148C4"/>
    <w:rsid w:val="00516AA5"/>
    <w:rsid w:val="005F26CD"/>
    <w:rsid w:val="006542E1"/>
    <w:rsid w:val="00656A6B"/>
    <w:rsid w:val="007F29DE"/>
    <w:rsid w:val="00833B59"/>
    <w:rsid w:val="00894BB2"/>
    <w:rsid w:val="009C3F44"/>
    <w:rsid w:val="00A43EE9"/>
    <w:rsid w:val="00A9041C"/>
    <w:rsid w:val="00B3D228"/>
    <w:rsid w:val="00B3E802"/>
    <w:rsid w:val="00B9697A"/>
    <w:rsid w:val="00C35A77"/>
    <w:rsid w:val="00C81DE6"/>
    <w:rsid w:val="00C94DC4"/>
    <w:rsid w:val="00D56225"/>
    <w:rsid w:val="00D6029C"/>
    <w:rsid w:val="00E072D6"/>
    <w:rsid w:val="00E21358"/>
    <w:rsid w:val="00E53A41"/>
    <w:rsid w:val="00E846EA"/>
    <w:rsid w:val="00EC350A"/>
    <w:rsid w:val="00FD210E"/>
    <w:rsid w:val="01129619"/>
    <w:rsid w:val="01421143"/>
    <w:rsid w:val="014DF87A"/>
    <w:rsid w:val="017A0F14"/>
    <w:rsid w:val="01D72BBF"/>
    <w:rsid w:val="01E8DE54"/>
    <w:rsid w:val="0247DA25"/>
    <w:rsid w:val="02DEABED"/>
    <w:rsid w:val="02E19DEC"/>
    <w:rsid w:val="03058076"/>
    <w:rsid w:val="0332AA7D"/>
    <w:rsid w:val="03BBE023"/>
    <w:rsid w:val="0411D19F"/>
    <w:rsid w:val="042FD508"/>
    <w:rsid w:val="0499DE9B"/>
    <w:rsid w:val="04A49686"/>
    <w:rsid w:val="04EAF9CE"/>
    <w:rsid w:val="05064568"/>
    <w:rsid w:val="0514D957"/>
    <w:rsid w:val="059B0BB1"/>
    <w:rsid w:val="06072041"/>
    <w:rsid w:val="06271C64"/>
    <w:rsid w:val="065C55E8"/>
    <w:rsid w:val="069B4EAE"/>
    <w:rsid w:val="06F592F9"/>
    <w:rsid w:val="0721D126"/>
    <w:rsid w:val="073F3718"/>
    <w:rsid w:val="080AD06D"/>
    <w:rsid w:val="086A15C5"/>
    <w:rsid w:val="08A45B21"/>
    <w:rsid w:val="08BAD364"/>
    <w:rsid w:val="09D31D60"/>
    <w:rsid w:val="0A0CEE78"/>
    <w:rsid w:val="0A67AD6E"/>
    <w:rsid w:val="0A6B929F"/>
    <w:rsid w:val="0A7E4DBA"/>
    <w:rsid w:val="0A9D9ACD"/>
    <w:rsid w:val="0AA381C8"/>
    <w:rsid w:val="0AC4773C"/>
    <w:rsid w:val="0AFD0B2F"/>
    <w:rsid w:val="0BB3BCEA"/>
    <w:rsid w:val="0BDD6789"/>
    <w:rsid w:val="0BE5296C"/>
    <w:rsid w:val="0C2B7FB3"/>
    <w:rsid w:val="0D108F97"/>
    <w:rsid w:val="0D2BE4E9"/>
    <w:rsid w:val="0D43DF07"/>
    <w:rsid w:val="0D519367"/>
    <w:rsid w:val="0D9A2A64"/>
    <w:rsid w:val="0D9BC682"/>
    <w:rsid w:val="0DAD3003"/>
    <w:rsid w:val="0E764613"/>
    <w:rsid w:val="0E7AB87B"/>
    <w:rsid w:val="0EAAC75C"/>
    <w:rsid w:val="0EB059D0"/>
    <w:rsid w:val="0F397F10"/>
    <w:rsid w:val="0F69077B"/>
    <w:rsid w:val="0F811F4D"/>
    <w:rsid w:val="0FB2DB65"/>
    <w:rsid w:val="101B7BBA"/>
    <w:rsid w:val="1075E554"/>
    <w:rsid w:val="108FBEC5"/>
    <w:rsid w:val="10CCD6BE"/>
    <w:rsid w:val="1131F183"/>
    <w:rsid w:val="11C7B661"/>
    <w:rsid w:val="11F7BA1C"/>
    <w:rsid w:val="1230F877"/>
    <w:rsid w:val="124CE6B9"/>
    <w:rsid w:val="126695F9"/>
    <w:rsid w:val="1268FD68"/>
    <w:rsid w:val="130E89C1"/>
    <w:rsid w:val="134177D6"/>
    <w:rsid w:val="1367A922"/>
    <w:rsid w:val="1372EFAE"/>
    <w:rsid w:val="1387D204"/>
    <w:rsid w:val="13992175"/>
    <w:rsid w:val="13F87227"/>
    <w:rsid w:val="1414CEA7"/>
    <w:rsid w:val="14E364F2"/>
    <w:rsid w:val="14E3F92C"/>
    <w:rsid w:val="1528D930"/>
    <w:rsid w:val="158EE624"/>
    <w:rsid w:val="158F5601"/>
    <w:rsid w:val="160E4D90"/>
    <w:rsid w:val="16200656"/>
    <w:rsid w:val="16CCC9AD"/>
    <w:rsid w:val="177291A4"/>
    <w:rsid w:val="17925DD0"/>
    <w:rsid w:val="17C6E633"/>
    <w:rsid w:val="17F32AC7"/>
    <w:rsid w:val="18987D7B"/>
    <w:rsid w:val="18C66368"/>
    <w:rsid w:val="19250C3B"/>
    <w:rsid w:val="192AADEF"/>
    <w:rsid w:val="192DD839"/>
    <w:rsid w:val="19321666"/>
    <w:rsid w:val="1983B8BB"/>
    <w:rsid w:val="199A93F7"/>
    <w:rsid w:val="1AD54206"/>
    <w:rsid w:val="1C07B7B7"/>
    <w:rsid w:val="1C1ABC79"/>
    <w:rsid w:val="1C312FE4"/>
    <w:rsid w:val="1C7D29FD"/>
    <w:rsid w:val="1C898218"/>
    <w:rsid w:val="1D3229C4"/>
    <w:rsid w:val="1D641917"/>
    <w:rsid w:val="1D7BAFF8"/>
    <w:rsid w:val="1DDB9121"/>
    <w:rsid w:val="1E52B518"/>
    <w:rsid w:val="1E6C2FEB"/>
    <w:rsid w:val="1E9EC2C5"/>
    <w:rsid w:val="1ECC236B"/>
    <w:rsid w:val="1F23D82B"/>
    <w:rsid w:val="1F7840E3"/>
    <w:rsid w:val="1F9EF8B4"/>
    <w:rsid w:val="20175FF1"/>
    <w:rsid w:val="20CE80EE"/>
    <w:rsid w:val="20ED00DE"/>
    <w:rsid w:val="2114AC6D"/>
    <w:rsid w:val="21722DA8"/>
    <w:rsid w:val="21AD4C25"/>
    <w:rsid w:val="221FF712"/>
    <w:rsid w:val="2223059E"/>
    <w:rsid w:val="228E29E1"/>
    <w:rsid w:val="22C1FCE9"/>
    <w:rsid w:val="230C6814"/>
    <w:rsid w:val="2326B0BA"/>
    <w:rsid w:val="239A08FF"/>
    <w:rsid w:val="239E462A"/>
    <w:rsid w:val="23B7DB3A"/>
    <w:rsid w:val="23C1DFCA"/>
    <w:rsid w:val="23D06040"/>
    <w:rsid w:val="2441AECB"/>
    <w:rsid w:val="245883AC"/>
    <w:rsid w:val="246221D6"/>
    <w:rsid w:val="24D2C64F"/>
    <w:rsid w:val="26708143"/>
    <w:rsid w:val="2688E768"/>
    <w:rsid w:val="26DE33F5"/>
    <w:rsid w:val="26E2CF6E"/>
    <w:rsid w:val="26E3BF6C"/>
    <w:rsid w:val="27060630"/>
    <w:rsid w:val="276B70EA"/>
    <w:rsid w:val="27C18D46"/>
    <w:rsid w:val="27E5FC38"/>
    <w:rsid w:val="2867C625"/>
    <w:rsid w:val="28741457"/>
    <w:rsid w:val="2907792F"/>
    <w:rsid w:val="293D40CC"/>
    <w:rsid w:val="2969C5AA"/>
    <w:rsid w:val="297F8230"/>
    <w:rsid w:val="298D59CF"/>
    <w:rsid w:val="2A007A9A"/>
    <w:rsid w:val="2B5DC7C6"/>
    <w:rsid w:val="2B629982"/>
    <w:rsid w:val="2BBF12EF"/>
    <w:rsid w:val="2C216E32"/>
    <w:rsid w:val="2C913DE7"/>
    <w:rsid w:val="2CA7B6B7"/>
    <w:rsid w:val="2D4E894C"/>
    <w:rsid w:val="2D886DC6"/>
    <w:rsid w:val="2DB560BD"/>
    <w:rsid w:val="2DC11983"/>
    <w:rsid w:val="2DDB5687"/>
    <w:rsid w:val="2E2B5C3A"/>
    <w:rsid w:val="2E304C17"/>
    <w:rsid w:val="2E763A1B"/>
    <w:rsid w:val="2E80DB2A"/>
    <w:rsid w:val="2E9CEFBC"/>
    <w:rsid w:val="2ED3A6AC"/>
    <w:rsid w:val="2EE551BD"/>
    <w:rsid w:val="2F645BA8"/>
    <w:rsid w:val="2F68E8A0"/>
    <w:rsid w:val="2F747D7C"/>
    <w:rsid w:val="2FF24A46"/>
    <w:rsid w:val="30774C0A"/>
    <w:rsid w:val="314ABF46"/>
    <w:rsid w:val="31619758"/>
    <w:rsid w:val="31B189D3"/>
    <w:rsid w:val="31FA7A73"/>
    <w:rsid w:val="3272F174"/>
    <w:rsid w:val="329E0D4A"/>
    <w:rsid w:val="33A0BEDB"/>
    <w:rsid w:val="33BDAE51"/>
    <w:rsid w:val="33EBB4AF"/>
    <w:rsid w:val="33F41D9D"/>
    <w:rsid w:val="340DD5F3"/>
    <w:rsid w:val="34193411"/>
    <w:rsid w:val="344B79F4"/>
    <w:rsid w:val="346ECEC7"/>
    <w:rsid w:val="34A4EE3F"/>
    <w:rsid w:val="34B36EB5"/>
    <w:rsid w:val="34B53CF1"/>
    <w:rsid w:val="34CB3CBD"/>
    <w:rsid w:val="357FBECC"/>
    <w:rsid w:val="36670D8C"/>
    <w:rsid w:val="36D52DD7"/>
    <w:rsid w:val="36EEABEF"/>
    <w:rsid w:val="36F1CFFB"/>
    <w:rsid w:val="36FFE9C2"/>
    <w:rsid w:val="370E984E"/>
    <w:rsid w:val="374FBBF3"/>
    <w:rsid w:val="377645C2"/>
    <w:rsid w:val="3778BC7E"/>
    <w:rsid w:val="378A4CD4"/>
    <w:rsid w:val="37CD2E6E"/>
    <w:rsid w:val="37F82DBF"/>
    <w:rsid w:val="389C8BE0"/>
    <w:rsid w:val="38A17581"/>
    <w:rsid w:val="390C76F2"/>
    <w:rsid w:val="393621B1"/>
    <w:rsid w:val="39366A22"/>
    <w:rsid w:val="39392C65"/>
    <w:rsid w:val="39559164"/>
    <w:rsid w:val="398CA4C1"/>
    <w:rsid w:val="39B5E7FA"/>
    <w:rsid w:val="39B820A8"/>
    <w:rsid w:val="39D26E08"/>
    <w:rsid w:val="3A5AB54C"/>
    <w:rsid w:val="3A61C72B"/>
    <w:rsid w:val="3AE1C35E"/>
    <w:rsid w:val="3AEC05A6"/>
    <w:rsid w:val="3B26E549"/>
    <w:rsid w:val="3B2B1418"/>
    <w:rsid w:val="3B5D297F"/>
    <w:rsid w:val="3B6F8EEB"/>
    <w:rsid w:val="3B8D6034"/>
    <w:rsid w:val="3BAFC8B2"/>
    <w:rsid w:val="3BB3C313"/>
    <w:rsid w:val="3BD2435D"/>
    <w:rsid w:val="3BE02460"/>
    <w:rsid w:val="3BF30364"/>
    <w:rsid w:val="3BF75B14"/>
    <w:rsid w:val="3C31207F"/>
    <w:rsid w:val="3C5B0A79"/>
    <w:rsid w:val="3C8A0FB4"/>
    <w:rsid w:val="3C8FF69B"/>
    <w:rsid w:val="3C9AC873"/>
    <w:rsid w:val="3C9E931B"/>
    <w:rsid w:val="3CCB6986"/>
    <w:rsid w:val="3CE9707D"/>
    <w:rsid w:val="3CFC15D7"/>
    <w:rsid w:val="3D629983"/>
    <w:rsid w:val="3DE1D108"/>
    <w:rsid w:val="3DE440C7"/>
    <w:rsid w:val="3E2E8325"/>
    <w:rsid w:val="3E6AAF99"/>
    <w:rsid w:val="3EA16F8F"/>
    <w:rsid w:val="3F28EE3C"/>
    <w:rsid w:val="3F46D206"/>
    <w:rsid w:val="3F8B9B96"/>
    <w:rsid w:val="401BE19C"/>
    <w:rsid w:val="40626951"/>
    <w:rsid w:val="40703AD0"/>
    <w:rsid w:val="408FCE23"/>
    <w:rsid w:val="4095C5A4"/>
    <w:rsid w:val="40C75B39"/>
    <w:rsid w:val="4117F1BD"/>
    <w:rsid w:val="41493012"/>
    <w:rsid w:val="421009A6"/>
    <w:rsid w:val="421D0A82"/>
    <w:rsid w:val="42D8622B"/>
    <w:rsid w:val="42F5DCDD"/>
    <w:rsid w:val="4310F9F2"/>
    <w:rsid w:val="432DA809"/>
    <w:rsid w:val="4344423C"/>
    <w:rsid w:val="43802DCD"/>
    <w:rsid w:val="43A51056"/>
    <w:rsid w:val="43E7D107"/>
    <w:rsid w:val="4403A790"/>
    <w:rsid w:val="4451C7BE"/>
    <w:rsid w:val="44A612C3"/>
    <w:rsid w:val="45023556"/>
    <w:rsid w:val="45573264"/>
    <w:rsid w:val="455E362D"/>
    <w:rsid w:val="459B0E8C"/>
    <w:rsid w:val="45C3A415"/>
    <w:rsid w:val="45D0D75F"/>
    <w:rsid w:val="45F0278D"/>
    <w:rsid w:val="46020E9C"/>
    <w:rsid w:val="4602F32D"/>
    <w:rsid w:val="464135E6"/>
    <w:rsid w:val="4699BDFA"/>
    <w:rsid w:val="4710654A"/>
    <w:rsid w:val="47233C4E"/>
    <w:rsid w:val="472EC68F"/>
    <w:rsid w:val="47789EFE"/>
    <w:rsid w:val="47F5EDC6"/>
    <w:rsid w:val="47FBCAB1"/>
    <w:rsid w:val="481EFD5F"/>
    <w:rsid w:val="48AE2F54"/>
    <w:rsid w:val="48E1EA5D"/>
    <w:rsid w:val="4967D8E7"/>
    <w:rsid w:val="498F7C21"/>
    <w:rsid w:val="4A3D3905"/>
    <w:rsid w:val="4A460753"/>
    <w:rsid w:val="4ABF207A"/>
    <w:rsid w:val="4AD5E1B4"/>
    <w:rsid w:val="4B165E86"/>
    <w:rsid w:val="4B4B3CFE"/>
    <w:rsid w:val="4B682CAF"/>
    <w:rsid w:val="4B8D5ED2"/>
    <w:rsid w:val="4BA5CF96"/>
    <w:rsid w:val="4BBE93A0"/>
    <w:rsid w:val="4BF662F5"/>
    <w:rsid w:val="4C00DCE4"/>
    <w:rsid w:val="4C04C06A"/>
    <w:rsid w:val="4C8A2FAE"/>
    <w:rsid w:val="4CFBB523"/>
    <w:rsid w:val="4D4DB06E"/>
    <w:rsid w:val="4D57F095"/>
    <w:rsid w:val="4D5CBED0"/>
    <w:rsid w:val="4DC3E5F2"/>
    <w:rsid w:val="4E108550"/>
    <w:rsid w:val="4E4B5DC7"/>
    <w:rsid w:val="4E536AA1"/>
    <w:rsid w:val="4EF65140"/>
    <w:rsid w:val="4FC6C336"/>
    <w:rsid w:val="4FD5654D"/>
    <w:rsid w:val="4FE96340"/>
    <w:rsid w:val="5012FD41"/>
    <w:rsid w:val="501D8787"/>
    <w:rsid w:val="502BA1AB"/>
    <w:rsid w:val="505631AB"/>
    <w:rsid w:val="50ED21B4"/>
    <w:rsid w:val="51E9734F"/>
    <w:rsid w:val="52B949FA"/>
    <w:rsid w:val="52D15840"/>
    <w:rsid w:val="52E2355B"/>
    <w:rsid w:val="5359CE59"/>
    <w:rsid w:val="53C3E91E"/>
    <w:rsid w:val="543D4734"/>
    <w:rsid w:val="5443E0D9"/>
    <w:rsid w:val="545B06C4"/>
    <w:rsid w:val="54C3E96F"/>
    <w:rsid w:val="54DE1BDB"/>
    <w:rsid w:val="5554ACEF"/>
    <w:rsid w:val="55C8A6AD"/>
    <w:rsid w:val="5661CF5A"/>
    <w:rsid w:val="567599E7"/>
    <w:rsid w:val="5694FC9C"/>
    <w:rsid w:val="56C0D92D"/>
    <w:rsid w:val="56C8B918"/>
    <w:rsid w:val="5746593D"/>
    <w:rsid w:val="5776D83F"/>
    <w:rsid w:val="57AD3FC4"/>
    <w:rsid w:val="57FB75B5"/>
    <w:rsid w:val="58639A07"/>
    <w:rsid w:val="589D2466"/>
    <w:rsid w:val="58AB87E4"/>
    <w:rsid w:val="58B85AD4"/>
    <w:rsid w:val="58D79841"/>
    <w:rsid w:val="58EB1EEA"/>
    <w:rsid w:val="58EF7F30"/>
    <w:rsid w:val="5912B2E9"/>
    <w:rsid w:val="596745AF"/>
    <w:rsid w:val="598D9CB2"/>
    <w:rsid w:val="59CF827C"/>
    <w:rsid w:val="5A8E6DA0"/>
    <w:rsid w:val="5B44EFBB"/>
    <w:rsid w:val="5B78E6A5"/>
    <w:rsid w:val="5B93F57A"/>
    <w:rsid w:val="5BA07AE6"/>
    <w:rsid w:val="5C16605D"/>
    <w:rsid w:val="5C1A2339"/>
    <w:rsid w:val="5C31AC09"/>
    <w:rsid w:val="5C571FD6"/>
    <w:rsid w:val="5CCF99ED"/>
    <w:rsid w:val="5D0527B5"/>
    <w:rsid w:val="5DFFE133"/>
    <w:rsid w:val="5E25FCAA"/>
    <w:rsid w:val="5E5F9D54"/>
    <w:rsid w:val="5E8FAD1F"/>
    <w:rsid w:val="5E9F9F71"/>
    <w:rsid w:val="5F064A07"/>
    <w:rsid w:val="600B7E14"/>
    <w:rsid w:val="604874E0"/>
    <w:rsid w:val="605A39A9"/>
    <w:rsid w:val="605EE15D"/>
    <w:rsid w:val="606435A3"/>
    <w:rsid w:val="60781E25"/>
    <w:rsid w:val="609CFC4B"/>
    <w:rsid w:val="6160A3D7"/>
    <w:rsid w:val="617CE396"/>
    <w:rsid w:val="61957A11"/>
    <w:rsid w:val="61A81477"/>
    <w:rsid w:val="61AE9320"/>
    <w:rsid w:val="61D96E6D"/>
    <w:rsid w:val="622D006D"/>
    <w:rsid w:val="62379A0F"/>
    <w:rsid w:val="62568A83"/>
    <w:rsid w:val="628685BA"/>
    <w:rsid w:val="6289D5D9"/>
    <w:rsid w:val="62954B3C"/>
    <w:rsid w:val="62C691B4"/>
    <w:rsid w:val="62C792D6"/>
    <w:rsid w:val="62E626B9"/>
    <w:rsid w:val="6319D952"/>
    <w:rsid w:val="635476FE"/>
    <w:rsid w:val="6387EE88"/>
    <w:rsid w:val="640456E2"/>
    <w:rsid w:val="64268FEF"/>
    <w:rsid w:val="64807782"/>
    <w:rsid w:val="64A880F3"/>
    <w:rsid w:val="64B61FB2"/>
    <w:rsid w:val="64C5C3FB"/>
    <w:rsid w:val="64D8FB95"/>
    <w:rsid w:val="64EED9E2"/>
    <w:rsid w:val="650BA04B"/>
    <w:rsid w:val="6530B7BD"/>
    <w:rsid w:val="6533D5A2"/>
    <w:rsid w:val="654B8F48"/>
    <w:rsid w:val="6595C239"/>
    <w:rsid w:val="65AB376E"/>
    <w:rsid w:val="6635EEC1"/>
    <w:rsid w:val="66614C8A"/>
    <w:rsid w:val="6668B9DB"/>
    <w:rsid w:val="668B5D27"/>
    <w:rsid w:val="66968D16"/>
    <w:rsid w:val="66D53566"/>
    <w:rsid w:val="6744B86E"/>
    <w:rsid w:val="6777E497"/>
    <w:rsid w:val="67C56632"/>
    <w:rsid w:val="67D60FCA"/>
    <w:rsid w:val="6815FA4E"/>
    <w:rsid w:val="684D7D93"/>
    <w:rsid w:val="6864F954"/>
    <w:rsid w:val="6981C48D"/>
    <w:rsid w:val="69B96055"/>
    <w:rsid w:val="69F3AD9E"/>
    <w:rsid w:val="6A2C8A31"/>
    <w:rsid w:val="6A45AF4B"/>
    <w:rsid w:val="6A8D0DA9"/>
    <w:rsid w:val="6ACF802A"/>
    <w:rsid w:val="6B1CE7CC"/>
    <w:rsid w:val="6BEE8151"/>
    <w:rsid w:val="6C16C70B"/>
    <w:rsid w:val="6CC930C3"/>
    <w:rsid w:val="6D4AA844"/>
    <w:rsid w:val="6D6C1BF7"/>
    <w:rsid w:val="6D917E38"/>
    <w:rsid w:val="6D96357F"/>
    <w:rsid w:val="6DDBC41C"/>
    <w:rsid w:val="6E8F65E8"/>
    <w:rsid w:val="6EC0B59A"/>
    <w:rsid w:val="6EEC0C3B"/>
    <w:rsid w:val="6EF4DDC5"/>
    <w:rsid w:val="6EFF814E"/>
    <w:rsid w:val="6F29CA34"/>
    <w:rsid w:val="6F5104A3"/>
    <w:rsid w:val="6F5C3375"/>
    <w:rsid w:val="6F622793"/>
    <w:rsid w:val="6F7EC71F"/>
    <w:rsid w:val="6F9C68F5"/>
    <w:rsid w:val="700206F0"/>
    <w:rsid w:val="700D3817"/>
    <w:rsid w:val="7062AE7C"/>
    <w:rsid w:val="7099EE66"/>
    <w:rsid w:val="70A41A26"/>
    <w:rsid w:val="70B74C1A"/>
    <w:rsid w:val="70BB83C5"/>
    <w:rsid w:val="70D3E426"/>
    <w:rsid w:val="70F56173"/>
    <w:rsid w:val="710A6BEE"/>
    <w:rsid w:val="7162C011"/>
    <w:rsid w:val="71ECB821"/>
    <w:rsid w:val="72128BFB"/>
    <w:rsid w:val="7260D946"/>
    <w:rsid w:val="726AF08A"/>
    <w:rsid w:val="726CCB0C"/>
    <w:rsid w:val="72E8FD8D"/>
    <w:rsid w:val="73CC2478"/>
    <w:rsid w:val="74559033"/>
    <w:rsid w:val="7485A5E6"/>
    <w:rsid w:val="74A4A707"/>
    <w:rsid w:val="74A59B77"/>
    <w:rsid w:val="74FB3701"/>
    <w:rsid w:val="752E9E86"/>
    <w:rsid w:val="7554638E"/>
    <w:rsid w:val="75974E08"/>
    <w:rsid w:val="759A629C"/>
    <w:rsid w:val="76003561"/>
    <w:rsid w:val="76BA4A27"/>
    <w:rsid w:val="76C0796B"/>
    <w:rsid w:val="7725FFF0"/>
    <w:rsid w:val="7764C30A"/>
    <w:rsid w:val="77894DF8"/>
    <w:rsid w:val="77F79F0F"/>
    <w:rsid w:val="781100CA"/>
    <w:rsid w:val="785FF45F"/>
    <w:rsid w:val="789A56DE"/>
    <w:rsid w:val="78B48433"/>
    <w:rsid w:val="7905D813"/>
    <w:rsid w:val="79175C89"/>
    <w:rsid w:val="794EA268"/>
    <w:rsid w:val="79D65850"/>
    <w:rsid w:val="79FD00A6"/>
    <w:rsid w:val="7A05458D"/>
    <w:rsid w:val="7A52834D"/>
    <w:rsid w:val="7A8776B3"/>
    <w:rsid w:val="7AEA4471"/>
    <w:rsid w:val="7B3EEDAD"/>
    <w:rsid w:val="7B75B4B8"/>
    <w:rsid w:val="7BA701E7"/>
    <w:rsid w:val="7C208695"/>
    <w:rsid w:val="7C344931"/>
    <w:rsid w:val="7C62D848"/>
    <w:rsid w:val="7C9043A6"/>
    <w:rsid w:val="7D87870A"/>
    <w:rsid w:val="7DBF4103"/>
    <w:rsid w:val="7DDCE868"/>
    <w:rsid w:val="7DE3880E"/>
    <w:rsid w:val="7DFB0854"/>
    <w:rsid w:val="7DFD9AAB"/>
    <w:rsid w:val="7E0900A9"/>
    <w:rsid w:val="7E256E50"/>
    <w:rsid w:val="7E36B4CE"/>
    <w:rsid w:val="7EB2BAE0"/>
    <w:rsid w:val="7EB892FF"/>
    <w:rsid w:val="7EEBBC46"/>
    <w:rsid w:val="7EF4B76E"/>
    <w:rsid w:val="7F1B3B39"/>
    <w:rsid w:val="7F7F8C8F"/>
    <w:rsid w:val="7F8FFED1"/>
    <w:rsid w:val="7FD19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8C8F"/>
  <w15:chartTrackingRefBased/>
  <w15:docId w15:val="{740C0563-E02F-4DC1-AEAD-B88E0ECC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4-Accent1">
    <w:name w:val="List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Pr>
      <w:color w:val="0563C1" w:themeColor="hyperlink"/>
      <w:u w:val="single"/>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Spacing">
    <w:name w:val="No Spacing"/>
    <w:uiPriority w:val="1"/>
    <w:qFormat/>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2D2AB0"/>
    <w:rPr>
      <w:sz w:val="16"/>
      <w:szCs w:val="16"/>
    </w:rPr>
  </w:style>
  <w:style w:type="paragraph" w:styleId="CommentText">
    <w:name w:val="annotation text"/>
    <w:basedOn w:val="Normal"/>
    <w:link w:val="CommentTextChar"/>
    <w:uiPriority w:val="99"/>
    <w:semiHidden/>
    <w:unhideWhenUsed/>
    <w:rsid w:val="002D2AB0"/>
    <w:pPr>
      <w:spacing w:line="240" w:lineRule="auto"/>
    </w:pPr>
    <w:rPr>
      <w:sz w:val="20"/>
      <w:szCs w:val="20"/>
    </w:rPr>
  </w:style>
  <w:style w:type="character" w:customStyle="1" w:styleId="CommentTextChar">
    <w:name w:val="Comment Text Char"/>
    <w:basedOn w:val="DefaultParagraphFont"/>
    <w:link w:val="CommentText"/>
    <w:uiPriority w:val="99"/>
    <w:semiHidden/>
    <w:rsid w:val="002D2AB0"/>
    <w:rPr>
      <w:sz w:val="20"/>
      <w:szCs w:val="20"/>
    </w:rPr>
  </w:style>
  <w:style w:type="paragraph" w:styleId="CommentSubject">
    <w:name w:val="annotation subject"/>
    <w:basedOn w:val="CommentText"/>
    <w:next w:val="CommentText"/>
    <w:link w:val="CommentSubjectChar"/>
    <w:uiPriority w:val="99"/>
    <w:semiHidden/>
    <w:unhideWhenUsed/>
    <w:rsid w:val="002D2AB0"/>
    <w:rPr>
      <w:b/>
      <w:bCs/>
    </w:rPr>
  </w:style>
  <w:style w:type="character" w:customStyle="1" w:styleId="CommentSubjectChar">
    <w:name w:val="Comment Subject Char"/>
    <w:basedOn w:val="CommentTextChar"/>
    <w:link w:val="CommentSubject"/>
    <w:uiPriority w:val="99"/>
    <w:semiHidden/>
    <w:rsid w:val="002D2AB0"/>
    <w:rPr>
      <w:b/>
      <w:bCs/>
      <w:sz w:val="20"/>
      <w:szCs w:val="20"/>
    </w:rPr>
  </w:style>
  <w:style w:type="paragraph" w:styleId="BalloonText">
    <w:name w:val="Balloon Text"/>
    <w:basedOn w:val="Normal"/>
    <w:link w:val="BalloonTextChar"/>
    <w:uiPriority w:val="99"/>
    <w:semiHidden/>
    <w:unhideWhenUsed/>
    <w:rsid w:val="002D2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AB0"/>
    <w:rPr>
      <w:rFonts w:ascii="Segoe UI" w:hAnsi="Segoe UI" w:cs="Segoe UI"/>
      <w:sz w:val="18"/>
      <w:szCs w:val="18"/>
    </w:rPr>
  </w:style>
  <w:style w:type="character" w:styleId="FollowedHyperlink">
    <w:name w:val="FollowedHyperlink"/>
    <w:basedOn w:val="DefaultParagraphFont"/>
    <w:uiPriority w:val="99"/>
    <w:semiHidden/>
    <w:unhideWhenUsed/>
    <w:rsid w:val="002D2AB0"/>
    <w:rPr>
      <w:color w:val="954F72" w:themeColor="followedHyperlink"/>
      <w:u w:val="single"/>
    </w:rPr>
  </w:style>
  <w:style w:type="paragraph" w:styleId="Revision">
    <w:name w:val="Revision"/>
    <w:hidden/>
    <w:uiPriority w:val="99"/>
    <w:semiHidden/>
    <w:rsid w:val="006542E1"/>
    <w:pPr>
      <w:spacing w:after="0" w:line="240" w:lineRule="auto"/>
    </w:pPr>
  </w:style>
  <w:style w:type="character" w:styleId="UnresolvedMention">
    <w:name w:val="Unresolved Mention"/>
    <w:basedOn w:val="DefaultParagraphFont"/>
    <w:uiPriority w:val="99"/>
    <w:semiHidden/>
    <w:unhideWhenUsed/>
    <w:rsid w:val="006542E1"/>
    <w:rPr>
      <w:color w:val="605E5C"/>
      <w:shd w:val="clear" w:color="auto" w:fill="E1DFDD"/>
    </w:rPr>
  </w:style>
  <w:style w:type="paragraph" w:styleId="ListParagraph">
    <w:name w:val="List Paragraph"/>
    <w:basedOn w:val="Normal"/>
    <w:uiPriority w:val="34"/>
    <w:qFormat/>
    <w:rsid w:val="006542E1"/>
    <w:pPr>
      <w:ind w:left="720"/>
      <w:contextualSpacing/>
    </w:pPr>
  </w:style>
  <w:style w:type="table" w:styleId="ListTable4-Accent3">
    <w:name w:val="List Table 4 Accent 3"/>
    <w:basedOn w:val="TableNormal"/>
    <w:uiPriority w:val="49"/>
    <w:rsid w:val="00A904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PageNumber">
    <w:name w:val="page number"/>
    <w:basedOn w:val="DefaultParagraphFont"/>
    <w:uiPriority w:val="99"/>
    <w:semiHidden/>
    <w:unhideWhenUsed/>
    <w:rsid w:val="00C8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350851">
      <w:bodyDiv w:val="1"/>
      <w:marLeft w:val="0"/>
      <w:marRight w:val="0"/>
      <w:marTop w:val="0"/>
      <w:marBottom w:val="0"/>
      <w:divBdr>
        <w:top w:val="none" w:sz="0" w:space="0" w:color="auto"/>
        <w:left w:val="none" w:sz="0" w:space="0" w:color="auto"/>
        <w:bottom w:val="none" w:sz="0" w:space="0" w:color="auto"/>
        <w:right w:val="none" w:sz="0" w:space="0" w:color="auto"/>
      </w:divBdr>
    </w:div>
    <w:div w:id="19627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d.ac.uk/files/atoms/files/belongingguide.pdf" TargetMode="External"/><Relationship Id="rId26" Type="http://schemas.openxmlformats.org/officeDocument/2006/relationships/hyperlink" Target="https://media.ed.ac.uk/media/1_tpra2vcn" TargetMode="External"/><Relationship Id="rId39" Type="http://schemas.openxmlformats.org/officeDocument/2006/relationships/hyperlink" Target="https://www.teaching-matters-blog.ed.ac.uk/how-to-make-intended-learning-outcomes-useful/" TargetMode="External"/><Relationship Id="rId21" Type="http://schemas.openxmlformats.org/officeDocument/2006/relationships/hyperlink" Target="https://www.ed.ac.uk/institute-academic-development/undergraduate" TargetMode="External"/><Relationship Id="rId34" Type="http://schemas.openxmlformats.org/officeDocument/2006/relationships/hyperlink" Target="https://www.ed.ac.uk/institute-academic-development/learning-teaching/staff/student-engagement" TargetMode="External"/><Relationship Id="rId42" Type="http://schemas.openxmlformats.org/officeDocument/2006/relationships/hyperlink" Target="https://www.teaching-matters-blog.ed.ac.uk/tag/spotlight-on-remote-teaching/" TargetMode="External"/><Relationship Id="rId47" Type="http://schemas.openxmlformats.org/officeDocument/2006/relationships/hyperlink" Target="https://www.teaching-matters-blog.ed.ac.uk/tag/spotlight-on-alternative-assessment/"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neheglobal.org/equity-unbound/" TargetMode="External"/><Relationship Id="rId29" Type="http://schemas.openxmlformats.org/officeDocument/2006/relationships/hyperlink" Target="https://www.ed.ac.uk/information-services/learning-technology/learning-design/abc/macro-and-micro-patterns" TargetMode="External"/><Relationship Id="rId11" Type="http://schemas.openxmlformats.org/officeDocument/2006/relationships/image" Target="media/image2.jpeg"/><Relationship Id="rId24" Type="http://schemas.openxmlformats.org/officeDocument/2006/relationships/hyperlink" Target="https://www.ed.ac.uk/information-services/help-consultancy/rm-and-consultancy/academic-support-librarians/asl-info-literacy" TargetMode="External"/><Relationship Id="rId32" Type="http://schemas.openxmlformats.org/officeDocument/2006/relationships/hyperlink" Target="https://www.teaching-matters-blog.ed.ac.uk/tag/hybrid-learning-and-teaching/" TargetMode="External"/><Relationship Id="rId37" Type="http://schemas.openxmlformats.org/officeDocument/2006/relationships/hyperlink" Target="https://www.ed.ac.uk/institute-academic-development/learning-teaching/support-hybrid-teaching" TargetMode="External"/><Relationship Id="rId40" Type="http://schemas.openxmlformats.org/officeDocument/2006/relationships/hyperlink" Target="https://www.ed.ac.uk/information-services/learning-technology/learning-design/abc/macro-and-micro-patterns" TargetMode="External"/><Relationship Id="rId45" Type="http://schemas.openxmlformats.org/officeDocument/2006/relationships/hyperlink" Target="https://www.ed.ac.uk/institute-academic-development/learning-teaching/staff/student-engagement" TargetMode="External"/><Relationship Id="rId5" Type="http://schemas.openxmlformats.org/officeDocument/2006/relationships/styles" Target="styles.xml"/><Relationship Id="rId15" Type="http://schemas.openxmlformats.org/officeDocument/2006/relationships/hyperlink" Target="https://www.ed.ac.uk/students/welcome-back/accessing-support" TargetMode="External"/><Relationship Id="rId23" Type="http://schemas.openxmlformats.org/officeDocument/2006/relationships/hyperlink" Target="https://www.ed.ac.uk/information-services/help-consultancy/is-skills/programmes-courses-and-toolkits/development-journey-undergraduates" TargetMode="External"/><Relationship Id="rId28" Type="http://schemas.openxmlformats.org/officeDocument/2006/relationships/hyperlink" Target="https://www.teaching-matters-blog.ed.ac.uk/how-to-make-intended-learning-outcomes-useful/" TargetMode="External"/><Relationship Id="rId36" Type="http://schemas.openxmlformats.org/officeDocument/2006/relationships/hyperlink" Target="https://www.teaching-matters-blog.ed.ac.uk/tag/spotlight-on-alternative-assessment/" TargetMode="External"/><Relationship Id="rId49" Type="http://schemas.openxmlformats.org/officeDocument/2006/relationships/hyperlink" Target="https://blogs.ed.ac.uk/learningexchange/" TargetMode="External"/><Relationship Id="rId10" Type="http://schemas.openxmlformats.org/officeDocument/2006/relationships/image" Target="media/image1.png"/><Relationship Id="rId19" Type="http://schemas.openxmlformats.org/officeDocument/2006/relationships/hyperlink" Target="https://www.ed.ac.uk/students/academic-life/conduct/good-citizen-guide" TargetMode="External"/><Relationship Id="rId31" Type="http://schemas.openxmlformats.org/officeDocument/2006/relationships/hyperlink" Target="https://www.teaching-matters-blog.ed.ac.uk/tag/spotlight-on-remote-teaching/" TargetMode="External"/><Relationship Id="rId44" Type="http://schemas.openxmlformats.org/officeDocument/2006/relationships/hyperlink" Target="https://indd.adobe.com/view/61f77bc4-f336-4dc7-ae23-19b904b966a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ed.ac.uk/institute-academic-development/study-hub/learning-resources/hybrid-learning-and-teaching" TargetMode="External"/><Relationship Id="rId27" Type="http://schemas.openxmlformats.org/officeDocument/2006/relationships/hyperlink" Target="https://coi.athabascau.ca/coi-model/" TargetMode="External"/><Relationship Id="rId30" Type="http://schemas.openxmlformats.org/officeDocument/2006/relationships/hyperlink" Target="https://youtu.be/TSP2YlgTldc" TargetMode="External"/><Relationship Id="rId35" Type="http://schemas.openxmlformats.org/officeDocument/2006/relationships/hyperlink" Target="https://www.teaching-matters-blog.ed.ac.uk/category/theme/assessment-and-feedback/" TargetMode="External"/><Relationship Id="rId43" Type="http://schemas.openxmlformats.org/officeDocument/2006/relationships/hyperlink" Target="https://www.teaching-matters-blog.ed.ac.uk/tag/hybrid-learning-and-teaching/" TargetMode="External"/><Relationship Id="rId48" Type="http://schemas.openxmlformats.org/officeDocument/2006/relationships/hyperlink" Target="https://www.ed.ac.uk/institute-academic-development/learning-teaching/support-hybrid-teaching"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blogs.ed.ac.uk/learningexchange/category/building-community-belonging/" TargetMode="External"/><Relationship Id="rId25" Type="http://schemas.openxmlformats.org/officeDocument/2006/relationships/hyperlink" Target="https://www.teaching-matters-blog.ed.ac.uk/wikipedia-in-the-classroom-developing-information-literacy-online-citizenship-and-digital-research-skills/" TargetMode="External"/><Relationship Id="rId33" Type="http://schemas.openxmlformats.org/officeDocument/2006/relationships/hyperlink" Target="https://indd.adobe.com/view/61f77bc4-f336-4dc7-ae23-19b904b966a0" TargetMode="External"/><Relationship Id="rId38" Type="http://schemas.openxmlformats.org/officeDocument/2006/relationships/hyperlink" Target="https://blogs.ed.ac.uk/learningexchange/" TargetMode="External"/><Relationship Id="rId46" Type="http://schemas.openxmlformats.org/officeDocument/2006/relationships/hyperlink" Target="https://www.teaching-matters-blog.ed.ac.uk/category/theme/assessment-and-feedback/" TargetMode="External"/><Relationship Id="rId20" Type="http://schemas.openxmlformats.org/officeDocument/2006/relationships/hyperlink" Target="https://www.ed.ac.uk/information-services/help-consultancy/is-skills/digital-safety-and-citizenship/staying-safe-learning-teaching-online" TargetMode="External"/><Relationship Id="rId41" Type="http://schemas.openxmlformats.org/officeDocument/2006/relationships/hyperlink" Target="https://youtu.be/TSP2YlgTldc"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A46993084144D82186D973A41482E" ma:contentTypeVersion="13" ma:contentTypeDescription="Create a new document." ma:contentTypeScope="" ma:versionID="b5b4a7f753cf4cc4e2259ea8c20abe80">
  <xsd:schema xmlns:xsd="http://www.w3.org/2001/XMLSchema" xmlns:xs="http://www.w3.org/2001/XMLSchema" xmlns:p="http://schemas.microsoft.com/office/2006/metadata/properties" xmlns:ns3="18ab06e4-b09d-486f-947d-5b93f41fc4da" xmlns:ns4="60e644c7-25da-4dcb-9bed-aba0abe7daf7" targetNamespace="http://schemas.microsoft.com/office/2006/metadata/properties" ma:root="true" ma:fieldsID="57dbce1022548702df3bce8a2ab07f9a" ns3:_="" ns4:_="">
    <xsd:import namespace="18ab06e4-b09d-486f-947d-5b93f41fc4da"/>
    <xsd:import namespace="60e644c7-25da-4dcb-9bed-aba0abe7da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b06e4-b09d-486f-947d-5b93f41fc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e644c7-25da-4dcb-9bed-aba0abe7da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55BEB-CBFD-4023-93D8-015216692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b06e4-b09d-486f-947d-5b93f41fc4da"/>
    <ds:schemaRef ds:uri="60e644c7-25da-4dcb-9bed-aba0abe7da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3569C-1CA0-4508-B6AC-FD5AC78A003A}">
  <ds:schemaRefs>
    <ds:schemaRef ds:uri="http://schemas.microsoft.com/sharepoint/v3/contenttype/forms"/>
  </ds:schemaRefs>
</ds:datastoreItem>
</file>

<file path=customXml/itemProps3.xml><?xml version="1.0" encoding="utf-8"?>
<ds:datastoreItem xmlns:ds="http://schemas.openxmlformats.org/officeDocument/2006/customXml" ds:itemID="{2F0BC98B-981C-4323-97AA-910A58E727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Celeste</dc:creator>
  <cp:keywords/>
  <dc:description/>
  <cp:lastModifiedBy>MCLAUGHLIN Celeste</cp:lastModifiedBy>
  <cp:revision>14</cp:revision>
  <dcterms:created xsi:type="dcterms:W3CDTF">2020-10-26T16:47:00Z</dcterms:created>
  <dcterms:modified xsi:type="dcterms:W3CDTF">2020-11-10T15:37:00Z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0x010100679A46993084144D82186D973A41482E</vt:lpwstr>
  </property>
</Properties>
</file>