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7CE4" w14:textId="54EB4C5B" w:rsidR="00C91F92" w:rsidRPr="00D91816" w:rsidRDefault="00E7267B" w:rsidP="00C91F92">
      <w:pPr>
        <w:pBdr>
          <w:bottom w:val="single" w:sz="24" w:space="1" w:color="auto"/>
        </w:pBdr>
        <w:spacing w:after="360" w:line="240" w:lineRule="auto"/>
        <w:jc w:val="left"/>
        <w:rPr>
          <w:b/>
          <w:sz w:val="96"/>
          <w:szCs w:val="32"/>
        </w:rPr>
      </w:pPr>
      <w:r>
        <w:fldChar w:fldCharType="begin"/>
      </w:r>
      <w:r>
        <w:instrText xml:space="preserve"> INCLUDEPICTURE "/var/folders/hx/y734zwcn5g35fxs65p6416680000gp/T/com.microsoft.Word/WebArchiveCopyPasteTempFiles/d2c3043a-a35f-4d26-85ca-2799085a9b72" \* MERGEFORMATINET </w:instrText>
      </w:r>
      <w:r>
        <w:fldChar w:fldCharType="separate"/>
      </w:r>
      <w:r>
        <w:fldChar w:fldCharType="end"/>
      </w:r>
      <w:r w:rsidR="00506C1C">
        <w:rPr>
          <w:b/>
          <w:sz w:val="96"/>
          <w:szCs w:val="32"/>
        </w:rPr>
        <w:t>Deaf Education in Scotland and Wales</w:t>
      </w:r>
    </w:p>
    <w:p w14:paraId="4A930295" w14:textId="77777777" w:rsidR="00C91F92" w:rsidRPr="00D91816" w:rsidRDefault="00C91F92" w:rsidP="00C91F92">
      <w:pPr>
        <w:pBdr>
          <w:bottom w:val="single" w:sz="24" w:space="1" w:color="auto"/>
        </w:pBdr>
        <w:spacing w:after="360" w:line="240" w:lineRule="auto"/>
        <w:jc w:val="left"/>
        <w:rPr>
          <w:b/>
          <w:color w:val="C00000"/>
          <w:sz w:val="20"/>
          <w:szCs w:val="20"/>
        </w:rPr>
      </w:pPr>
    </w:p>
    <w:p w14:paraId="04D6DA1C" w14:textId="15789BF1" w:rsidR="00C91F92" w:rsidRDefault="00C91F92" w:rsidP="00C91F92">
      <w:pPr>
        <w:spacing w:line="276" w:lineRule="auto"/>
        <w:jc w:val="left"/>
        <w:rPr>
          <w:i/>
        </w:rPr>
      </w:pPr>
    </w:p>
    <w:p w14:paraId="417A1EB1" w14:textId="4C25A7A1" w:rsidR="00C91F92" w:rsidRPr="00D91816" w:rsidRDefault="00A760B4" w:rsidP="6602C9F0">
      <w:pPr>
        <w:spacing w:line="276" w:lineRule="auto"/>
        <w:jc w:val="left"/>
        <w:rPr>
          <w:b/>
          <w:bCs/>
          <w:color w:val="C00000"/>
          <w:sz w:val="40"/>
          <w:szCs w:val="40"/>
        </w:rPr>
      </w:pPr>
      <w:r w:rsidRPr="6602C9F0">
        <w:rPr>
          <w:b/>
          <w:bCs/>
          <w:color w:val="C00000"/>
          <w:sz w:val="40"/>
          <w:szCs w:val="40"/>
        </w:rPr>
        <w:t>Attitudes</w:t>
      </w:r>
      <w:r w:rsidR="0058566B" w:rsidRPr="6602C9F0">
        <w:rPr>
          <w:b/>
          <w:bCs/>
          <w:color w:val="C00000"/>
          <w:sz w:val="40"/>
          <w:szCs w:val="40"/>
        </w:rPr>
        <w:t xml:space="preserve"> to </w:t>
      </w:r>
      <w:r w:rsidR="00324CD0" w:rsidRPr="6602C9F0">
        <w:rPr>
          <w:b/>
          <w:bCs/>
          <w:color w:val="C00000"/>
          <w:sz w:val="40"/>
          <w:szCs w:val="40"/>
        </w:rPr>
        <w:t xml:space="preserve">British Sign Language in </w:t>
      </w:r>
      <w:r w:rsidR="0058566B" w:rsidRPr="6602C9F0">
        <w:rPr>
          <w:b/>
          <w:bCs/>
          <w:color w:val="C00000"/>
          <w:sz w:val="40"/>
          <w:szCs w:val="40"/>
        </w:rPr>
        <w:t>deaf education compared to Gaelic and Welsh</w:t>
      </w:r>
    </w:p>
    <w:p w14:paraId="04F840D3" w14:textId="00FB14E0" w:rsidR="00C91F92" w:rsidRPr="00CB3F32" w:rsidRDefault="00C91F92" w:rsidP="00C91F92">
      <w:pPr>
        <w:spacing w:line="276" w:lineRule="auto"/>
        <w:jc w:val="left"/>
      </w:pPr>
    </w:p>
    <w:p w14:paraId="42DB8DEF" w14:textId="085F051D" w:rsidR="00C91F92" w:rsidRPr="00CB3F32" w:rsidRDefault="00C91F92" w:rsidP="00C91F92">
      <w:pPr>
        <w:spacing w:line="276" w:lineRule="auto"/>
        <w:jc w:val="left"/>
      </w:pPr>
    </w:p>
    <w:p w14:paraId="7C5E8293" w14:textId="15A0BC79" w:rsidR="0087111E" w:rsidRDefault="0087111E" w:rsidP="0087111E">
      <w:pPr>
        <w:spacing w:line="276" w:lineRule="auto"/>
        <w:jc w:val="left"/>
        <w:rPr>
          <w:b/>
          <w:sz w:val="56"/>
          <w:szCs w:val="56"/>
        </w:rPr>
      </w:pPr>
      <w:r w:rsidRPr="000808C5">
        <w:rPr>
          <w:b/>
          <w:sz w:val="56"/>
          <w:szCs w:val="56"/>
        </w:rPr>
        <w:t>Rob Wilks</w:t>
      </w:r>
    </w:p>
    <w:p w14:paraId="2D3E722B" w14:textId="522B0D4F" w:rsidR="002043E0" w:rsidRDefault="00C91F92" w:rsidP="00C91F92">
      <w:pPr>
        <w:spacing w:line="276" w:lineRule="auto"/>
        <w:jc w:val="left"/>
        <w:rPr>
          <w:b/>
          <w:sz w:val="56"/>
          <w:szCs w:val="56"/>
        </w:rPr>
      </w:pPr>
      <w:r>
        <w:rPr>
          <w:b/>
          <w:sz w:val="56"/>
          <w:szCs w:val="56"/>
        </w:rPr>
        <w:t>Rachel O’Neill</w:t>
      </w:r>
    </w:p>
    <w:p w14:paraId="732252F6" w14:textId="1D8D266C" w:rsidR="00C91F92" w:rsidRDefault="00E84165" w:rsidP="00C91F92">
      <w:pPr>
        <w:spacing w:line="276" w:lineRule="auto"/>
        <w:jc w:val="left"/>
        <w:rPr>
          <w:b/>
          <w:sz w:val="56"/>
          <w:szCs w:val="56"/>
        </w:rPr>
      </w:pPr>
      <w:r>
        <w:fldChar w:fldCharType="begin"/>
      </w:r>
      <w:r>
        <w:instrText xml:space="preserve"> INCLUDEPICTURE "/var/folders/hx/y734zwcn5g35fxs65p6416680000gp/T/com.microsoft.Word/WebArchiveCopyPasteTempFiles/by.png" \* MERGEFORMATINET </w:instrText>
      </w:r>
      <w:r w:rsidR="005B0345">
        <w:fldChar w:fldCharType="separate"/>
      </w:r>
      <w:r>
        <w:fldChar w:fldCharType="end"/>
      </w:r>
    </w:p>
    <w:p w14:paraId="57A81A5A" w14:textId="1672FE8F" w:rsidR="00F542DB" w:rsidRDefault="005B0345">
      <w:pPr>
        <w:spacing w:line="276" w:lineRule="auto"/>
        <w:jc w:val="left"/>
        <w:rPr>
          <w:i/>
        </w:rPr>
      </w:pPr>
      <w:r>
        <w:rPr>
          <w:noProof/>
        </w:rPr>
        <mc:AlternateContent>
          <mc:Choice Requires="wpg">
            <w:drawing>
              <wp:anchor distT="0" distB="0" distL="114300" distR="114300" simplePos="0" relativeHeight="251662340" behindDoc="0" locked="0" layoutInCell="1" allowOverlap="1" wp14:anchorId="30792176" wp14:editId="2335211E">
                <wp:simplePos x="0" y="0"/>
                <wp:positionH relativeFrom="column">
                  <wp:posOffset>3920029</wp:posOffset>
                </wp:positionH>
                <wp:positionV relativeFrom="paragraph">
                  <wp:posOffset>405765</wp:posOffset>
                </wp:positionV>
                <wp:extent cx="2011045" cy="1464945"/>
                <wp:effectExtent l="0" t="0" r="0" b="0"/>
                <wp:wrapNone/>
                <wp:docPr id="7" name="Group 7"/>
                <wp:cNvGraphicFramePr/>
                <a:graphic xmlns:a="http://schemas.openxmlformats.org/drawingml/2006/main">
                  <a:graphicData uri="http://schemas.microsoft.com/office/word/2010/wordprocessingGroup">
                    <wpg:wgp>
                      <wpg:cNvGrpSpPr/>
                      <wpg:grpSpPr>
                        <a:xfrm>
                          <a:off x="0" y="0"/>
                          <a:ext cx="2011045" cy="1464945"/>
                          <a:chOff x="0" y="0"/>
                          <a:chExt cx="2399665" cy="1644970"/>
                        </a:xfrm>
                      </wpg:grpSpPr>
                      <pic:pic xmlns:pic="http://schemas.openxmlformats.org/drawingml/2006/picture">
                        <pic:nvPicPr>
                          <pic:cNvPr id="4" name="Picture 4" descr="About CC Licenses - Creative Commons"/>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9665" cy="838835"/>
                          </a:xfrm>
                          <a:prstGeom prst="rect">
                            <a:avLst/>
                          </a:prstGeom>
                          <a:noFill/>
                          <a:ln>
                            <a:noFill/>
                          </a:ln>
                        </pic:spPr>
                      </pic:pic>
                      <wps:wsp>
                        <wps:cNvPr id="6" name="Text Box 6"/>
                        <wps:cNvSpPr txBox="1"/>
                        <wps:spPr>
                          <a:xfrm>
                            <a:off x="0" y="838851"/>
                            <a:ext cx="2399665" cy="806119"/>
                          </a:xfrm>
                          <a:prstGeom prst="rect">
                            <a:avLst/>
                          </a:prstGeom>
                          <a:solidFill>
                            <a:schemeClr val="lt1"/>
                          </a:solidFill>
                          <a:ln w="6350">
                            <a:noFill/>
                          </a:ln>
                        </wps:spPr>
                        <wps:txbx>
                          <w:txbxContent>
                            <w:p w14:paraId="0E588CF0" w14:textId="2599C107" w:rsidR="00393906" w:rsidRPr="00393906" w:rsidRDefault="00393906" w:rsidP="00393906">
                              <w:pPr>
                                <w:spacing w:after="0" w:line="240" w:lineRule="auto"/>
                                <w:jc w:val="center"/>
                                <w:rPr>
                                  <w:b/>
                                  <w:bCs/>
                                  <w:lang w:eastAsia="en-GB"/>
                                </w:rPr>
                              </w:pPr>
                              <w:r w:rsidRPr="00393906">
                                <w:rPr>
                                  <w:b/>
                                  <w:bCs/>
                                  <w:lang w:eastAsia="en-GB"/>
                                </w:rPr>
                                <w:t xml:space="preserve">Creative Commons Attribution (CC BY) </w:t>
                              </w:r>
                              <w:r w:rsidR="001C0ABA">
                                <w:rPr>
                                  <w:b/>
                                  <w:bCs/>
                                  <w:lang w:eastAsia="en-GB"/>
                                </w:rPr>
                                <w:t>L</w:t>
                              </w:r>
                              <w:r w:rsidRPr="00393906">
                                <w:rPr>
                                  <w:b/>
                                  <w:bCs/>
                                  <w:lang w:eastAsia="en-GB"/>
                                </w:rPr>
                                <w:t>icence</w:t>
                              </w:r>
                            </w:p>
                            <w:p w14:paraId="1F17CEA0" w14:textId="77777777" w:rsidR="00393906" w:rsidRPr="00393906" w:rsidRDefault="00393906" w:rsidP="00393906">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792176" id="Group 7" o:spid="_x0000_s1026" style="position:absolute;margin-left:308.65pt;margin-top:31.95pt;width:158.35pt;height:115.35pt;z-index:251662340;mso-width-relative:margin;mso-height-relative:margin" coordsize="23996,164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bout CC Licenses - Creative Commons" style="position:absolute;width:23996;height:83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">
                  <v:imagedata r:id="rId12" o:title="About CC Licenses - Creative Commons"/>
                </v:shape>
                <v:shapetype id="_x0000_t202" coordsize="21600,21600" o:spt="202" path="m,l,21600r21600,l21600,xe">
                  <v:stroke joinstyle="miter"/>
                  <v:path gradientshapeok="t" o:connecttype="rect"/>
                </v:shapetype>
                <v:shape id="_x0000_s1028" type="#_x0000_t202" style="position:absolute;top:8388;width:23996;height:80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0E588CF0" w14:textId="2599C107" w:rsidR="00393906" w:rsidRPr="00393906" w:rsidRDefault="00393906" w:rsidP="00393906">
                        <w:pPr>
                          <w:spacing w:after="0" w:line="240" w:lineRule="auto"/>
                          <w:jc w:val="center"/>
                          <w:rPr>
                            <w:b/>
                            <w:bCs/>
                            <w:lang w:eastAsia="en-GB"/>
                          </w:rPr>
                        </w:pPr>
                        <w:r w:rsidRPr="00393906">
                          <w:rPr>
                            <w:b/>
                            <w:bCs/>
                            <w:lang w:eastAsia="en-GB"/>
                          </w:rPr>
                          <w:t xml:space="preserve">Creative Commons Attribution (CC BY) </w:t>
                        </w:r>
                        <w:r w:rsidR="001C0ABA">
                          <w:rPr>
                            <w:b/>
                            <w:bCs/>
                            <w:lang w:eastAsia="en-GB"/>
                          </w:rPr>
                          <w:t>L</w:t>
                        </w:r>
                        <w:r w:rsidRPr="00393906">
                          <w:rPr>
                            <w:b/>
                            <w:bCs/>
                            <w:lang w:eastAsia="en-GB"/>
                          </w:rPr>
                          <w:t>icence</w:t>
                        </w:r>
                      </w:p>
                      <w:p w14:paraId="1F17CEA0" w14:textId="77777777" w:rsidR="00393906" w:rsidRPr="00393906" w:rsidRDefault="00393906" w:rsidP="00393906">
                        <w:pPr>
                          <w:spacing w:after="0" w:line="240" w:lineRule="auto"/>
                          <w:jc w:val="center"/>
                        </w:pPr>
                      </w:p>
                    </w:txbxContent>
                  </v:textbox>
                </v:shape>
              </v:group>
            </w:pict>
          </mc:Fallback>
        </mc:AlternateContent>
      </w:r>
      <w:r w:rsidR="00A64BE3">
        <w:rPr>
          <w:noProof/>
        </w:rPr>
        <w:drawing>
          <wp:anchor distT="0" distB="0" distL="114300" distR="114300" simplePos="0" relativeHeight="251660292" behindDoc="0" locked="0" layoutInCell="1" allowOverlap="1" wp14:anchorId="74DCADDD" wp14:editId="549C6148">
            <wp:simplePos x="0" y="0"/>
            <wp:positionH relativeFrom="column">
              <wp:posOffset>11882</wp:posOffset>
            </wp:positionH>
            <wp:positionV relativeFrom="paragraph">
              <wp:posOffset>417656</wp:posOffset>
            </wp:positionV>
            <wp:extent cx="1316166" cy="1265129"/>
            <wp:effectExtent l="0" t="0" r="5080" b="5080"/>
            <wp:wrapNone/>
            <wp:docPr id="5" name="Picture 5" descr="Re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logo, 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6166" cy="1265129"/>
                    </a:xfrm>
                    <a:prstGeom prst="rect">
                      <a:avLst/>
                    </a:prstGeom>
                    <a:noFill/>
                    <a:ln>
                      <a:noFill/>
                    </a:ln>
                  </pic:spPr>
                </pic:pic>
              </a:graphicData>
            </a:graphic>
            <wp14:sizeRelH relativeFrom="page">
              <wp14:pctWidth>0</wp14:pctWidth>
            </wp14:sizeRelH>
            <wp14:sizeRelV relativeFrom="page">
              <wp14:pctHeight>0</wp14:pctHeight>
            </wp14:sizeRelV>
          </wp:anchor>
        </w:drawing>
      </w:r>
      <w:r w:rsidR="00664836">
        <w:rPr>
          <w:noProof/>
        </w:rPr>
        <w:drawing>
          <wp:anchor distT="0" distB="0" distL="114300" distR="114300" simplePos="0" relativeHeight="251659268" behindDoc="0" locked="0" layoutInCell="1" allowOverlap="1" wp14:anchorId="55177D35" wp14:editId="04B90912">
            <wp:simplePos x="0" y="0"/>
            <wp:positionH relativeFrom="column">
              <wp:posOffset>1852721</wp:posOffset>
            </wp:positionH>
            <wp:positionV relativeFrom="paragraph">
              <wp:posOffset>418644</wp:posOffset>
            </wp:positionV>
            <wp:extent cx="1567665" cy="1252603"/>
            <wp:effectExtent l="0" t="0" r="0" b="5080"/>
            <wp:wrapNone/>
            <wp:docPr id="3" name="Picture 3" descr="Image of the centred University of 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centred University of Edinburgh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7665" cy="1252603"/>
                    </a:xfrm>
                    <a:prstGeom prst="rect">
                      <a:avLst/>
                    </a:prstGeom>
                    <a:noFill/>
                    <a:ln>
                      <a:noFill/>
                    </a:ln>
                  </pic:spPr>
                </pic:pic>
              </a:graphicData>
            </a:graphic>
            <wp14:sizeRelH relativeFrom="page">
              <wp14:pctWidth>0</wp14:pctWidth>
            </wp14:sizeRelH>
            <wp14:sizeRelV relativeFrom="page">
              <wp14:pctHeight>0</wp14:pctHeight>
            </wp14:sizeRelV>
          </wp:anchor>
        </w:drawing>
      </w:r>
      <w:r w:rsidR="00F542DB">
        <w:rPr>
          <w:i/>
        </w:rPr>
        <w:br w:type="page"/>
      </w:r>
      <w:r w:rsidR="00C57763">
        <w:fldChar w:fldCharType="begin"/>
      </w:r>
      <w:r w:rsidR="00C57763">
        <w:instrText xml:space="preserve"> INCLUDEPICTURE "https://intranet-cardiff.imgix.net/__data/assets/image/0010/187318/CUident_RGB.jpg?w=1170" \* MERGEFORMATINET </w:instrText>
      </w:r>
      <w:r w:rsidR="00C57763">
        <w:fldChar w:fldCharType="separate"/>
      </w:r>
      <w:r w:rsidR="00C57763">
        <w:fldChar w:fldCharType="end"/>
      </w:r>
    </w:p>
    <w:p w14:paraId="06D5A5ED" w14:textId="1CE6A72D" w:rsidR="00C91F92" w:rsidRPr="005609EF" w:rsidRDefault="00C91F92" w:rsidP="00906FB7">
      <w:pPr>
        <w:pStyle w:val="Heading1"/>
        <w:numPr>
          <w:ilvl w:val="0"/>
          <w:numId w:val="0"/>
        </w:numPr>
        <w:ind w:left="431" w:hanging="431"/>
      </w:pPr>
      <w:bookmarkStart w:id="0" w:name="_Toc116249001"/>
      <w:r w:rsidRPr="005609EF">
        <w:lastRenderedPageBreak/>
        <w:t>Abstract</w:t>
      </w:r>
      <w:bookmarkEnd w:id="0"/>
    </w:p>
    <w:p w14:paraId="24E3EE61" w14:textId="669388ED" w:rsidR="00812F62" w:rsidRPr="006827E8" w:rsidRDefault="00725877" w:rsidP="00812F62">
      <w:r>
        <w:t xml:space="preserve">Having conducted a review of the impact of the </w:t>
      </w:r>
      <w:r w:rsidR="00EA5D98">
        <w:t>Scottish n</w:t>
      </w:r>
      <w:r>
        <w:t xml:space="preserve">ational </w:t>
      </w:r>
      <w:r w:rsidR="00EA5D98">
        <w:t>BSL p</w:t>
      </w:r>
      <w:r>
        <w:t xml:space="preserve">lan on deaf education, in particular its issues, failures and successes, </w:t>
      </w:r>
      <w:r w:rsidR="00D00A01">
        <w:t>during</w:t>
      </w:r>
      <w:r>
        <w:t xml:space="preserve"> Phase 1 of this project</w:t>
      </w:r>
      <w:r w:rsidR="00631BAC">
        <w:t>, t</w:t>
      </w:r>
      <w:r w:rsidR="00AF1C1B">
        <w:t xml:space="preserve">he purpose of this report </w:t>
      </w:r>
      <w:r w:rsidR="005B5541">
        <w:t>was</w:t>
      </w:r>
      <w:r w:rsidR="00AF1C1B">
        <w:t xml:space="preserve"> to ascertain whether there is an appetite at government or local authority level </w:t>
      </w:r>
      <w:r w:rsidR="00A30A78">
        <w:t xml:space="preserve">for </w:t>
      </w:r>
      <w:r w:rsidR="00A30A78" w:rsidRPr="6602C9F0">
        <w:rPr>
          <w:lang w:eastAsia="en-GB"/>
        </w:rPr>
        <w:t>deaf children to be educated in either BSL-medium or bilingual schools</w:t>
      </w:r>
      <w:r w:rsidR="00D82C6B">
        <w:t xml:space="preserve"> – </w:t>
      </w:r>
      <w:r w:rsidR="00AF1C1B">
        <w:t>or</w:t>
      </w:r>
      <w:r w:rsidR="00D82C6B">
        <w:t xml:space="preserve"> </w:t>
      </w:r>
      <w:r w:rsidR="00AF1C1B">
        <w:t>whether parents of deaf children expect to see such provision</w:t>
      </w:r>
      <w:r w:rsidR="00D82C6B">
        <w:t xml:space="preserve"> – </w:t>
      </w:r>
      <w:r w:rsidR="007C50FF">
        <w:t>within</w:t>
      </w:r>
      <w:r w:rsidR="00D82C6B">
        <w:t xml:space="preserve"> </w:t>
      </w:r>
      <w:r w:rsidR="007C50FF">
        <w:t>the countries of Scotland and Wales</w:t>
      </w:r>
      <w:r w:rsidR="00900EBA">
        <w:t>, which have Welsh- and Gaelic-medium education provision respectively</w:t>
      </w:r>
      <w:r w:rsidR="00AF1C1B">
        <w:t>.</w:t>
      </w:r>
      <w:r w:rsidR="00547B4C">
        <w:t xml:space="preserve">  </w:t>
      </w:r>
      <w:r w:rsidR="6D20C45B">
        <w:t>Nineteen</w:t>
      </w:r>
      <w:r w:rsidR="00812F62">
        <w:t xml:space="preserve"> interviews with a total of 21 participants were carried out with Scottish and Welsh Government civil servants, national public body representatives, council officials, college and university representatives, families of deaf children, Teachers of the Deaf and third sector employees.</w:t>
      </w:r>
    </w:p>
    <w:p w14:paraId="1AA173DE" w14:textId="76F84724" w:rsidR="00AF1C1B" w:rsidRPr="009940A1" w:rsidRDefault="002924E4" w:rsidP="005413FD">
      <w:r>
        <w:t>There were marked differences in t</w:t>
      </w:r>
      <w:r w:rsidR="00AF1C1B">
        <w:t xml:space="preserve">he conceptualisation of BSL as a language </w:t>
      </w:r>
      <w:r>
        <w:t>between</w:t>
      </w:r>
      <w:r w:rsidR="00AF1C1B">
        <w:t xml:space="preserve"> top-</w:t>
      </w:r>
      <w:r>
        <w:t>, mid- and low-</w:t>
      </w:r>
      <w:r w:rsidR="00AF1C1B">
        <w:t>level,</w:t>
      </w:r>
      <w:r>
        <w:t xml:space="preserve"> with the </w:t>
      </w:r>
      <w:r w:rsidR="003C3227">
        <w:t xml:space="preserve">top-level tending </w:t>
      </w:r>
      <w:r w:rsidR="00AF1C1B">
        <w:t xml:space="preserve">to veer towards BSL as a communication tool </w:t>
      </w:r>
      <w:r w:rsidR="001C785E">
        <w:t xml:space="preserve">and having </w:t>
      </w:r>
      <w:r w:rsidR="00AF1C1B">
        <w:t>a greater awareness of language policy and the right to language</w:t>
      </w:r>
      <w:r w:rsidR="001C785E">
        <w:t>.  A</w:t>
      </w:r>
      <w:r w:rsidR="00AF1C1B">
        <w:t>t the mid- and low-level</w:t>
      </w:r>
      <w:r w:rsidR="001C785E">
        <w:t xml:space="preserve">, there was however, a tendency </w:t>
      </w:r>
      <w:r w:rsidR="00AF1C1B" w:rsidRPr="002D3417">
        <w:t>to frame deaf children according to their audiological statu</w:t>
      </w:r>
      <w:r w:rsidR="00AF1C1B">
        <w:t xml:space="preserve">s, and that </w:t>
      </w:r>
      <w:r w:rsidR="00AF1C1B" w:rsidRPr="002D3417">
        <w:t xml:space="preserve">even though health – more specifically audiology – is outside education, it </w:t>
      </w:r>
      <w:r w:rsidR="00AF1C1B">
        <w:t xml:space="preserve">clearly </w:t>
      </w:r>
      <w:r w:rsidR="00AF1C1B" w:rsidRPr="002D3417">
        <w:t xml:space="preserve">exerts a huge force over the work of </w:t>
      </w:r>
      <w:r w:rsidR="00B82065">
        <w:t>Teachers of the Deaf</w:t>
      </w:r>
      <w:r w:rsidR="00AF1C1B">
        <w:t xml:space="preserve"> which would explain their attitudes towards BSL</w:t>
      </w:r>
      <w:r w:rsidR="00AF1C1B" w:rsidRPr="002D3417">
        <w:t>.</w:t>
      </w:r>
      <w:r w:rsidR="009940A1">
        <w:t xml:space="preserve">  </w:t>
      </w:r>
      <w:r w:rsidR="00AF1C1B">
        <w:t xml:space="preserve">Gaps in early years provision for deaf children also emerged as an important theme, with recognition that it is this period that is vital for language acquisition.  The final theme identified through the interview stage was the availability or scarcity of resources in both Wales and Scotland for the teaching of BSL and in deaf education. </w:t>
      </w:r>
    </w:p>
    <w:p w14:paraId="562FAEC8" w14:textId="6087BCF6" w:rsidR="00C91F92" w:rsidRDefault="001145AB" w:rsidP="005413FD">
      <w:r w:rsidRPr="007B243C">
        <w:t>We make 14 recommendations</w:t>
      </w:r>
      <w:r w:rsidR="007B243C" w:rsidRPr="007B243C">
        <w:t xml:space="preserve"> </w:t>
      </w:r>
      <w:r w:rsidR="003E14FC" w:rsidRPr="007B243C">
        <w:t xml:space="preserve">grouped </w:t>
      </w:r>
      <w:r w:rsidR="001E406D" w:rsidRPr="007B243C">
        <w:t xml:space="preserve">under five headings: early years, language </w:t>
      </w:r>
      <w:r w:rsidR="007B243C" w:rsidRPr="007B243C">
        <w:t>pedagogies</w:t>
      </w:r>
      <w:r w:rsidR="001E406D" w:rsidRPr="007B243C">
        <w:t>, BSL teachers, Teachers of the Deaf and language policy</w:t>
      </w:r>
      <w:r w:rsidR="00D45CF7">
        <w:t xml:space="preserve">.  These </w:t>
      </w:r>
      <w:r w:rsidR="008B5440">
        <w:t xml:space="preserve">include </w:t>
      </w:r>
      <w:r w:rsidR="00B506B5">
        <w:t xml:space="preserve">developing a new profession of BSL </w:t>
      </w:r>
      <w:r w:rsidR="00352FFF">
        <w:t>t</w:t>
      </w:r>
      <w:r w:rsidR="00B506B5">
        <w:t xml:space="preserve">herapists to support efforts to develop BSL in deaf children in early years, </w:t>
      </w:r>
      <w:r w:rsidR="00AE5EF6">
        <w:t>the development of language pedagogies courses</w:t>
      </w:r>
      <w:r w:rsidR="00AC482A">
        <w:t xml:space="preserve">, </w:t>
      </w:r>
      <w:r w:rsidR="00352FFF">
        <w:t xml:space="preserve">the commissioning of mapping exercise of BSL teachers, </w:t>
      </w:r>
      <w:r w:rsidR="000237BA">
        <w:t xml:space="preserve">the expansion of undergraduate and postgraduate courses to provide opportunities to develop fluency in BSL, initial teaching training courses that incorporate BSL, and training for </w:t>
      </w:r>
      <w:r w:rsidR="00262C03">
        <w:t xml:space="preserve">qualified teachers, </w:t>
      </w:r>
      <w:r w:rsidR="00262C03">
        <w:lastRenderedPageBreak/>
        <w:t xml:space="preserve">supplementary </w:t>
      </w:r>
      <w:r w:rsidR="00AC48C5">
        <w:t>resources</w:t>
      </w:r>
      <w:r w:rsidR="00262C03">
        <w:t xml:space="preserve"> and language sabbaticals for qualified teachers</w:t>
      </w:r>
      <w:r w:rsidR="00AC48C5">
        <w:t xml:space="preserve"> and Teachers of the Deaf.</w:t>
      </w:r>
    </w:p>
    <w:p w14:paraId="7EB9724F" w14:textId="77777777" w:rsidR="00A359BF" w:rsidRDefault="00A359BF">
      <w:pPr>
        <w:spacing w:line="276" w:lineRule="auto"/>
        <w:jc w:val="left"/>
      </w:pPr>
      <w:r>
        <w:br w:type="page"/>
      </w:r>
    </w:p>
    <w:p w14:paraId="2B632CF9" w14:textId="77777777" w:rsidR="00A359BF" w:rsidRPr="00EE44F3" w:rsidRDefault="00A359BF" w:rsidP="00906FB7">
      <w:pPr>
        <w:pStyle w:val="Heading1"/>
        <w:numPr>
          <w:ilvl w:val="0"/>
          <w:numId w:val="0"/>
        </w:numPr>
        <w:ind w:left="431" w:hanging="431"/>
      </w:pPr>
      <w:bookmarkStart w:id="1" w:name="_Toc116249002"/>
      <w:r>
        <w:lastRenderedPageBreak/>
        <w:t>Acknowledgements</w:t>
      </w:r>
      <w:bookmarkEnd w:id="1"/>
    </w:p>
    <w:p w14:paraId="16C11211" w14:textId="77777777" w:rsidR="00A359BF" w:rsidRDefault="00A359BF" w:rsidP="00A359BF">
      <w:pPr>
        <w:rPr>
          <w:rFonts w:eastAsia="Calibri"/>
        </w:rPr>
      </w:pPr>
      <w:r>
        <w:rPr>
          <w:rFonts w:eastAsia="Calibri"/>
        </w:rPr>
        <w:t xml:space="preserve">We would like to thank the University of South Wales (USW) Faculty of Business and Creative Industries.  It was their Early Career Researchers Pump Prime Funding initiative that allowed this project to happen.  </w:t>
      </w:r>
      <w:proofErr w:type="gramStart"/>
      <w:r>
        <w:rPr>
          <w:rFonts w:eastAsia="Calibri"/>
        </w:rPr>
        <w:t>In particular, we</w:t>
      </w:r>
      <w:proofErr w:type="gramEnd"/>
      <w:r>
        <w:rPr>
          <w:rFonts w:eastAsia="Calibri"/>
        </w:rPr>
        <w:t xml:space="preserve"> would like to thank Professor Ruth McElroy, former Faculty Head of Research, for the opportunity, and Holly Evans, Academic Manager for Law, for agreeing to free up Rob Wilks’ time to focus on this project.  We would also like to thank transcriber, Helen Lewis, part of USW’s Disability and Dyslexia Service, for the sterling work she did transcribing all the interviews.  Most importantly of all, however, we would like to</w:t>
      </w:r>
      <w:r w:rsidRPr="54E912DA">
        <w:rPr>
          <w:rFonts w:eastAsia="Calibri"/>
        </w:rPr>
        <w:t xml:space="preserve"> thank </w:t>
      </w:r>
      <w:r>
        <w:rPr>
          <w:rFonts w:eastAsia="Calibri"/>
        </w:rPr>
        <w:t>all the interview participants for</w:t>
      </w:r>
      <w:r w:rsidRPr="54E912DA">
        <w:rPr>
          <w:rFonts w:eastAsia="Calibri"/>
        </w:rPr>
        <w:t xml:space="preserve"> agreeing to share their </w:t>
      </w:r>
      <w:r>
        <w:rPr>
          <w:rFonts w:eastAsia="Calibri"/>
        </w:rPr>
        <w:t xml:space="preserve">thoughts </w:t>
      </w:r>
      <w:r w:rsidRPr="54E912DA">
        <w:rPr>
          <w:rFonts w:eastAsia="Calibri"/>
        </w:rPr>
        <w:t>with us.</w:t>
      </w:r>
    </w:p>
    <w:p w14:paraId="07DEE634" w14:textId="77777777" w:rsidR="00A359BF" w:rsidRDefault="00A359BF" w:rsidP="00A359BF">
      <w:r>
        <w:br w:type="page"/>
      </w:r>
    </w:p>
    <w:bookmarkStart w:id="2" w:name="_Toc116249003" w:displacedByCustomXml="next"/>
    <w:sdt>
      <w:sdtPr>
        <w:rPr>
          <w:rFonts w:eastAsiaTheme="minorHAnsi" w:cs="Arial"/>
          <w:b w:val="0"/>
          <w:bCs w:val="0"/>
          <w:color w:val="auto"/>
          <w:sz w:val="32"/>
          <w:szCs w:val="24"/>
          <w:shd w:val="clear" w:color="auto" w:fill="E6E6E6"/>
        </w:rPr>
        <w:id w:val="-313797077"/>
        <w:docPartObj>
          <w:docPartGallery w:val="Table of Contents"/>
          <w:docPartUnique/>
        </w:docPartObj>
      </w:sdtPr>
      <w:sdtEndPr>
        <w:rPr>
          <w:sz w:val="24"/>
        </w:rPr>
      </w:sdtEndPr>
      <w:sdtContent>
        <w:p w14:paraId="7E5116E1" w14:textId="259A3BF0" w:rsidR="00C91F92" w:rsidRPr="000976C2" w:rsidRDefault="00C91F92" w:rsidP="00466C6F">
          <w:pPr>
            <w:pStyle w:val="Heading1"/>
            <w:numPr>
              <w:ilvl w:val="0"/>
              <w:numId w:val="0"/>
            </w:numPr>
          </w:pPr>
          <w:r w:rsidRPr="000976C2">
            <w:t>Table of Contents</w:t>
          </w:r>
          <w:bookmarkEnd w:id="2"/>
        </w:p>
        <w:p w14:paraId="2D0B27DF" w14:textId="651465F5" w:rsidR="00A25BAC" w:rsidRDefault="00C91F92">
          <w:pPr>
            <w:pStyle w:val="TOC1"/>
            <w:tabs>
              <w:tab w:val="right" w:leader="dot" w:pos="9016"/>
            </w:tabs>
            <w:rPr>
              <w:rFonts w:asciiTheme="minorHAnsi" w:eastAsiaTheme="minorEastAsia" w:hAnsiTheme="minorHAnsi" w:cstheme="minorBidi"/>
              <w:b w:val="0"/>
              <w:noProof/>
              <w:lang w:eastAsia="en-GB"/>
            </w:rPr>
          </w:pPr>
          <w:r w:rsidRPr="00F4540C">
            <w:rPr>
              <w:rFonts w:asciiTheme="minorHAnsi" w:hAnsiTheme="minorHAnsi"/>
              <w:color w:val="2B579A"/>
              <w:shd w:val="clear" w:color="auto" w:fill="E6E6E6"/>
            </w:rPr>
            <w:fldChar w:fldCharType="begin"/>
          </w:r>
          <w:r w:rsidRPr="00F4540C">
            <w:instrText xml:space="preserve"> TOC \o "1-5" </w:instrText>
          </w:r>
          <w:r w:rsidRPr="00F4540C">
            <w:rPr>
              <w:rFonts w:asciiTheme="minorHAnsi" w:hAnsiTheme="minorHAnsi"/>
              <w:color w:val="2B579A"/>
              <w:shd w:val="clear" w:color="auto" w:fill="E6E6E6"/>
            </w:rPr>
            <w:fldChar w:fldCharType="separate"/>
          </w:r>
          <w:r w:rsidR="00A25BAC">
            <w:rPr>
              <w:noProof/>
            </w:rPr>
            <w:t>Abstract</w:t>
          </w:r>
          <w:r w:rsidR="00A25BAC">
            <w:rPr>
              <w:noProof/>
            </w:rPr>
            <w:tab/>
          </w:r>
          <w:r w:rsidR="00A25BAC">
            <w:rPr>
              <w:noProof/>
            </w:rPr>
            <w:fldChar w:fldCharType="begin"/>
          </w:r>
          <w:r w:rsidR="00A25BAC">
            <w:rPr>
              <w:noProof/>
            </w:rPr>
            <w:instrText xml:space="preserve"> PAGEREF _Toc116249001 \h </w:instrText>
          </w:r>
          <w:r w:rsidR="00A25BAC">
            <w:rPr>
              <w:noProof/>
            </w:rPr>
          </w:r>
          <w:r w:rsidR="00A25BAC">
            <w:rPr>
              <w:noProof/>
            </w:rPr>
            <w:fldChar w:fldCharType="separate"/>
          </w:r>
          <w:r w:rsidR="00CA3290">
            <w:rPr>
              <w:noProof/>
            </w:rPr>
            <w:t>2</w:t>
          </w:r>
          <w:r w:rsidR="00A25BAC">
            <w:rPr>
              <w:noProof/>
            </w:rPr>
            <w:fldChar w:fldCharType="end"/>
          </w:r>
        </w:p>
        <w:p w14:paraId="20055E05" w14:textId="2280FAD6" w:rsidR="00A25BAC" w:rsidRDefault="00A25BAC">
          <w:pPr>
            <w:pStyle w:val="TOC1"/>
            <w:tabs>
              <w:tab w:val="right" w:leader="dot" w:pos="9016"/>
            </w:tabs>
            <w:rPr>
              <w:rFonts w:asciiTheme="minorHAnsi" w:eastAsiaTheme="minorEastAsia" w:hAnsiTheme="minorHAnsi" w:cstheme="minorBidi"/>
              <w:b w:val="0"/>
              <w:noProof/>
              <w:lang w:eastAsia="en-GB"/>
            </w:rPr>
          </w:pPr>
          <w:r>
            <w:rPr>
              <w:noProof/>
            </w:rPr>
            <w:t>Acknowledgements</w:t>
          </w:r>
          <w:r>
            <w:rPr>
              <w:noProof/>
            </w:rPr>
            <w:tab/>
          </w:r>
          <w:r>
            <w:rPr>
              <w:noProof/>
            </w:rPr>
            <w:fldChar w:fldCharType="begin"/>
          </w:r>
          <w:r>
            <w:rPr>
              <w:noProof/>
            </w:rPr>
            <w:instrText xml:space="preserve"> PAGEREF _Toc116249002 \h </w:instrText>
          </w:r>
          <w:r>
            <w:rPr>
              <w:noProof/>
            </w:rPr>
          </w:r>
          <w:r>
            <w:rPr>
              <w:noProof/>
            </w:rPr>
            <w:fldChar w:fldCharType="separate"/>
          </w:r>
          <w:r w:rsidR="00CA3290">
            <w:rPr>
              <w:noProof/>
            </w:rPr>
            <w:t>4</w:t>
          </w:r>
          <w:r>
            <w:rPr>
              <w:noProof/>
            </w:rPr>
            <w:fldChar w:fldCharType="end"/>
          </w:r>
        </w:p>
        <w:p w14:paraId="08F4AEA7" w14:textId="769523B1" w:rsidR="00A25BAC" w:rsidRDefault="00A25BAC">
          <w:pPr>
            <w:pStyle w:val="TOC1"/>
            <w:tabs>
              <w:tab w:val="right" w:leader="dot" w:pos="9016"/>
            </w:tabs>
            <w:rPr>
              <w:rFonts w:asciiTheme="minorHAnsi" w:eastAsiaTheme="minorEastAsia" w:hAnsiTheme="minorHAnsi" w:cstheme="minorBidi"/>
              <w:b w:val="0"/>
              <w:noProof/>
              <w:lang w:eastAsia="en-GB"/>
            </w:rPr>
          </w:pPr>
          <w:r>
            <w:rPr>
              <w:noProof/>
            </w:rPr>
            <w:t>Table of Contents</w:t>
          </w:r>
          <w:r>
            <w:rPr>
              <w:noProof/>
            </w:rPr>
            <w:tab/>
          </w:r>
          <w:r>
            <w:rPr>
              <w:noProof/>
            </w:rPr>
            <w:fldChar w:fldCharType="begin"/>
          </w:r>
          <w:r>
            <w:rPr>
              <w:noProof/>
            </w:rPr>
            <w:instrText xml:space="preserve"> PAGEREF _Toc116249003 \h </w:instrText>
          </w:r>
          <w:r>
            <w:rPr>
              <w:noProof/>
            </w:rPr>
          </w:r>
          <w:r>
            <w:rPr>
              <w:noProof/>
            </w:rPr>
            <w:fldChar w:fldCharType="separate"/>
          </w:r>
          <w:r w:rsidR="00CA3290">
            <w:rPr>
              <w:noProof/>
            </w:rPr>
            <w:t>5</w:t>
          </w:r>
          <w:r>
            <w:rPr>
              <w:noProof/>
            </w:rPr>
            <w:fldChar w:fldCharType="end"/>
          </w:r>
        </w:p>
        <w:p w14:paraId="2DDCDF10" w14:textId="28DF3495" w:rsidR="00A25BAC" w:rsidRDefault="00A25BAC">
          <w:pPr>
            <w:pStyle w:val="TOC1"/>
            <w:tabs>
              <w:tab w:val="right" w:leader="dot" w:pos="9016"/>
            </w:tabs>
            <w:rPr>
              <w:rFonts w:asciiTheme="minorHAnsi" w:eastAsiaTheme="minorEastAsia" w:hAnsiTheme="minorHAnsi" w:cstheme="minorBidi"/>
              <w:b w:val="0"/>
              <w:noProof/>
              <w:lang w:eastAsia="en-GB"/>
            </w:rPr>
          </w:pPr>
          <w:r>
            <w:rPr>
              <w:noProof/>
            </w:rPr>
            <w:t>Table of Figures</w:t>
          </w:r>
          <w:r>
            <w:rPr>
              <w:noProof/>
            </w:rPr>
            <w:tab/>
          </w:r>
          <w:r>
            <w:rPr>
              <w:noProof/>
            </w:rPr>
            <w:fldChar w:fldCharType="begin"/>
          </w:r>
          <w:r>
            <w:rPr>
              <w:noProof/>
            </w:rPr>
            <w:instrText xml:space="preserve"> PAGEREF _Toc116249004 \h </w:instrText>
          </w:r>
          <w:r>
            <w:rPr>
              <w:noProof/>
            </w:rPr>
          </w:r>
          <w:r>
            <w:rPr>
              <w:noProof/>
            </w:rPr>
            <w:fldChar w:fldCharType="separate"/>
          </w:r>
          <w:r w:rsidR="00CA3290">
            <w:rPr>
              <w:noProof/>
            </w:rPr>
            <w:t>8</w:t>
          </w:r>
          <w:r>
            <w:rPr>
              <w:noProof/>
            </w:rPr>
            <w:fldChar w:fldCharType="end"/>
          </w:r>
        </w:p>
        <w:p w14:paraId="0D662A9A" w14:textId="5790FF36" w:rsidR="00A25BAC" w:rsidRDefault="00A25BAC">
          <w:pPr>
            <w:pStyle w:val="TOC1"/>
            <w:tabs>
              <w:tab w:val="right" w:leader="dot" w:pos="9016"/>
            </w:tabs>
            <w:rPr>
              <w:rFonts w:asciiTheme="minorHAnsi" w:eastAsiaTheme="minorEastAsia" w:hAnsiTheme="minorHAnsi" w:cstheme="minorBidi"/>
              <w:b w:val="0"/>
              <w:noProof/>
              <w:lang w:eastAsia="en-GB"/>
            </w:rPr>
          </w:pPr>
          <w:r>
            <w:rPr>
              <w:noProof/>
            </w:rPr>
            <w:t>Table of Abbreviations and Acronyms</w:t>
          </w:r>
          <w:r>
            <w:rPr>
              <w:noProof/>
            </w:rPr>
            <w:tab/>
          </w:r>
          <w:r>
            <w:rPr>
              <w:noProof/>
            </w:rPr>
            <w:fldChar w:fldCharType="begin"/>
          </w:r>
          <w:r>
            <w:rPr>
              <w:noProof/>
            </w:rPr>
            <w:instrText xml:space="preserve"> PAGEREF _Toc116249005 \h </w:instrText>
          </w:r>
          <w:r>
            <w:rPr>
              <w:noProof/>
            </w:rPr>
          </w:r>
          <w:r>
            <w:rPr>
              <w:noProof/>
            </w:rPr>
            <w:fldChar w:fldCharType="separate"/>
          </w:r>
          <w:r w:rsidR="00CA3290">
            <w:rPr>
              <w:noProof/>
            </w:rPr>
            <w:t>9</w:t>
          </w:r>
          <w:r>
            <w:rPr>
              <w:noProof/>
            </w:rPr>
            <w:fldChar w:fldCharType="end"/>
          </w:r>
        </w:p>
        <w:p w14:paraId="237D1BDB" w14:textId="1CD47015" w:rsidR="00A25BAC" w:rsidRDefault="00A25BAC">
          <w:pPr>
            <w:pStyle w:val="TOC1"/>
            <w:tabs>
              <w:tab w:val="left" w:pos="720"/>
              <w:tab w:val="right" w:leader="dot" w:pos="9016"/>
            </w:tabs>
            <w:rPr>
              <w:rFonts w:asciiTheme="minorHAnsi" w:eastAsiaTheme="minorEastAsia" w:hAnsiTheme="minorHAnsi" w:cstheme="minorBidi"/>
              <w:b w:val="0"/>
              <w:noProof/>
              <w:lang w:eastAsia="en-GB"/>
            </w:rPr>
          </w:pPr>
          <w:r>
            <w:rPr>
              <w:noProof/>
            </w:rPr>
            <w:t>1</w:t>
          </w:r>
          <w:r>
            <w:rPr>
              <w:rFonts w:asciiTheme="minorHAnsi" w:eastAsiaTheme="minorEastAsia" w:hAnsiTheme="minorHAnsi" w:cstheme="minorBidi"/>
              <w:b w:val="0"/>
              <w:noProof/>
              <w:lang w:eastAsia="en-GB"/>
            </w:rPr>
            <w:tab/>
          </w:r>
          <w:r>
            <w:rPr>
              <w:noProof/>
            </w:rPr>
            <w:t>Introduction</w:t>
          </w:r>
          <w:r>
            <w:rPr>
              <w:noProof/>
            </w:rPr>
            <w:tab/>
          </w:r>
          <w:r>
            <w:rPr>
              <w:noProof/>
            </w:rPr>
            <w:fldChar w:fldCharType="begin"/>
          </w:r>
          <w:r>
            <w:rPr>
              <w:noProof/>
            </w:rPr>
            <w:instrText xml:space="preserve"> PAGEREF _Toc116249006 \h </w:instrText>
          </w:r>
          <w:r>
            <w:rPr>
              <w:noProof/>
            </w:rPr>
          </w:r>
          <w:r>
            <w:rPr>
              <w:noProof/>
            </w:rPr>
            <w:fldChar w:fldCharType="separate"/>
          </w:r>
          <w:r w:rsidR="00CA3290">
            <w:rPr>
              <w:noProof/>
            </w:rPr>
            <w:t>10</w:t>
          </w:r>
          <w:r>
            <w:rPr>
              <w:noProof/>
            </w:rPr>
            <w:fldChar w:fldCharType="end"/>
          </w:r>
        </w:p>
        <w:p w14:paraId="11A26618" w14:textId="55228FDB" w:rsidR="00A25BAC" w:rsidRDefault="00A25BAC">
          <w:pPr>
            <w:pStyle w:val="TOC1"/>
            <w:tabs>
              <w:tab w:val="left" w:pos="720"/>
              <w:tab w:val="right" w:leader="dot" w:pos="9016"/>
            </w:tabs>
            <w:rPr>
              <w:rFonts w:asciiTheme="minorHAnsi" w:eastAsiaTheme="minorEastAsia" w:hAnsiTheme="minorHAnsi" w:cstheme="minorBidi"/>
              <w:b w:val="0"/>
              <w:noProof/>
              <w:lang w:eastAsia="en-GB"/>
            </w:rPr>
          </w:pPr>
          <w:r>
            <w:rPr>
              <w:noProof/>
            </w:rPr>
            <w:t>2</w:t>
          </w:r>
          <w:r>
            <w:rPr>
              <w:rFonts w:asciiTheme="minorHAnsi" w:eastAsiaTheme="minorEastAsia" w:hAnsiTheme="minorHAnsi" w:cstheme="minorBidi"/>
              <w:b w:val="0"/>
              <w:noProof/>
              <w:lang w:eastAsia="en-GB"/>
            </w:rPr>
            <w:tab/>
          </w:r>
          <w:r>
            <w:rPr>
              <w:noProof/>
            </w:rPr>
            <w:t>The education systems of Scotland and Wales</w:t>
          </w:r>
          <w:r>
            <w:rPr>
              <w:noProof/>
            </w:rPr>
            <w:tab/>
          </w:r>
          <w:r>
            <w:rPr>
              <w:noProof/>
            </w:rPr>
            <w:fldChar w:fldCharType="begin"/>
          </w:r>
          <w:r>
            <w:rPr>
              <w:noProof/>
            </w:rPr>
            <w:instrText xml:space="preserve"> PAGEREF _Toc116249007 \h </w:instrText>
          </w:r>
          <w:r>
            <w:rPr>
              <w:noProof/>
            </w:rPr>
          </w:r>
          <w:r>
            <w:rPr>
              <w:noProof/>
            </w:rPr>
            <w:fldChar w:fldCharType="separate"/>
          </w:r>
          <w:r w:rsidR="00CA3290">
            <w:rPr>
              <w:noProof/>
            </w:rPr>
            <w:t>12</w:t>
          </w:r>
          <w:r>
            <w:rPr>
              <w:noProof/>
            </w:rPr>
            <w:fldChar w:fldCharType="end"/>
          </w:r>
        </w:p>
        <w:p w14:paraId="1E336FC7" w14:textId="51C71E53"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2.1</w:t>
          </w:r>
          <w:r>
            <w:rPr>
              <w:rFonts w:asciiTheme="minorHAnsi" w:eastAsiaTheme="minorEastAsia" w:hAnsiTheme="minorHAnsi" w:cstheme="minorBidi"/>
              <w:b w:val="0"/>
              <w:noProof/>
              <w:sz w:val="24"/>
              <w:szCs w:val="24"/>
              <w:lang w:eastAsia="en-GB"/>
            </w:rPr>
            <w:tab/>
          </w:r>
          <w:r>
            <w:rPr>
              <w:noProof/>
            </w:rPr>
            <w:t>Early years</w:t>
          </w:r>
          <w:r>
            <w:rPr>
              <w:noProof/>
            </w:rPr>
            <w:tab/>
          </w:r>
          <w:r>
            <w:rPr>
              <w:noProof/>
            </w:rPr>
            <w:fldChar w:fldCharType="begin"/>
          </w:r>
          <w:r>
            <w:rPr>
              <w:noProof/>
            </w:rPr>
            <w:instrText xml:space="preserve"> PAGEREF _Toc116249008 \h </w:instrText>
          </w:r>
          <w:r>
            <w:rPr>
              <w:noProof/>
            </w:rPr>
          </w:r>
          <w:r>
            <w:rPr>
              <w:noProof/>
            </w:rPr>
            <w:fldChar w:fldCharType="separate"/>
          </w:r>
          <w:r w:rsidR="00CA3290">
            <w:rPr>
              <w:noProof/>
            </w:rPr>
            <w:t>13</w:t>
          </w:r>
          <w:r>
            <w:rPr>
              <w:noProof/>
            </w:rPr>
            <w:fldChar w:fldCharType="end"/>
          </w:r>
        </w:p>
        <w:p w14:paraId="3653DC97" w14:textId="4F165987" w:rsidR="00A25BAC" w:rsidRDefault="00A25BAC">
          <w:pPr>
            <w:pStyle w:val="TOC3"/>
            <w:rPr>
              <w:rFonts w:asciiTheme="minorHAnsi" w:eastAsiaTheme="minorEastAsia" w:hAnsiTheme="minorHAnsi" w:cstheme="minorBidi"/>
              <w:noProof/>
              <w:sz w:val="24"/>
              <w:szCs w:val="24"/>
              <w:lang w:eastAsia="en-GB"/>
            </w:rPr>
          </w:pPr>
          <w:r>
            <w:rPr>
              <w:noProof/>
            </w:rPr>
            <w:t>2.1.1</w:t>
          </w:r>
          <w:r>
            <w:rPr>
              <w:rFonts w:asciiTheme="minorHAnsi" w:eastAsiaTheme="minorEastAsia" w:hAnsiTheme="minorHAnsi" w:cstheme="minorBidi"/>
              <w:noProof/>
              <w:sz w:val="24"/>
              <w:szCs w:val="24"/>
              <w:lang w:eastAsia="en-GB"/>
            </w:rPr>
            <w:tab/>
          </w:r>
          <w:r>
            <w:rPr>
              <w:noProof/>
            </w:rPr>
            <w:t>Scotland: Comhairlenan Sgoiltean Araich (Gaelic Preschool Association)</w:t>
          </w:r>
          <w:r>
            <w:rPr>
              <w:noProof/>
            </w:rPr>
            <w:tab/>
          </w:r>
          <w:r>
            <w:rPr>
              <w:noProof/>
            </w:rPr>
            <w:fldChar w:fldCharType="begin"/>
          </w:r>
          <w:r>
            <w:rPr>
              <w:noProof/>
            </w:rPr>
            <w:instrText xml:space="preserve"> PAGEREF _Toc116249009 \h </w:instrText>
          </w:r>
          <w:r>
            <w:rPr>
              <w:noProof/>
            </w:rPr>
          </w:r>
          <w:r>
            <w:rPr>
              <w:noProof/>
            </w:rPr>
            <w:fldChar w:fldCharType="separate"/>
          </w:r>
          <w:r w:rsidR="00CA3290">
            <w:rPr>
              <w:noProof/>
            </w:rPr>
            <w:t>16</w:t>
          </w:r>
          <w:r>
            <w:rPr>
              <w:noProof/>
            </w:rPr>
            <w:fldChar w:fldCharType="end"/>
          </w:r>
        </w:p>
        <w:p w14:paraId="4A4268A4" w14:textId="5FA8068C" w:rsidR="00A25BAC" w:rsidRDefault="00A25BAC">
          <w:pPr>
            <w:pStyle w:val="TOC4"/>
            <w:tabs>
              <w:tab w:val="left" w:pos="1680"/>
              <w:tab w:val="right" w:leader="dot" w:pos="9016"/>
            </w:tabs>
            <w:rPr>
              <w:rFonts w:asciiTheme="minorHAnsi" w:eastAsiaTheme="minorEastAsia" w:hAnsiTheme="minorHAnsi" w:cstheme="minorBidi"/>
              <w:noProof/>
              <w:sz w:val="24"/>
              <w:szCs w:val="24"/>
              <w:lang w:eastAsia="en-GB"/>
            </w:rPr>
          </w:pPr>
          <w:r w:rsidRPr="00632794">
            <w:rPr>
              <w:rFonts w:eastAsia="Arial"/>
              <w:noProof/>
            </w:rPr>
            <w:t>2.1.1.1</w:t>
          </w:r>
          <w:r>
            <w:rPr>
              <w:rFonts w:asciiTheme="minorHAnsi" w:eastAsiaTheme="minorEastAsia" w:hAnsiTheme="minorHAnsi" w:cstheme="minorBidi"/>
              <w:noProof/>
              <w:sz w:val="24"/>
              <w:szCs w:val="24"/>
              <w:lang w:eastAsia="en-GB"/>
            </w:rPr>
            <w:tab/>
          </w:r>
          <w:r>
            <w:rPr>
              <w:noProof/>
            </w:rPr>
            <w:t>Bòrd na Gàidhlig</w:t>
          </w:r>
          <w:r w:rsidRPr="00632794">
            <w:rPr>
              <w:rFonts w:eastAsia="Arial"/>
              <w:noProof/>
            </w:rPr>
            <w:t xml:space="preserve"> support</w:t>
          </w:r>
          <w:r>
            <w:rPr>
              <w:noProof/>
            </w:rPr>
            <w:tab/>
          </w:r>
          <w:r>
            <w:rPr>
              <w:noProof/>
            </w:rPr>
            <w:fldChar w:fldCharType="begin"/>
          </w:r>
          <w:r>
            <w:rPr>
              <w:noProof/>
            </w:rPr>
            <w:instrText xml:space="preserve"> PAGEREF _Toc116249010 \h </w:instrText>
          </w:r>
          <w:r>
            <w:rPr>
              <w:noProof/>
            </w:rPr>
          </w:r>
          <w:r>
            <w:rPr>
              <w:noProof/>
            </w:rPr>
            <w:fldChar w:fldCharType="separate"/>
          </w:r>
          <w:r w:rsidR="00CA3290">
            <w:rPr>
              <w:noProof/>
            </w:rPr>
            <w:t>17</w:t>
          </w:r>
          <w:r>
            <w:rPr>
              <w:noProof/>
            </w:rPr>
            <w:fldChar w:fldCharType="end"/>
          </w:r>
        </w:p>
        <w:p w14:paraId="70B548F9" w14:textId="1E415352" w:rsidR="00A25BAC" w:rsidRDefault="00A25BAC">
          <w:pPr>
            <w:pStyle w:val="TOC4"/>
            <w:tabs>
              <w:tab w:val="left" w:pos="1680"/>
              <w:tab w:val="right" w:leader="dot" w:pos="9016"/>
            </w:tabs>
            <w:rPr>
              <w:rFonts w:asciiTheme="minorHAnsi" w:eastAsiaTheme="minorEastAsia" w:hAnsiTheme="minorHAnsi" w:cstheme="minorBidi"/>
              <w:noProof/>
              <w:sz w:val="24"/>
              <w:szCs w:val="24"/>
              <w:lang w:eastAsia="en-GB"/>
            </w:rPr>
          </w:pPr>
          <w:r w:rsidRPr="00632794">
            <w:rPr>
              <w:rFonts w:eastAsia="Calibri"/>
              <w:noProof/>
            </w:rPr>
            <w:t>2.1.1.2</w:t>
          </w:r>
          <w:r>
            <w:rPr>
              <w:rFonts w:asciiTheme="minorHAnsi" w:eastAsiaTheme="minorEastAsia" w:hAnsiTheme="minorHAnsi" w:cstheme="minorBidi"/>
              <w:noProof/>
              <w:sz w:val="24"/>
              <w:szCs w:val="24"/>
              <w:lang w:eastAsia="en-GB"/>
            </w:rPr>
            <w:tab/>
          </w:r>
          <w:r>
            <w:rPr>
              <w:noProof/>
            </w:rPr>
            <w:t>Pàrant</w:t>
          </w:r>
          <w:r w:rsidRPr="00632794">
            <w:rPr>
              <w:rFonts w:eastAsia="Calibri"/>
              <w:noProof/>
            </w:rPr>
            <w:t xml:space="preserve"> is Pàiste Ghàidhlig (Gaelic Parent and Child Groups)</w:t>
          </w:r>
          <w:r>
            <w:rPr>
              <w:noProof/>
            </w:rPr>
            <w:tab/>
          </w:r>
          <w:r>
            <w:rPr>
              <w:noProof/>
            </w:rPr>
            <w:fldChar w:fldCharType="begin"/>
          </w:r>
          <w:r>
            <w:rPr>
              <w:noProof/>
            </w:rPr>
            <w:instrText xml:space="preserve"> PAGEREF _Toc116249011 \h </w:instrText>
          </w:r>
          <w:r>
            <w:rPr>
              <w:noProof/>
            </w:rPr>
          </w:r>
          <w:r>
            <w:rPr>
              <w:noProof/>
            </w:rPr>
            <w:fldChar w:fldCharType="separate"/>
          </w:r>
          <w:r w:rsidR="00CA3290">
            <w:rPr>
              <w:noProof/>
            </w:rPr>
            <w:t>18</w:t>
          </w:r>
          <w:r>
            <w:rPr>
              <w:noProof/>
            </w:rPr>
            <w:fldChar w:fldCharType="end"/>
          </w:r>
        </w:p>
        <w:p w14:paraId="75BD59C9" w14:textId="145DB2F1" w:rsidR="00A25BAC" w:rsidRDefault="00A25BAC">
          <w:pPr>
            <w:pStyle w:val="TOC3"/>
            <w:rPr>
              <w:rFonts w:asciiTheme="minorHAnsi" w:eastAsiaTheme="minorEastAsia" w:hAnsiTheme="minorHAnsi" w:cstheme="minorBidi"/>
              <w:noProof/>
              <w:sz w:val="24"/>
              <w:szCs w:val="24"/>
              <w:lang w:eastAsia="en-GB"/>
            </w:rPr>
          </w:pPr>
          <w:r>
            <w:rPr>
              <w:noProof/>
              <w:lang w:eastAsia="en-GB"/>
            </w:rPr>
            <w:t>2.1.2</w:t>
          </w:r>
          <w:r>
            <w:rPr>
              <w:rFonts w:asciiTheme="minorHAnsi" w:eastAsiaTheme="minorEastAsia" w:hAnsiTheme="minorHAnsi" w:cstheme="minorBidi"/>
              <w:noProof/>
              <w:sz w:val="24"/>
              <w:szCs w:val="24"/>
              <w:lang w:eastAsia="en-GB"/>
            </w:rPr>
            <w:tab/>
          </w:r>
          <w:r>
            <w:rPr>
              <w:noProof/>
              <w:lang w:eastAsia="en-GB"/>
            </w:rPr>
            <w:t>Wales: Mudiad Meithrin (Nursery Movement)</w:t>
          </w:r>
          <w:r>
            <w:rPr>
              <w:noProof/>
            </w:rPr>
            <w:tab/>
          </w:r>
          <w:r>
            <w:rPr>
              <w:noProof/>
            </w:rPr>
            <w:fldChar w:fldCharType="begin"/>
          </w:r>
          <w:r>
            <w:rPr>
              <w:noProof/>
            </w:rPr>
            <w:instrText xml:space="preserve"> PAGEREF _Toc116249012 \h </w:instrText>
          </w:r>
          <w:r>
            <w:rPr>
              <w:noProof/>
            </w:rPr>
          </w:r>
          <w:r>
            <w:rPr>
              <w:noProof/>
            </w:rPr>
            <w:fldChar w:fldCharType="separate"/>
          </w:r>
          <w:r w:rsidR="00CA3290">
            <w:rPr>
              <w:noProof/>
            </w:rPr>
            <w:t>18</w:t>
          </w:r>
          <w:r>
            <w:rPr>
              <w:noProof/>
            </w:rPr>
            <w:fldChar w:fldCharType="end"/>
          </w:r>
        </w:p>
        <w:p w14:paraId="7C2A726C" w14:textId="35FAE87D" w:rsidR="00A25BAC" w:rsidRDefault="00A25BAC">
          <w:pPr>
            <w:pStyle w:val="TOC4"/>
            <w:tabs>
              <w:tab w:val="left" w:pos="1680"/>
              <w:tab w:val="right" w:leader="dot" w:pos="9016"/>
            </w:tabs>
            <w:rPr>
              <w:rFonts w:asciiTheme="minorHAnsi" w:eastAsiaTheme="minorEastAsia" w:hAnsiTheme="minorHAnsi" w:cstheme="minorBidi"/>
              <w:noProof/>
              <w:sz w:val="24"/>
              <w:szCs w:val="24"/>
              <w:lang w:eastAsia="en-GB"/>
            </w:rPr>
          </w:pPr>
          <w:r>
            <w:rPr>
              <w:noProof/>
            </w:rPr>
            <w:t>2.1.2.1</w:t>
          </w:r>
          <w:r>
            <w:rPr>
              <w:rFonts w:asciiTheme="minorHAnsi" w:eastAsiaTheme="minorEastAsia" w:hAnsiTheme="minorHAnsi" w:cstheme="minorBidi"/>
              <w:noProof/>
              <w:sz w:val="24"/>
              <w:szCs w:val="24"/>
              <w:lang w:eastAsia="en-GB"/>
            </w:rPr>
            <w:tab/>
          </w:r>
          <w:r>
            <w:rPr>
              <w:noProof/>
            </w:rPr>
            <w:t>Cymraeg i Blant (Welsh for Children)</w:t>
          </w:r>
          <w:r>
            <w:rPr>
              <w:noProof/>
            </w:rPr>
            <w:tab/>
          </w:r>
          <w:r>
            <w:rPr>
              <w:noProof/>
            </w:rPr>
            <w:fldChar w:fldCharType="begin"/>
          </w:r>
          <w:r>
            <w:rPr>
              <w:noProof/>
            </w:rPr>
            <w:instrText xml:space="preserve"> PAGEREF _Toc116249013 \h </w:instrText>
          </w:r>
          <w:r>
            <w:rPr>
              <w:noProof/>
            </w:rPr>
          </w:r>
          <w:r>
            <w:rPr>
              <w:noProof/>
            </w:rPr>
            <w:fldChar w:fldCharType="separate"/>
          </w:r>
          <w:r w:rsidR="00CA3290">
            <w:rPr>
              <w:noProof/>
            </w:rPr>
            <w:t>19</w:t>
          </w:r>
          <w:r>
            <w:rPr>
              <w:noProof/>
            </w:rPr>
            <w:fldChar w:fldCharType="end"/>
          </w:r>
        </w:p>
        <w:p w14:paraId="03748390" w14:textId="59F91452"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2.2</w:t>
          </w:r>
          <w:r>
            <w:rPr>
              <w:rFonts w:asciiTheme="minorHAnsi" w:eastAsiaTheme="minorEastAsia" w:hAnsiTheme="minorHAnsi" w:cstheme="minorBidi"/>
              <w:b w:val="0"/>
              <w:noProof/>
              <w:sz w:val="24"/>
              <w:szCs w:val="24"/>
              <w:lang w:eastAsia="en-GB"/>
            </w:rPr>
            <w:tab/>
          </w:r>
          <w:r>
            <w:rPr>
              <w:noProof/>
            </w:rPr>
            <w:t>Primary and secondary education</w:t>
          </w:r>
          <w:r>
            <w:rPr>
              <w:noProof/>
            </w:rPr>
            <w:tab/>
          </w:r>
          <w:r>
            <w:rPr>
              <w:noProof/>
            </w:rPr>
            <w:fldChar w:fldCharType="begin"/>
          </w:r>
          <w:r>
            <w:rPr>
              <w:noProof/>
            </w:rPr>
            <w:instrText xml:space="preserve"> PAGEREF _Toc116249014 \h </w:instrText>
          </w:r>
          <w:r>
            <w:rPr>
              <w:noProof/>
            </w:rPr>
          </w:r>
          <w:r>
            <w:rPr>
              <w:noProof/>
            </w:rPr>
            <w:fldChar w:fldCharType="separate"/>
          </w:r>
          <w:r w:rsidR="00CA3290">
            <w:rPr>
              <w:noProof/>
            </w:rPr>
            <w:t>20</w:t>
          </w:r>
          <w:r>
            <w:rPr>
              <w:noProof/>
            </w:rPr>
            <w:fldChar w:fldCharType="end"/>
          </w:r>
        </w:p>
        <w:p w14:paraId="27E7D533" w14:textId="260937EB"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2.3</w:t>
          </w:r>
          <w:r>
            <w:rPr>
              <w:rFonts w:asciiTheme="minorHAnsi" w:eastAsiaTheme="minorEastAsia" w:hAnsiTheme="minorHAnsi" w:cstheme="minorBidi"/>
              <w:b w:val="0"/>
              <w:noProof/>
              <w:sz w:val="24"/>
              <w:szCs w:val="24"/>
              <w:lang w:eastAsia="en-GB"/>
            </w:rPr>
            <w:tab/>
          </w:r>
          <w:r>
            <w:rPr>
              <w:noProof/>
            </w:rPr>
            <w:t>The Scottish Curriculum for Excellence</w:t>
          </w:r>
          <w:r>
            <w:rPr>
              <w:noProof/>
            </w:rPr>
            <w:tab/>
          </w:r>
          <w:r>
            <w:rPr>
              <w:noProof/>
            </w:rPr>
            <w:fldChar w:fldCharType="begin"/>
          </w:r>
          <w:r>
            <w:rPr>
              <w:noProof/>
            </w:rPr>
            <w:instrText xml:space="preserve"> PAGEREF _Toc116249015 \h </w:instrText>
          </w:r>
          <w:r>
            <w:rPr>
              <w:noProof/>
            </w:rPr>
          </w:r>
          <w:r>
            <w:rPr>
              <w:noProof/>
            </w:rPr>
            <w:fldChar w:fldCharType="separate"/>
          </w:r>
          <w:r w:rsidR="00CA3290">
            <w:rPr>
              <w:noProof/>
            </w:rPr>
            <w:t>21</w:t>
          </w:r>
          <w:r>
            <w:rPr>
              <w:noProof/>
            </w:rPr>
            <w:fldChar w:fldCharType="end"/>
          </w:r>
        </w:p>
        <w:p w14:paraId="03EACD9D" w14:textId="4C734424"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2.4</w:t>
          </w:r>
          <w:r>
            <w:rPr>
              <w:rFonts w:asciiTheme="minorHAnsi" w:eastAsiaTheme="minorEastAsia" w:hAnsiTheme="minorHAnsi" w:cstheme="minorBidi"/>
              <w:b w:val="0"/>
              <w:noProof/>
              <w:sz w:val="24"/>
              <w:szCs w:val="24"/>
              <w:lang w:eastAsia="en-GB"/>
            </w:rPr>
            <w:tab/>
          </w:r>
          <w:r>
            <w:rPr>
              <w:noProof/>
            </w:rPr>
            <w:t>The new Curriculum for Wales</w:t>
          </w:r>
          <w:r>
            <w:rPr>
              <w:noProof/>
            </w:rPr>
            <w:tab/>
          </w:r>
          <w:r>
            <w:rPr>
              <w:noProof/>
            </w:rPr>
            <w:fldChar w:fldCharType="begin"/>
          </w:r>
          <w:r>
            <w:rPr>
              <w:noProof/>
            </w:rPr>
            <w:instrText xml:space="preserve"> PAGEREF _Toc116249016 \h </w:instrText>
          </w:r>
          <w:r>
            <w:rPr>
              <w:noProof/>
            </w:rPr>
          </w:r>
          <w:r>
            <w:rPr>
              <w:noProof/>
            </w:rPr>
            <w:fldChar w:fldCharType="separate"/>
          </w:r>
          <w:r w:rsidR="00CA3290">
            <w:rPr>
              <w:noProof/>
            </w:rPr>
            <w:t>22</w:t>
          </w:r>
          <w:r>
            <w:rPr>
              <w:noProof/>
            </w:rPr>
            <w:fldChar w:fldCharType="end"/>
          </w:r>
        </w:p>
        <w:p w14:paraId="61DEA978" w14:textId="02D8661D"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2.5</w:t>
          </w:r>
          <w:r>
            <w:rPr>
              <w:rFonts w:asciiTheme="minorHAnsi" w:eastAsiaTheme="minorEastAsia" w:hAnsiTheme="minorHAnsi" w:cstheme="minorBidi"/>
              <w:b w:val="0"/>
              <w:noProof/>
              <w:sz w:val="24"/>
              <w:szCs w:val="24"/>
              <w:lang w:eastAsia="en-GB"/>
            </w:rPr>
            <w:tab/>
          </w:r>
          <w:r>
            <w:rPr>
              <w:noProof/>
            </w:rPr>
            <w:t>The qualifications framework: Scotland</w:t>
          </w:r>
          <w:r>
            <w:rPr>
              <w:noProof/>
            </w:rPr>
            <w:tab/>
          </w:r>
          <w:r>
            <w:rPr>
              <w:noProof/>
            </w:rPr>
            <w:fldChar w:fldCharType="begin"/>
          </w:r>
          <w:r>
            <w:rPr>
              <w:noProof/>
            </w:rPr>
            <w:instrText xml:space="preserve"> PAGEREF _Toc116249017 \h </w:instrText>
          </w:r>
          <w:r>
            <w:rPr>
              <w:noProof/>
            </w:rPr>
          </w:r>
          <w:r>
            <w:rPr>
              <w:noProof/>
            </w:rPr>
            <w:fldChar w:fldCharType="separate"/>
          </w:r>
          <w:r w:rsidR="00CA3290">
            <w:rPr>
              <w:noProof/>
            </w:rPr>
            <w:t>24</w:t>
          </w:r>
          <w:r>
            <w:rPr>
              <w:noProof/>
            </w:rPr>
            <w:fldChar w:fldCharType="end"/>
          </w:r>
        </w:p>
        <w:p w14:paraId="36184B98" w14:textId="12ACA637"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2.6</w:t>
          </w:r>
          <w:r>
            <w:rPr>
              <w:rFonts w:asciiTheme="minorHAnsi" w:eastAsiaTheme="minorEastAsia" w:hAnsiTheme="minorHAnsi" w:cstheme="minorBidi"/>
              <w:b w:val="0"/>
              <w:noProof/>
              <w:sz w:val="24"/>
              <w:szCs w:val="24"/>
              <w:lang w:eastAsia="en-GB"/>
            </w:rPr>
            <w:tab/>
          </w:r>
          <w:r>
            <w:rPr>
              <w:noProof/>
            </w:rPr>
            <w:t>The qualifications framework: Wales</w:t>
          </w:r>
          <w:r>
            <w:rPr>
              <w:noProof/>
            </w:rPr>
            <w:tab/>
          </w:r>
          <w:r>
            <w:rPr>
              <w:noProof/>
            </w:rPr>
            <w:fldChar w:fldCharType="begin"/>
          </w:r>
          <w:r>
            <w:rPr>
              <w:noProof/>
            </w:rPr>
            <w:instrText xml:space="preserve"> PAGEREF _Toc116249018 \h </w:instrText>
          </w:r>
          <w:r>
            <w:rPr>
              <w:noProof/>
            </w:rPr>
          </w:r>
          <w:r>
            <w:rPr>
              <w:noProof/>
            </w:rPr>
            <w:fldChar w:fldCharType="separate"/>
          </w:r>
          <w:r w:rsidR="00CA3290">
            <w:rPr>
              <w:noProof/>
            </w:rPr>
            <w:t>25</w:t>
          </w:r>
          <w:r>
            <w:rPr>
              <w:noProof/>
            </w:rPr>
            <w:fldChar w:fldCharType="end"/>
          </w:r>
        </w:p>
        <w:p w14:paraId="5D18C861" w14:textId="06ADA7EA"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2.7</w:t>
          </w:r>
          <w:r>
            <w:rPr>
              <w:rFonts w:asciiTheme="minorHAnsi" w:eastAsiaTheme="minorEastAsia" w:hAnsiTheme="minorHAnsi" w:cstheme="minorBidi"/>
              <w:b w:val="0"/>
              <w:noProof/>
              <w:sz w:val="24"/>
              <w:szCs w:val="24"/>
              <w:lang w:eastAsia="en-GB"/>
            </w:rPr>
            <w:tab/>
          </w:r>
          <w:r>
            <w:rPr>
              <w:noProof/>
            </w:rPr>
            <w:t>Approaches to languages: Scotland</w:t>
          </w:r>
          <w:r>
            <w:rPr>
              <w:noProof/>
            </w:rPr>
            <w:tab/>
          </w:r>
          <w:r>
            <w:rPr>
              <w:noProof/>
            </w:rPr>
            <w:fldChar w:fldCharType="begin"/>
          </w:r>
          <w:r>
            <w:rPr>
              <w:noProof/>
            </w:rPr>
            <w:instrText xml:space="preserve"> PAGEREF _Toc116249019 \h </w:instrText>
          </w:r>
          <w:r>
            <w:rPr>
              <w:noProof/>
            </w:rPr>
          </w:r>
          <w:r>
            <w:rPr>
              <w:noProof/>
            </w:rPr>
            <w:fldChar w:fldCharType="separate"/>
          </w:r>
          <w:r w:rsidR="00CA3290">
            <w:rPr>
              <w:noProof/>
            </w:rPr>
            <w:t>26</w:t>
          </w:r>
          <w:r>
            <w:rPr>
              <w:noProof/>
            </w:rPr>
            <w:fldChar w:fldCharType="end"/>
          </w:r>
        </w:p>
        <w:p w14:paraId="1ACC19FE" w14:textId="1DA7E00F" w:rsidR="00A25BAC" w:rsidRDefault="00A25BAC">
          <w:pPr>
            <w:pStyle w:val="TOC3"/>
            <w:rPr>
              <w:rFonts w:asciiTheme="minorHAnsi" w:eastAsiaTheme="minorEastAsia" w:hAnsiTheme="minorHAnsi" w:cstheme="minorBidi"/>
              <w:noProof/>
              <w:sz w:val="24"/>
              <w:szCs w:val="24"/>
              <w:lang w:eastAsia="en-GB"/>
            </w:rPr>
          </w:pPr>
          <w:r w:rsidRPr="00632794">
            <w:rPr>
              <w:rFonts w:eastAsia="Calibri"/>
              <w:bCs/>
              <w:noProof/>
            </w:rPr>
            <w:t>2.7.1</w:t>
          </w:r>
          <w:r>
            <w:rPr>
              <w:rFonts w:asciiTheme="minorHAnsi" w:eastAsiaTheme="minorEastAsia" w:hAnsiTheme="minorHAnsi" w:cstheme="minorBidi"/>
              <w:noProof/>
              <w:sz w:val="24"/>
              <w:szCs w:val="24"/>
              <w:lang w:eastAsia="en-GB"/>
            </w:rPr>
            <w:tab/>
          </w:r>
          <w:r>
            <w:rPr>
              <w:noProof/>
            </w:rPr>
            <w:t>Gaelic</w:t>
          </w:r>
          <w:r>
            <w:rPr>
              <w:noProof/>
            </w:rPr>
            <w:tab/>
          </w:r>
          <w:r>
            <w:rPr>
              <w:noProof/>
            </w:rPr>
            <w:fldChar w:fldCharType="begin"/>
          </w:r>
          <w:r>
            <w:rPr>
              <w:noProof/>
            </w:rPr>
            <w:instrText xml:space="preserve"> PAGEREF _Toc116249020 \h </w:instrText>
          </w:r>
          <w:r>
            <w:rPr>
              <w:noProof/>
            </w:rPr>
          </w:r>
          <w:r>
            <w:rPr>
              <w:noProof/>
            </w:rPr>
            <w:fldChar w:fldCharType="separate"/>
          </w:r>
          <w:r w:rsidR="00CA3290">
            <w:rPr>
              <w:noProof/>
            </w:rPr>
            <w:t>28</w:t>
          </w:r>
          <w:r>
            <w:rPr>
              <w:noProof/>
            </w:rPr>
            <w:fldChar w:fldCharType="end"/>
          </w:r>
        </w:p>
        <w:p w14:paraId="230DD634" w14:textId="022BEF17" w:rsidR="00A25BAC" w:rsidRDefault="00A25BAC">
          <w:pPr>
            <w:pStyle w:val="TOC3"/>
            <w:rPr>
              <w:rFonts w:asciiTheme="minorHAnsi" w:eastAsiaTheme="minorEastAsia" w:hAnsiTheme="minorHAnsi" w:cstheme="minorBidi"/>
              <w:noProof/>
              <w:sz w:val="24"/>
              <w:szCs w:val="24"/>
              <w:lang w:eastAsia="en-GB"/>
            </w:rPr>
          </w:pPr>
          <w:r>
            <w:rPr>
              <w:noProof/>
            </w:rPr>
            <w:t>2.7.2</w:t>
          </w:r>
          <w:r>
            <w:rPr>
              <w:rFonts w:asciiTheme="minorHAnsi" w:eastAsiaTheme="minorEastAsia" w:hAnsiTheme="minorHAnsi" w:cstheme="minorBidi"/>
              <w:noProof/>
              <w:sz w:val="24"/>
              <w:szCs w:val="24"/>
              <w:lang w:eastAsia="en-GB"/>
            </w:rPr>
            <w:tab/>
          </w:r>
          <w:r>
            <w:rPr>
              <w:noProof/>
            </w:rPr>
            <w:t>British Sign Language</w:t>
          </w:r>
          <w:r>
            <w:rPr>
              <w:noProof/>
            </w:rPr>
            <w:tab/>
          </w:r>
          <w:r>
            <w:rPr>
              <w:noProof/>
            </w:rPr>
            <w:fldChar w:fldCharType="begin"/>
          </w:r>
          <w:r>
            <w:rPr>
              <w:noProof/>
            </w:rPr>
            <w:instrText xml:space="preserve"> PAGEREF _Toc116249021 \h </w:instrText>
          </w:r>
          <w:r>
            <w:rPr>
              <w:noProof/>
            </w:rPr>
          </w:r>
          <w:r>
            <w:rPr>
              <w:noProof/>
            </w:rPr>
            <w:fldChar w:fldCharType="separate"/>
          </w:r>
          <w:r w:rsidR="00CA3290">
            <w:rPr>
              <w:noProof/>
            </w:rPr>
            <w:t>29</w:t>
          </w:r>
          <w:r>
            <w:rPr>
              <w:noProof/>
            </w:rPr>
            <w:fldChar w:fldCharType="end"/>
          </w:r>
        </w:p>
        <w:p w14:paraId="64DF53D1" w14:textId="4B3A6C63"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2.8</w:t>
          </w:r>
          <w:r>
            <w:rPr>
              <w:rFonts w:asciiTheme="minorHAnsi" w:eastAsiaTheme="minorEastAsia" w:hAnsiTheme="minorHAnsi" w:cstheme="minorBidi"/>
              <w:b w:val="0"/>
              <w:noProof/>
              <w:sz w:val="24"/>
              <w:szCs w:val="24"/>
              <w:lang w:eastAsia="en-GB"/>
            </w:rPr>
            <w:tab/>
          </w:r>
          <w:r>
            <w:rPr>
              <w:noProof/>
            </w:rPr>
            <w:t>Approaches to languages: Wales</w:t>
          </w:r>
          <w:r>
            <w:rPr>
              <w:noProof/>
            </w:rPr>
            <w:tab/>
          </w:r>
          <w:r>
            <w:rPr>
              <w:noProof/>
            </w:rPr>
            <w:fldChar w:fldCharType="begin"/>
          </w:r>
          <w:r>
            <w:rPr>
              <w:noProof/>
            </w:rPr>
            <w:instrText xml:space="preserve"> PAGEREF _Toc116249022 \h </w:instrText>
          </w:r>
          <w:r>
            <w:rPr>
              <w:noProof/>
            </w:rPr>
          </w:r>
          <w:r>
            <w:rPr>
              <w:noProof/>
            </w:rPr>
            <w:fldChar w:fldCharType="separate"/>
          </w:r>
          <w:r w:rsidR="00CA3290">
            <w:rPr>
              <w:noProof/>
            </w:rPr>
            <w:t>31</w:t>
          </w:r>
          <w:r>
            <w:rPr>
              <w:noProof/>
            </w:rPr>
            <w:fldChar w:fldCharType="end"/>
          </w:r>
        </w:p>
        <w:p w14:paraId="669F6B57" w14:textId="590DF5A4" w:rsidR="00A25BAC" w:rsidRDefault="00A25BAC">
          <w:pPr>
            <w:pStyle w:val="TOC3"/>
            <w:rPr>
              <w:rFonts w:asciiTheme="minorHAnsi" w:eastAsiaTheme="minorEastAsia" w:hAnsiTheme="minorHAnsi" w:cstheme="minorBidi"/>
              <w:noProof/>
              <w:sz w:val="24"/>
              <w:szCs w:val="24"/>
              <w:lang w:eastAsia="en-GB"/>
            </w:rPr>
          </w:pPr>
          <w:r w:rsidRPr="00632794">
            <w:rPr>
              <w:rFonts w:eastAsia="Calibri"/>
              <w:bCs/>
              <w:noProof/>
            </w:rPr>
            <w:t>2.8.1</w:t>
          </w:r>
          <w:r>
            <w:rPr>
              <w:rFonts w:asciiTheme="minorHAnsi" w:eastAsiaTheme="minorEastAsia" w:hAnsiTheme="minorHAnsi" w:cstheme="minorBidi"/>
              <w:noProof/>
              <w:sz w:val="24"/>
              <w:szCs w:val="24"/>
              <w:lang w:eastAsia="en-GB"/>
            </w:rPr>
            <w:tab/>
          </w:r>
          <w:r>
            <w:rPr>
              <w:noProof/>
            </w:rPr>
            <w:t>Welsh</w:t>
          </w:r>
          <w:r>
            <w:rPr>
              <w:noProof/>
            </w:rPr>
            <w:tab/>
          </w:r>
          <w:r>
            <w:rPr>
              <w:noProof/>
            </w:rPr>
            <w:fldChar w:fldCharType="begin"/>
          </w:r>
          <w:r>
            <w:rPr>
              <w:noProof/>
            </w:rPr>
            <w:instrText xml:space="preserve"> PAGEREF _Toc116249023 \h </w:instrText>
          </w:r>
          <w:r>
            <w:rPr>
              <w:noProof/>
            </w:rPr>
          </w:r>
          <w:r>
            <w:rPr>
              <w:noProof/>
            </w:rPr>
            <w:fldChar w:fldCharType="separate"/>
          </w:r>
          <w:r w:rsidR="00CA3290">
            <w:rPr>
              <w:noProof/>
            </w:rPr>
            <w:t>32</w:t>
          </w:r>
          <w:r>
            <w:rPr>
              <w:noProof/>
            </w:rPr>
            <w:fldChar w:fldCharType="end"/>
          </w:r>
        </w:p>
        <w:p w14:paraId="0CE5D076" w14:textId="0D9F6F2E"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2.9</w:t>
          </w:r>
          <w:r>
            <w:rPr>
              <w:rFonts w:asciiTheme="minorHAnsi" w:eastAsiaTheme="minorEastAsia" w:hAnsiTheme="minorHAnsi" w:cstheme="minorBidi"/>
              <w:b w:val="0"/>
              <w:noProof/>
              <w:sz w:val="24"/>
              <w:szCs w:val="24"/>
              <w:lang w:eastAsia="en-GB"/>
            </w:rPr>
            <w:tab/>
          </w:r>
          <w:r>
            <w:rPr>
              <w:noProof/>
            </w:rPr>
            <w:t>Parent power</w:t>
          </w:r>
          <w:r>
            <w:rPr>
              <w:noProof/>
            </w:rPr>
            <w:tab/>
          </w:r>
          <w:r>
            <w:rPr>
              <w:noProof/>
            </w:rPr>
            <w:fldChar w:fldCharType="begin"/>
          </w:r>
          <w:r>
            <w:rPr>
              <w:noProof/>
            </w:rPr>
            <w:instrText xml:space="preserve"> PAGEREF _Toc116249024 \h </w:instrText>
          </w:r>
          <w:r>
            <w:rPr>
              <w:noProof/>
            </w:rPr>
          </w:r>
          <w:r>
            <w:rPr>
              <w:noProof/>
            </w:rPr>
            <w:fldChar w:fldCharType="separate"/>
          </w:r>
          <w:r w:rsidR="00CA3290">
            <w:rPr>
              <w:noProof/>
            </w:rPr>
            <w:t>33</w:t>
          </w:r>
          <w:r>
            <w:rPr>
              <w:noProof/>
            </w:rPr>
            <w:fldChar w:fldCharType="end"/>
          </w:r>
        </w:p>
        <w:p w14:paraId="677AE8E6" w14:textId="1375D002" w:rsidR="00A25BAC" w:rsidRDefault="00A25BAC">
          <w:pPr>
            <w:pStyle w:val="TOC1"/>
            <w:tabs>
              <w:tab w:val="left" w:pos="720"/>
              <w:tab w:val="right" w:leader="dot" w:pos="9016"/>
            </w:tabs>
            <w:rPr>
              <w:rFonts w:asciiTheme="minorHAnsi" w:eastAsiaTheme="minorEastAsia" w:hAnsiTheme="minorHAnsi" w:cstheme="minorBidi"/>
              <w:b w:val="0"/>
              <w:noProof/>
              <w:lang w:eastAsia="en-GB"/>
            </w:rPr>
          </w:pPr>
          <w:r>
            <w:rPr>
              <w:noProof/>
            </w:rPr>
            <w:t>3</w:t>
          </w:r>
          <w:r>
            <w:rPr>
              <w:rFonts w:asciiTheme="minorHAnsi" w:eastAsiaTheme="minorEastAsia" w:hAnsiTheme="minorHAnsi" w:cstheme="minorBidi"/>
              <w:b w:val="0"/>
              <w:noProof/>
              <w:lang w:eastAsia="en-GB"/>
            </w:rPr>
            <w:tab/>
          </w:r>
          <w:r>
            <w:rPr>
              <w:noProof/>
            </w:rPr>
            <w:t>Literature review</w:t>
          </w:r>
          <w:r>
            <w:rPr>
              <w:noProof/>
            </w:rPr>
            <w:tab/>
          </w:r>
          <w:r>
            <w:rPr>
              <w:noProof/>
            </w:rPr>
            <w:fldChar w:fldCharType="begin"/>
          </w:r>
          <w:r>
            <w:rPr>
              <w:noProof/>
            </w:rPr>
            <w:instrText xml:space="preserve"> PAGEREF _Toc116249025 \h </w:instrText>
          </w:r>
          <w:r>
            <w:rPr>
              <w:noProof/>
            </w:rPr>
          </w:r>
          <w:r>
            <w:rPr>
              <w:noProof/>
            </w:rPr>
            <w:fldChar w:fldCharType="separate"/>
          </w:r>
          <w:r w:rsidR="00CA3290">
            <w:rPr>
              <w:noProof/>
            </w:rPr>
            <w:t>35</w:t>
          </w:r>
          <w:r>
            <w:rPr>
              <w:noProof/>
            </w:rPr>
            <w:fldChar w:fldCharType="end"/>
          </w:r>
        </w:p>
        <w:p w14:paraId="7145BBEF" w14:textId="4E932FED"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3.1</w:t>
          </w:r>
          <w:r>
            <w:rPr>
              <w:rFonts w:asciiTheme="minorHAnsi" w:eastAsiaTheme="minorEastAsia" w:hAnsiTheme="minorHAnsi" w:cstheme="minorBidi"/>
              <w:b w:val="0"/>
              <w:noProof/>
              <w:sz w:val="24"/>
              <w:szCs w:val="24"/>
              <w:lang w:eastAsia="en-GB"/>
            </w:rPr>
            <w:tab/>
          </w:r>
          <w:r>
            <w:rPr>
              <w:noProof/>
            </w:rPr>
            <w:t>Deaf education</w:t>
          </w:r>
          <w:r>
            <w:rPr>
              <w:noProof/>
            </w:rPr>
            <w:tab/>
          </w:r>
          <w:r>
            <w:rPr>
              <w:noProof/>
            </w:rPr>
            <w:fldChar w:fldCharType="begin"/>
          </w:r>
          <w:r>
            <w:rPr>
              <w:noProof/>
            </w:rPr>
            <w:instrText xml:space="preserve"> PAGEREF _Toc116249026 \h </w:instrText>
          </w:r>
          <w:r>
            <w:rPr>
              <w:noProof/>
            </w:rPr>
          </w:r>
          <w:r>
            <w:rPr>
              <w:noProof/>
            </w:rPr>
            <w:fldChar w:fldCharType="separate"/>
          </w:r>
          <w:r w:rsidR="00CA3290">
            <w:rPr>
              <w:noProof/>
            </w:rPr>
            <w:t>35</w:t>
          </w:r>
          <w:r>
            <w:rPr>
              <w:noProof/>
            </w:rPr>
            <w:fldChar w:fldCharType="end"/>
          </w:r>
        </w:p>
        <w:p w14:paraId="1B47ADBF" w14:textId="14918759"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3.2</w:t>
          </w:r>
          <w:r>
            <w:rPr>
              <w:rFonts w:asciiTheme="minorHAnsi" w:eastAsiaTheme="minorEastAsia" w:hAnsiTheme="minorHAnsi" w:cstheme="minorBidi"/>
              <w:b w:val="0"/>
              <w:noProof/>
              <w:sz w:val="24"/>
              <w:szCs w:val="24"/>
              <w:lang w:eastAsia="en-GB"/>
            </w:rPr>
            <w:tab/>
          </w:r>
          <w:r>
            <w:rPr>
              <w:noProof/>
            </w:rPr>
            <w:t>Language attitudes in deaf education</w:t>
          </w:r>
          <w:r>
            <w:rPr>
              <w:noProof/>
            </w:rPr>
            <w:tab/>
          </w:r>
          <w:r>
            <w:rPr>
              <w:noProof/>
            </w:rPr>
            <w:fldChar w:fldCharType="begin"/>
          </w:r>
          <w:r>
            <w:rPr>
              <w:noProof/>
            </w:rPr>
            <w:instrText xml:space="preserve"> PAGEREF _Toc116249027 \h </w:instrText>
          </w:r>
          <w:r>
            <w:rPr>
              <w:noProof/>
            </w:rPr>
          </w:r>
          <w:r>
            <w:rPr>
              <w:noProof/>
            </w:rPr>
            <w:fldChar w:fldCharType="separate"/>
          </w:r>
          <w:r w:rsidR="00CA3290">
            <w:rPr>
              <w:noProof/>
            </w:rPr>
            <w:t>39</w:t>
          </w:r>
          <w:r>
            <w:rPr>
              <w:noProof/>
            </w:rPr>
            <w:fldChar w:fldCharType="end"/>
          </w:r>
        </w:p>
        <w:p w14:paraId="27E13DD9" w14:textId="21079952"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sidRPr="00632794">
            <w:rPr>
              <w:b w:val="0"/>
              <w:noProof/>
            </w:rPr>
            <w:t>3.3</w:t>
          </w:r>
          <w:r>
            <w:rPr>
              <w:rFonts w:asciiTheme="minorHAnsi" w:eastAsiaTheme="minorEastAsia" w:hAnsiTheme="minorHAnsi" w:cstheme="minorBidi"/>
              <w:b w:val="0"/>
              <w:noProof/>
              <w:sz w:val="24"/>
              <w:szCs w:val="24"/>
              <w:lang w:eastAsia="en-GB"/>
            </w:rPr>
            <w:tab/>
          </w:r>
          <w:r>
            <w:rPr>
              <w:noProof/>
            </w:rPr>
            <w:t>Language planning</w:t>
          </w:r>
          <w:r>
            <w:rPr>
              <w:noProof/>
            </w:rPr>
            <w:tab/>
          </w:r>
          <w:r>
            <w:rPr>
              <w:noProof/>
            </w:rPr>
            <w:fldChar w:fldCharType="begin"/>
          </w:r>
          <w:r>
            <w:rPr>
              <w:noProof/>
            </w:rPr>
            <w:instrText xml:space="preserve"> PAGEREF _Toc116249028 \h </w:instrText>
          </w:r>
          <w:r>
            <w:rPr>
              <w:noProof/>
            </w:rPr>
          </w:r>
          <w:r>
            <w:rPr>
              <w:noProof/>
            </w:rPr>
            <w:fldChar w:fldCharType="separate"/>
          </w:r>
          <w:r w:rsidR="00CA3290">
            <w:rPr>
              <w:noProof/>
            </w:rPr>
            <w:t>43</w:t>
          </w:r>
          <w:r>
            <w:rPr>
              <w:noProof/>
            </w:rPr>
            <w:fldChar w:fldCharType="end"/>
          </w:r>
        </w:p>
        <w:p w14:paraId="070E6FEC" w14:textId="5EAA1E13"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lang w:eastAsia="en-GB"/>
            </w:rPr>
            <w:t>3.4</w:t>
          </w:r>
          <w:r>
            <w:rPr>
              <w:rFonts w:asciiTheme="minorHAnsi" w:eastAsiaTheme="minorEastAsia" w:hAnsiTheme="minorHAnsi" w:cstheme="minorBidi"/>
              <w:b w:val="0"/>
              <w:noProof/>
              <w:sz w:val="24"/>
              <w:szCs w:val="24"/>
              <w:lang w:eastAsia="en-GB"/>
            </w:rPr>
            <w:tab/>
          </w:r>
          <w:r>
            <w:rPr>
              <w:noProof/>
              <w:lang w:eastAsia="en-GB"/>
            </w:rPr>
            <w:t>Language revitalisation</w:t>
          </w:r>
          <w:r>
            <w:rPr>
              <w:noProof/>
            </w:rPr>
            <w:tab/>
          </w:r>
          <w:r>
            <w:rPr>
              <w:noProof/>
            </w:rPr>
            <w:fldChar w:fldCharType="begin"/>
          </w:r>
          <w:r>
            <w:rPr>
              <w:noProof/>
            </w:rPr>
            <w:instrText xml:space="preserve"> PAGEREF _Toc116249029 \h </w:instrText>
          </w:r>
          <w:r>
            <w:rPr>
              <w:noProof/>
            </w:rPr>
          </w:r>
          <w:r>
            <w:rPr>
              <w:noProof/>
            </w:rPr>
            <w:fldChar w:fldCharType="separate"/>
          </w:r>
          <w:r w:rsidR="00CA3290">
            <w:rPr>
              <w:noProof/>
            </w:rPr>
            <w:t>44</w:t>
          </w:r>
          <w:r>
            <w:rPr>
              <w:noProof/>
            </w:rPr>
            <w:fldChar w:fldCharType="end"/>
          </w:r>
        </w:p>
        <w:p w14:paraId="4FE86C27" w14:textId="150E5F86"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3.5</w:t>
          </w:r>
          <w:r>
            <w:rPr>
              <w:rFonts w:asciiTheme="minorHAnsi" w:eastAsiaTheme="minorEastAsia" w:hAnsiTheme="minorHAnsi" w:cstheme="minorBidi"/>
              <w:b w:val="0"/>
              <w:noProof/>
              <w:sz w:val="24"/>
              <w:szCs w:val="24"/>
              <w:lang w:eastAsia="en-GB"/>
            </w:rPr>
            <w:tab/>
          </w:r>
          <w:r>
            <w:rPr>
              <w:noProof/>
            </w:rPr>
            <w:t>Language acquisition</w:t>
          </w:r>
          <w:r>
            <w:rPr>
              <w:noProof/>
            </w:rPr>
            <w:tab/>
          </w:r>
          <w:r>
            <w:rPr>
              <w:noProof/>
            </w:rPr>
            <w:fldChar w:fldCharType="begin"/>
          </w:r>
          <w:r>
            <w:rPr>
              <w:noProof/>
            </w:rPr>
            <w:instrText xml:space="preserve"> PAGEREF _Toc116249030 \h </w:instrText>
          </w:r>
          <w:r>
            <w:rPr>
              <w:noProof/>
            </w:rPr>
          </w:r>
          <w:r>
            <w:rPr>
              <w:noProof/>
            </w:rPr>
            <w:fldChar w:fldCharType="separate"/>
          </w:r>
          <w:r w:rsidR="00CA3290">
            <w:rPr>
              <w:noProof/>
            </w:rPr>
            <w:t>46</w:t>
          </w:r>
          <w:r>
            <w:rPr>
              <w:noProof/>
            </w:rPr>
            <w:fldChar w:fldCharType="end"/>
          </w:r>
        </w:p>
        <w:p w14:paraId="2289EF95" w14:textId="57C3DE76"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3.6</w:t>
          </w:r>
          <w:r>
            <w:rPr>
              <w:rFonts w:asciiTheme="minorHAnsi" w:eastAsiaTheme="minorEastAsia" w:hAnsiTheme="minorHAnsi" w:cstheme="minorBidi"/>
              <w:b w:val="0"/>
              <w:noProof/>
              <w:sz w:val="24"/>
              <w:szCs w:val="24"/>
              <w:lang w:eastAsia="en-GB"/>
            </w:rPr>
            <w:tab/>
          </w:r>
          <w:r>
            <w:rPr>
              <w:noProof/>
            </w:rPr>
            <w:t>Bilingual education</w:t>
          </w:r>
          <w:r>
            <w:rPr>
              <w:noProof/>
            </w:rPr>
            <w:tab/>
          </w:r>
          <w:r>
            <w:rPr>
              <w:noProof/>
            </w:rPr>
            <w:fldChar w:fldCharType="begin"/>
          </w:r>
          <w:r>
            <w:rPr>
              <w:noProof/>
            </w:rPr>
            <w:instrText xml:space="preserve"> PAGEREF _Toc116249031 \h </w:instrText>
          </w:r>
          <w:r>
            <w:rPr>
              <w:noProof/>
            </w:rPr>
          </w:r>
          <w:r>
            <w:rPr>
              <w:noProof/>
            </w:rPr>
            <w:fldChar w:fldCharType="separate"/>
          </w:r>
          <w:r w:rsidR="00CA3290">
            <w:rPr>
              <w:noProof/>
            </w:rPr>
            <w:t>48</w:t>
          </w:r>
          <w:r>
            <w:rPr>
              <w:noProof/>
            </w:rPr>
            <w:fldChar w:fldCharType="end"/>
          </w:r>
        </w:p>
        <w:p w14:paraId="20B8F1AF" w14:textId="26EFFB75" w:rsidR="00A25BAC" w:rsidRDefault="00A25BAC">
          <w:pPr>
            <w:pStyle w:val="TOC3"/>
            <w:rPr>
              <w:rFonts w:asciiTheme="minorHAnsi" w:eastAsiaTheme="minorEastAsia" w:hAnsiTheme="minorHAnsi" w:cstheme="minorBidi"/>
              <w:noProof/>
              <w:sz w:val="24"/>
              <w:szCs w:val="24"/>
              <w:lang w:eastAsia="en-GB"/>
            </w:rPr>
          </w:pPr>
          <w:r>
            <w:rPr>
              <w:noProof/>
            </w:rPr>
            <w:lastRenderedPageBreak/>
            <w:t>3.6.1</w:t>
          </w:r>
          <w:r>
            <w:rPr>
              <w:rFonts w:asciiTheme="minorHAnsi" w:eastAsiaTheme="minorEastAsia" w:hAnsiTheme="minorHAnsi" w:cstheme="minorBidi"/>
              <w:noProof/>
              <w:sz w:val="24"/>
              <w:szCs w:val="24"/>
              <w:lang w:eastAsia="en-GB"/>
            </w:rPr>
            <w:tab/>
          </w:r>
          <w:r>
            <w:rPr>
              <w:noProof/>
            </w:rPr>
            <w:t>Advantages</w:t>
          </w:r>
          <w:r>
            <w:rPr>
              <w:noProof/>
            </w:rPr>
            <w:tab/>
          </w:r>
          <w:r>
            <w:rPr>
              <w:noProof/>
            </w:rPr>
            <w:fldChar w:fldCharType="begin"/>
          </w:r>
          <w:r>
            <w:rPr>
              <w:noProof/>
            </w:rPr>
            <w:instrText xml:space="preserve"> PAGEREF _Toc116249032 \h </w:instrText>
          </w:r>
          <w:r>
            <w:rPr>
              <w:noProof/>
            </w:rPr>
          </w:r>
          <w:r>
            <w:rPr>
              <w:noProof/>
            </w:rPr>
            <w:fldChar w:fldCharType="separate"/>
          </w:r>
          <w:r w:rsidR="00CA3290">
            <w:rPr>
              <w:noProof/>
            </w:rPr>
            <w:t>50</w:t>
          </w:r>
          <w:r>
            <w:rPr>
              <w:noProof/>
            </w:rPr>
            <w:fldChar w:fldCharType="end"/>
          </w:r>
        </w:p>
        <w:p w14:paraId="721C9625" w14:textId="78571213" w:rsidR="00A25BAC" w:rsidRDefault="00A25BAC">
          <w:pPr>
            <w:pStyle w:val="TOC3"/>
            <w:rPr>
              <w:rFonts w:asciiTheme="minorHAnsi" w:eastAsiaTheme="minorEastAsia" w:hAnsiTheme="minorHAnsi" w:cstheme="minorBidi"/>
              <w:noProof/>
              <w:sz w:val="24"/>
              <w:szCs w:val="24"/>
              <w:lang w:eastAsia="en-GB"/>
            </w:rPr>
          </w:pPr>
          <w:r>
            <w:rPr>
              <w:noProof/>
            </w:rPr>
            <w:t>3.6.2</w:t>
          </w:r>
          <w:r>
            <w:rPr>
              <w:rFonts w:asciiTheme="minorHAnsi" w:eastAsiaTheme="minorEastAsia" w:hAnsiTheme="minorHAnsi" w:cstheme="minorBidi"/>
              <w:noProof/>
              <w:sz w:val="24"/>
              <w:szCs w:val="24"/>
              <w:lang w:eastAsia="en-GB"/>
            </w:rPr>
            <w:tab/>
          </w:r>
          <w:r>
            <w:rPr>
              <w:noProof/>
            </w:rPr>
            <w:t>Disadvantages</w:t>
          </w:r>
          <w:r>
            <w:rPr>
              <w:noProof/>
            </w:rPr>
            <w:tab/>
          </w:r>
          <w:r>
            <w:rPr>
              <w:noProof/>
            </w:rPr>
            <w:fldChar w:fldCharType="begin"/>
          </w:r>
          <w:r>
            <w:rPr>
              <w:noProof/>
            </w:rPr>
            <w:instrText xml:space="preserve"> PAGEREF _Toc116249033 \h </w:instrText>
          </w:r>
          <w:r>
            <w:rPr>
              <w:noProof/>
            </w:rPr>
          </w:r>
          <w:r>
            <w:rPr>
              <w:noProof/>
            </w:rPr>
            <w:fldChar w:fldCharType="separate"/>
          </w:r>
          <w:r w:rsidR="00CA3290">
            <w:rPr>
              <w:noProof/>
            </w:rPr>
            <w:t>51</w:t>
          </w:r>
          <w:r>
            <w:rPr>
              <w:noProof/>
            </w:rPr>
            <w:fldChar w:fldCharType="end"/>
          </w:r>
        </w:p>
        <w:p w14:paraId="4DB905E6" w14:textId="795CFAD5"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3.7</w:t>
          </w:r>
          <w:r>
            <w:rPr>
              <w:rFonts w:asciiTheme="minorHAnsi" w:eastAsiaTheme="minorEastAsia" w:hAnsiTheme="minorHAnsi" w:cstheme="minorBidi"/>
              <w:b w:val="0"/>
              <w:noProof/>
              <w:sz w:val="24"/>
              <w:szCs w:val="24"/>
              <w:lang w:eastAsia="en-GB"/>
            </w:rPr>
            <w:tab/>
          </w:r>
          <w:r>
            <w:rPr>
              <w:noProof/>
            </w:rPr>
            <w:t>Developing language skills</w:t>
          </w:r>
          <w:r>
            <w:rPr>
              <w:noProof/>
            </w:rPr>
            <w:tab/>
          </w:r>
          <w:r>
            <w:rPr>
              <w:noProof/>
            </w:rPr>
            <w:fldChar w:fldCharType="begin"/>
          </w:r>
          <w:r>
            <w:rPr>
              <w:noProof/>
            </w:rPr>
            <w:instrText xml:space="preserve"> PAGEREF _Toc116249034 \h </w:instrText>
          </w:r>
          <w:r>
            <w:rPr>
              <w:noProof/>
            </w:rPr>
          </w:r>
          <w:r>
            <w:rPr>
              <w:noProof/>
            </w:rPr>
            <w:fldChar w:fldCharType="separate"/>
          </w:r>
          <w:r w:rsidR="00CA3290">
            <w:rPr>
              <w:noProof/>
            </w:rPr>
            <w:t>52</w:t>
          </w:r>
          <w:r>
            <w:rPr>
              <w:noProof/>
            </w:rPr>
            <w:fldChar w:fldCharType="end"/>
          </w:r>
        </w:p>
        <w:p w14:paraId="4E241727" w14:textId="19B7F127" w:rsidR="00A25BAC" w:rsidRDefault="00A25BAC">
          <w:pPr>
            <w:pStyle w:val="TOC3"/>
            <w:rPr>
              <w:rFonts w:asciiTheme="minorHAnsi" w:eastAsiaTheme="minorEastAsia" w:hAnsiTheme="minorHAnsi" w:cstheme="minorBidi"/>
              <w:noProof/>
              <w:sz w:val="24"/>
              <w:szCs w:val="24"/>
              <w:lang w:eastAsia="en-GB"/>
            </w:rPr>
          </w:pPr>
          <w:r>
            <w:rPr>
              <w:noProof/>
            </w:rPr>
            <w:t>3.7.1</w:t>
          </w:r>
          <w:r>
            <w:rPr>
              <w:rFonts w:asciiTheme="minorHAnsi" w:eastAsiaTheme="minorEastAsia" w:hAnsiTheme="minorHAnsi" w:cstheme="minorBidi"/>
              <w:noProof/>
              <w:sz w:val="24"/>
              <w:szCs w:val="24"/>
              <w:lang w:eastAsia="en-GB"/>
            </w:rPr>
            <w:tab/>
          </w:r>
          <w:r>
            <w:rPr>
              <w:noProof/>
            </w:rPr>
            <w:t>Immersion education</w:t>
          </w:r>
          <w:r>
            <w:rPr>
              <w:noProof/>
            </w:rPr>
            <w:tab/>
          </w:r>
          <w:r>
            <w:rPr>
              <w:noProof/>
            </w:rPr>
            <w:fldChar w:fldCharType="begin"/>
          </w:r>
          <w:r>
            <w:rPr>
              <w:noProof/>
            </w:rPr>
            <w:instrText xml:space="preserve"> PAGEREF _Toc116249035 \h </w:instrText>
          </w:r>
          <w:r>
            <w:rPr>
              <w:noProof/>
            </w:rPr>
          </w:r>
          <w:r>
            <w:rPr>
              <w:noProof/>
            </w:rPr>
            <w:fldChar w:fldCharType="separate"/>
          </w:r>
          <w:r w:rsidR="00CA3290">
            <w:rPr>
              <w:noProof/>
            </w:rPr>
            <w:t>52</w:t>
          </w:r>
          <w:r>
            <w:rPr>
              <w:noProof/>
            </w:rPr>
            <w:fldChar w:fldCharType="end"/>
          </w:r>
        </w:p>
        <w:p w14:paraId="599921C3" w14:textId="7FE5B7B6" w:rsidR="00A25BAC" w:rsidRDefault="00A25BAC">
          <w:pPr>
            <w:pStyle w:val="TOC3"/>
            <w:rPr>
              <w:rFonts w:asciiTheme="minorHAnsi" w:eastAsiaTheme="minorEastAsia" w:hAnsiTheme="minorHAnsi" w:cstheme="minorBidi"/>
              <w:noProof/>
              <w:sz w:val="24"/>
              <w:szCs w:val="24"/>
              <w:lang w:eastAsia="en-GB"/>
            </w:rPr>
          </w:pPr>
          <w:r>
            <w:rPr>
              <w:noProof/>
            </w:rPr>
            <w:t>3.7.2</w:t>
          </w:r>
          <w:r>
            <w:rPr>
              <w:rFonts w:asciiTheme="minorHAnsi" w:eastAsiaTheme="minorEastAsia" w:hAnsiTheme="minorHAnsi" w:cstheme="minorBidi"/>
              <w:noProof/>
              <w:sz w:val="24"/>
              <w:szCs w:val="24"/>
              <w:lang w:eastAsia="en-GB"/>
            </w:rPr>
            <w:tab/>
          </w:r>
          <w:r>
            <w:rPr>
              <w:noProof/>
            </w:rPr>
            <w:t>Translanguaging and transliteracy</w:t>
          </w:r>
          <w:r>
            <w:rPr>
              <w:noProof/>
            </w:rPr>
            <w:tab/>
          </w:r>
          <w:r>
            <w:rPr>
              <w:noProof/>
            </w:rPr>
            <w:fldChar w:fldCharType="begin"/>
          </w:r>
          <w:r>
            <w:rPr>
              <w:noProof/>
            </w:rPr>
            <w:instrText xml:space="preserve"> PAGEREF _Toc116249036 \h </w:instrText>
          </w:r>
          <w:r>
            <w:rPr>
              <w:noProof/>
            </w:rPr>
          </w:r>
          <w:r>
            <w:rPr>
              <w:noProof/>
            </w:rPr>
            <w:fldChar w:fldCharType="separate"/>
          </w:r>
          <w:r w:rsidR="00CA3290">
            <w:rPr>
              <w:noProof/>
            </w:rPr>
            <w:t>54</w:t>
          </w:r>
          <w:r>
            <w:rPr>
              <w:noProof/>
            </w:rPr>
            <w:fldChar w:fldCharType="end"/>
          </w:r>
        </w:p>
        <w:p w14:paraId="62B11393" w14:textId="0031718E" w:rsidR="00A25BAC" w:rsidRDefault="00A25BAC">
          <w:pPr>
            <w:pStyle w:val="TOC1"/>
            <w:tabs>
              <w:tab w:val="left" w:pos="720"/>
              <w:tab w:val="right" w:leader="dot" w:pos="9016"/>
            </w:tabs>
            <w:rPr>
              <w:rFonts w:asciiTheme="minorHAnsi" w:eastAsiaTheme="minorEastAsia" w:hAnsiTheme="minorHAnsi" w:cstheme="minorBidi"/>
              <w:b w:val="0"/>
              <w:noProof/>
              <w:lang w:eastAsia="en-GB"/>
            </w:rPr>
          </w:pPr>
          <w:r>
            <w:rPr>
              <w:noProof/>
            </w:rPr>
            <w:t>4</w:t>
          </w:r>
          <w:r>
            <w:rPr>
              <w:rFonts w:asciiTheme="minorHAnsi" w:eastAsiaTheme="minorEastAsia" w:hAnsiTheme="minorHAnsi" w:cstheme="minorBidi"/>
              <w:b w:val="0"/>
              <w:noProof/>
              <w:lang w:eastAsia="en-GB"/>
            </w:rPr>
            <w:tab/>
          </w:r>
          <w:r>
            <w:rPr>
              <w:noProof/>
            </w:rPr>
            <w:t>Methodology</w:t>
          </w:r>
          <w:r>
            <w:rPr>
              <w:noProof/>
            </w:rPr>
            <w:tab/>
          </w:r>
          <w:r>
            <w:rPr>
              <w:noProof/>
            </w:rPr>
            <w:fldChar w:fldCharType="begin"/>
          </w:r>
          <w:r>
            <w:rPr>
              <w:noProof/>
            </w:rPr>
            <w:instrText xml:space="preserve"> PAGEREF _Toc116249037 \h </w:instrText>
          </w:r>
          <w:r>
            <w:rPr>
              <w:noProof/>
            </w:rPr>
          </w:r>
          <w:r>
            <w:rPr>
              <w:noProof/>
            </w:rPr>
            <w:fldChar w:fldCharType="separate"/>
          </w:r>
          <w:r w:rsidR="00CA3290">
            <w:rPr>
              <w:noProof/>
            </w:rPr>
            <w:t>55</w:t>
          </w:r>
          <w:r>
            <w:rPr>
              <w:noProof/>
            </w:rPr>
            <w:fldChar w:fldCharType="end"/>
          </w:r>
        </w:p>
        <w:p w14:paraId="3E48D129" w14:textId="7A07670A"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4.1</w:t>
          </w:r>
          <w:r>
            <w:rPr>
              <w:rFonts w:asciiTheme="minorHAnsi" w:eastAsiaTheme="minorEastAsia" w:hAnsiTheme="minorHAnsi" w:cstheme="minorBidi"/>
              <w:b w:val="0"/>
              <w:noProof/>
              <w:sz w:val="24"/>
              <w:szCs w:val="24"/>
              <w:lang w:eastAsia="en-GB"/>
            </w:rPr>
            <w:tab/>
          </w:r>
          <w:r>
            <w:rPr>
              <w:noProof/>
            </w:rPr>
            <w:t>Positionality</w:t>
          </w:r>
          <w:r>
            <w:rPr>
              <w:noProof/>
            </w:rPr>
            <w:tab/>
          </w:r>
          <w:r>
            <w:rPr>
              <w:noProof/>
            </w:rPr>
            <w:fldChar w:fldCharType="begin"/>
          </w:r>
          <w:r>
            <w:rPr>
              <w:noProof/>
            </w:rPr>
            <w:instrText xml:space="preserve"> PAGEREF _Toc116249038 \h </w:instrText>
          </w:r>
          <w:r>
            <w:rPr>
              <w:noProof/>
            </w:rPr>
          </w:r>
          <w:r>
            <w:rPr>
              <w:noProof/>
            </w:rPr>
            <w:fldChar w:fldCharType="separate"/>
          </w:r>
          <w:r w:rsidR="00CA3290">
            <w:rPr>
              <w:noProof/>
            </w:rPr>
            <w:t>56</w:t>
          </w:r>
          <w:r>
            <w:rPr>
              <w:noProof/>
            </w:rPr>
            <w:fldChar w:fldCharType="end"/>
          </w:r>
        </w:p>
        <w:p w14:paraId="0A8CD4CF" w14:textId="367E778A"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4.2</w:t>
          </w:r>
          <w:r>
            <w:rPr>
              <w:rFonts w:asciiTheme="minorHAnsi" w:eastAsiaTheme="minorEastAsia" w:hAnsiTheme="minorHAnsi" w:cstheme="minorBidi"/>
              <w:b w:val="0"/>
              <w:noProof/>
              <w:sz w:val="24"/>
              <w:szCs w:val="24"/>
              <w:lang w:eastAsia="en-GB"/>
            </w:rPr>
            <w:tab/>
          </w:r>
          <w:r>
            <w:rPr>
              <w:noProof/>
            </w:rPr>
            <w:t>Research questions</w:t>
          </w:r>
          <w:r>
            <w:rPr>
              <w:noProof/>
            </w:rPr>
            <w:tab/>
          </w:r>
          <w:r>
            <w:rPr>
              <w:noProof/>
            </w:rPr>
            <w:fldChar w:fldCharType="begin"/>
          </w:r>
          <w:r>
            <w:rPr>
              <w:noProof/>
            </w:rPr>
            <w:instrText xml:space="preserve"> PAGEREF _Toc116249039 \h </w:instrText>
          </w:r>
          <w:r>
            <w:rPr>
              <w:noProof/>
            </w:rPr>
          </w:r>
          <w:r>
            <w:rPr>
              <w:noProof/>
            </w:rPr>
            <w:fldChar w:fldCharType="separate"/>
          </w:r>
          <w:r w:rsidR="00CA3290">
            <w:rPr>
              <w:noProof/>
            </w:rPr>
            <w:t>56</w:t>
          </w:r>
          <w:r>
            <w:rPr>
              <w:noProof/>
            </w:rPr>
            <w:fldChar w:fldCharType="end"/>
          </w:r>
        </w:p>
        <w:p w14:paraId="57CCC48B" w14:textId="5D57A13E"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4.3</w:t>
          </w:r>
          <w:r>
            <w:rPr>
              <w:rFonts w:asciiTheme="minorHAnsi" w:eastAsiaTheme="minorEastAsia" w:hAnsiTheme="minorHAnsi" w:cstheme="minorBidi"/>
              <w:b w:val="0"/>
              <w:noProof/>
              <w:sz w:val="24"/>
              <w:szCs w:val="24"/>
              <w:lang w:eastAsia="en-GB"/>
            </w:rPr>
            <w:tab/>
          </w:r>
          <w:r>
            <w:rPr>
              <w:noProof/>
            </w:rPr>
            <w:t>Research interviews</w:t>
          </w:r>
          <w:r>
            <w:rPr>
              <w:noProof/>
            </w:rPr>
            <w:tab/>
          </w:r>
          <w:r>
            <w:rPr>
              <w:noProof/>
            </w:rPr>
            <w:fldChar w:fldCharType="begin"/>
          </w:r>
          <w:r>
            <w:rPr>
              <w:noProof/>
            </w:rPr>
            <w:instrText xml:space="preserve"> PAGEREF _Toc116249040 \h </w:instrText>
          </w:r>
          <w:r>
            <w:rPr>
              <w:noProof/>
            </w:rPr>
          </w:r>
          <w:r>
            <w:rPr>
              <w:noProof/>
            </w:rPr>
            <w:fldChar w:fldCharType="separate"/>
          </w:r>
          <w:r w:rsidR="00CA3290">
            <w:rPr>
              <w:noProof/>
            </w:rPr>
            <w:t>57</w:t>
          </w:r>
          <w:r>
            <w:rPr>
              <w:noProof/>
            </w:rPr>
            <w:fldChar w:fldCharType="end"/>
          </w:r>
        </w:p>
        <w:p w14:paraId="659CDCF0" w14:textId="5ADCA845"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4.4</w:t>
          </w:r>
          <w:r>
            <w:rPr>
              <w:rFonts w:asciiTheme="minorHAnsi" w:eastAsiaTheme="minorEastAsia" w:hAnsiTheme="minorHAnsi" w:cstheme="minorBidi"/>
              <w:b w:val="0"/>
              <w:noProof/>
              <w:sz w:val="24"/>
              <w:szCs w:val="24"/>
              <w:lang w:eastAsia="en-GB"/>
            </w:rPr>
            <w:tab/>
          </w:r>
          <w:r>
            <w:rPr>
              <w:noProof/>
            </w:rPr>
            <w:t>Qualitative analysis</w:t>
          </w:r>
          <w:r>
            <w:rPr>
              <w:noProof/>
            </w:rPr>
            <w:tab/>
          </w:r>
          <w:r>
            <w:rPr>
              <w:noProof/>
            </w:rPr>
            <w:fldChar w:fldCharType="begin"/>
          </w:r>
          <w:r>
            <w:rPr>
              <w:noProof/>
            </w:rPr>
            <w:instrText xml:space="preserve"> PAGEREF _Toc116249041 \h </w:instrText>
          </w:r>
          <w:r>
            <w:rPr>
              <w:noProof/>
            </w:rPr>
          </w:r>
          <w:r>
            <w:rPr>
              <w:noProof/>
            </w:rPr>
            <w:fldChar w:fldCharType="separate"/>
          </w:r>
          <w:r w:rsidR="00CA3290">
            <w:rPr>
              <w:noProof/>
            </w:rPr>
            <w:t>59</w:t>
          </w:r>
          <w:r>
            <w:rPr>
              <w:noProof/>
            </w:rPr>
            <w:fldChar w:fldCharType="end"/>
          </w:r>
        </w:p>
        <w:p w14:paraId="4DD4D83A" w14:textId="7AE44F5F" w:rsidR="00A25BAC" w:rsidRDefault="00A25BAC">
          <w:pPr>
            <w:pStyle w:val="TOC1"/>
            <w:tabs>
              <w:tab w:val="left" w:pos="720"/>
              <w:tab w:val="right" w:leader="dot" w:pos="9016"/>
            </w:tabs>
            <w:rPr>
              <w:rFonts w:asciiTheme="minorHAnsi" w:eastAsiaTheme="minorEastAsia" w:hAnsiTheme="minorHAnsi" w:cstheme="minorBidi"/>
              <w:b w:val="0"/>
              <w:noProof/>
              <w:lang w:eastAsia="en-GB"/>
            </w:rPr>
          </w:pPr>
          <w:r>
            <w:rPr>
              <w:noProof/>
            </w:rPr>
            <w:t>5</w:t>
          </w:r>
          <w:r>
            <w:rPr>
              <w:rFonts w:asciiTheme="minorHAnsi" w:eastAsiaTheme="minorEastAsia" w:hAnsiTheme="minorHAnsi" w:cstheme="minorBidi"/>
              <w:b w:val="0"/>
              <w:noProof/>
              <w:lang w:eastAsia="en-GB"/>
            </w:rPr>
            <w:tab/>
          </w:r>
          <w:r>
            <w:rPr>
              <w:noProof/>
            </w:rPr>
            <w:t>Interview findings and discussion</w:t>
          </w:r>
          <w:r>
            <w:rPr>
              <w:noProof/>
            </w:rPr>
            <w:tab/>
          </w:r>
          <w:r>
            <w:rPr>
              <w:noProof/>
            </w:rPr>
            <w:fldChar w:fldCharType="begin"/>
          </w:r>
          <w:r>
            <w:rPr>
              <w:noProof/>
            </w:rPr>
            <w:instrText xml:space="preserve"> PAGEREF _Toc116249042 \h </w:instrText>
          </w:r>
          <w:r>
            <w:rPr>
              <w:noProof/>
            </w:rPr>
          </w:r>
          <w:r>
            <w:rPr>
              <w:noProof/>
            </w:rPr>
            <w:fldChar w:fldCharType="separate"/>
          </w:r>
          <w:r w:rsidR="00CA3290">
            <w:rPr>
              <w:noProof/>
            </w:rPr>
            <w:t>61</w:t>
          </w:r>
          <w:r>
            <w:rPr>
              <w:noProof/>
            </w:rPr>
            <w:fldChar w:fldCharType="end"/>
          </w:r>
        </w:p>
        <w:p w14:paraId="7977F844" w14:textId="7C84260C"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sidRPr="00632794">
            <w:rPr>
              <w:rFonts w:eastAsia="Times New Roman"/>
              <w:noProof/>
            </w:rPr>
            <w:t>5.1</w:t>
          </w:r>
          <w:r>
            <w:rPr>
              <w:rFonts w:asciiTheme="minorHAnsi" w:eastAsiaTheme="minorEastAsia" w:hAnsiTheme="minorHAnsi" w:cstheme="minorBidi"/>
              <w:b w:val="0"/>
              <w:noProof/>
              <w:sz w:val="24"/>
              <w:szCs w:val="24"/>
              <w:lang w:eastAsia="en-GB"/>
            </w:rPr>
            <w:tab/>
          </w:r>
          <w:r w:rsidRPr="00632794">
            <w:rPr>
              <w:rFonts w:eastAsia="Times New Roman"/>
              <w:noProof/>
            </w:rPr>
            <w:t>The conceptualisation of BSL as a language</w:t>
          </w:r>
          <w:r>
            <w:rPr>
              <w:noProof/>
            </w:rPr>
            <w:tab/>
          </w:r>
          <w:r>
            <w:rPr>
              <w:noProof/>
            </w:rPr>
            <w:fldChar w:fldCharType="begin"/>
          </w:r>
          <w:r>
            <w:rPr>
              <w:noProof/>
            </w:rPr>
            <w:instrText xml:space="preserve"> PAGEREF _Toc116249043 \h </w:instrText>
          </w:r>
          <w:r>
            <w:rPr>
              <w:noProof/>
            </w:rPr>
          </w:r>
          <w:r>
            <w:rPr>
              <w:noProof/>
            </w:rPr>
            <w:fldChar w:fldCharType="separate"/>
          </w:r>
          <w:r w:rsidR="00CA3290">
            <w:rPr>
              <w:noProof/>
            </w:rPr>
            <w:t>64</w:t>
          </w:r>
          <w:r>
            <w:rPr>
              <w:noProof/>
            </w:rPr>
            <w:fldChar w:fldCharType="end"/>
          </w:r>
        </w:p>
        <w:p w14:paraId="0A7C48AF" w14:textId="4FA2F7BF" w:rsidR="00A25BAC" w:rsidRDefault="00A25BAC">
          <w:pPr>
            <w:pStyle w:val="TOC3"/>
            <w:rPr>
              <w:rFonts w:asciiTheme="minorHAnsi" w:eastAsiaTheme="minorEastAsia" w:hAnsiTheme="minorHAnsi" w:cstheme="minorBidi"/>
              <w:noProof/>
              <w:sz w:val="24"/>
              <w:szCs w:val="24"/>
              <w:lang w:eastAsia="en-GB"/>
            </w:rPr>
          </w:pPr>
          <w:r>
            <w:rPr>
              <w:noProof/>
            </w:rPr>
            <w:t>5.1.1</w:t>
          </w:r>
          <w:r>
            <w:rPr>
              <w:rFonts w:asciiTheme="minorHAnsi" w:eastAsiaTheme="minorEastAsia" w:hAnsiTheme="minorHAnsi" w:cstheme="minorBidi"/>
              <w:noProof/>
              <w:sz w:val="24"/>
              <w:szCs w:val="24"/>
              <w:lang w:eastAsia="en-GB"/>
            </w:rPr>
            <w:tab/>
          </w:r>
          <w:r>
            <w:rPr>
              <w:noProof/>
            </w:rPr>
            <w:t>Teachers of deaf children (ToDs)</w:t>
          </w:r>
          <w:r>
            <w:rPr>
              <w:noProof/>
            </w:rPr>
            <w:tab/>
          </w:r>
          <w:r>
            <w:rPr>
              <w:noProof/>
            </w:rPr>
            <w:fldChar w:fldCharType="begin"/>
          </w:r>
          <w:r>
            <w:rPr>
              <w:noProof/>
            </w:rPr>
            <w:instrText xml:space="preserve"> PAGEREF _Toc116249044 \h </w:instrText>
          </w:r>
          <w:r>
            <w:rPr>
              <w:noProof/>
            </w:rPr>
          </w:r>
          <w:r>
            <w:rPr>
              <w:noProof/>
            </w:rPr>
            <w:fldChar w:fldCharType="separate"/>
          </w:r>
          <w:r w:rsidR="00CA3290">
            <w:rPr>
              <w:noProof/>
            </w:rPr>
            <w:t>65</w:t>
          </w:r>
          <w:r>
            <w:rPr>
              <w:noProof/>
            </w:rPr>
            <w:fldChar w:fldCharType="end"/>
          </w:r>
        </w:p>
        <w:p w14:paraId="5CFD1E57" w14:textId="419964AC" w:rsidR="00A25BAC" w:rsidRDefault="00A25BAC">
          <w:pPr>
            <w:pStyle w:val="TOC3"/>
            <w:rPr>
              <w:rFonts w:asciiTheme="minorHAnsi" w:eastAsiaTheme="minorEastAsia" w:hAnsiTheme="minorHAnsi" w:cstheme="minorBidi"/>
              <w:noProof/>
              <w:sz w:val="24"/>
              <w:szCs w:val="24"/>
              <w:lang w:eastAsia="en-GB"/>
            </w:rPr>
          </w:pPr>
          <w:r>
            <w:rPr>
              <w:noProof/>
            </w:rPr>
            <w:t>5.1.2</w:t>
          </w:r>
          <w:r>
            <w:rPr>
              <w:rFonts w:asciiTheme="minorHAnsi" w:eastAsiaTheme="minorEastAsia" w:hAnsiTheme="minorHAnsi" w:cstheme="minorBidi"/>
              <w:noProof/>
              <w:sz w:val="24"/>
              <w:szCs w:val="24"/>
              <w:lang w:eastAsia="en-GB"/>
            </w:rPr>
            <w:tab/>
          </w:r>
          <w:r>
            <w:rPr>
              <w:noProof/>
            </w:rPr>
            <w:t>The right to language</w:t>
          </w:r>
          <w:r>
            <w:rPr>
              <w:noProof/>
            </w:rPr>
            <w:tab/>
          </w:r>
          <w:r>
            <w:rPr>
              <w:noProof/>
            </w:rPr>
            <w:fldChar w:fldCharType="begin"/>
          </w:r>
          <w:r>
            <w:rPr>
              <w:noProof/>
            </w:rPr>
            <w:instrText xml:space="preserve"> PAGEREF _Toc116249045 \h </w:instrText>
          </w:r>
          <w:r>
            <w:rPr>
              <w:noProof/>
            </w:rPr>
          </w:r>
          <w:r>
            <w:rPr>
              <w:noProof/>
            </w:rPr>
            <w:fldChar w:fldCharType="separate"/>
          </w:r>
          <w:r w:rsidR="00CA3290">
            <w:rPr>
              <w:noProof/>
            </w:rPr>
            <w:t>66</w:t>
          </w:r>
          <w:r>
            <w:rPr>
              <w:noProof/>
            </w:rPr>
            <w:fldChar w:fldCharType="end"/>
          </w:r>
        </w:p>
        <w:p w14:paraId="7581D55B" w14:textId="11B193FB" w:rsidR="00A25BAC" w:rsidRDefault="00A25BAC">
          <w:pPr>
            <w:pStyle w:val="TOC3"/>
            <w:rPr>
              <w:rFonts w:asciiTheme="minorHAnsi" w:eastAsiaTheme="minorEastAsia" w:hAnsiTheme="minorHAnsi" w:cstheme="minorBidi"/>
              <w:noProof/>
              <w:sz w:val="24"/>
              <w:szCs w:val="24"/>
              <w:lang w:eastAsia="en-GB"/>
            </w:rPr>
          </w:pPr>
          <w:r>
            <w:rPr>
              <w:noProof/>
            </w:rPr>
            <w:t>5.1.3</w:t>
          </w:r>
          <w:r>
            <w:rPr>
              <w:rFonts w:asciiTheme="minorHAnsi" w:eastAsiaTheme="minorEastAsia" w:hAnsiTheme="minorHAnsi" w:cstheme="minorBidi"/>
              <w:noProof/>
              <w:sz w:val="24"/>
              <w:szCs w:val="24"/>
              <w:lang w:eastAsia="en-GB"/>
            </w:rPr>
            <w:tab/>
          </w:r>
          <w:r>
            <w:rPr>
              <w:noProof/>
            </w:rPr>
            <w:t>Influence of health and educational professionals</w:t>
          </w:r>
          <w:r>
            <w:rPr>
              <w:noProof/>
            </w:rPr>
            <w:tab/>
          </w:r>
          <w:r>
            <w:rPr>
              <w:noProof/>
            </w:rPr>
            <w:fldChar w:fldCharType="begin"/>
          </w:r>
          <w:r>
            <w:rPr>
              <w:noProof/>
            </w:rPr>
            <w:instrText xml:space="preserve"> PAGEREF _Toc116249046 \h </w:instrText>
          </w:r>
          <w:r>
            <w:rPr>
              <w:noProof/>
            </w:rPr>
          </w:r>
          <w:r>
            <w:rPr>
              <w:noProof/>
            </w:rPr>
            <w:fldChar w:fldCharType="separate"/>
          </w:r>
          <w:r w:rsidR="00CA3290">
            <w:rPr>
              <w:noProof/>
            </w:rPr>
            <w:t>68</w:t>
          </w:r>
          <w:r>
            <w:rPr>
              <w:noProof/>
            </w:rPr>
            <w:fldChar w:fldCharType="end"/>
          </w:r>
        </w:p>
        <w:p w14:paraId="10E2F787" w14:textId="20321535" w:rsidR="00A25BAC" w:rsidRDefault="00A25BAC">
          <w:pPr>
            <w:pStyle w:val="TOC3"/>
            <w:rPr>
              <w:rFonts w:asciiTheme="minorHAnsi" w:eastAsiaTheme="minorEastAsia" w:hAnsiTheme="minorHAnsi" w:cstheme="minorBidi"/>
              <w:noProof/>
              <w:sz w:val="24"/>
              <w:szCs w:val="24"/>
              <w:lang w:eastAsia="en-GB"/>
            </w:rPr>
          </w:pPr>
          <w:r>
            <w:rPr>
              <w:noProof/>
            </w:rPr>
            <w:t>5.1.4</w:t>
          </w:r>
          <w:r>
            <w:rPr>
              <w:rFonts w:asciiTheme="minorHAnsi" w:eastAsiaTheme="minorEastAsia" w:hAnsiTheme="minorHAnsi" w:cstheme="minorBidi"/>
              <w:noProof/>
              <w:sz w:val="24"/>
              <w:szCs w:val="24"/>
              <w:lang w:eastAsia="en-GB"/>
            </w:rPr>
            <w:tab/>
          </w:r>
          <w:r>
            <w:rPr>
              <w:noProof/>
            </w:rPr>
            <w:t>BSL</w:t>
          </w:r>
          <w:r>
            <w:rPr>
              <w:noProof/>
            </w:rPr>
            <w:tab/>
          </w:r>
          <w:r>
            <w:rPr>
              <w:noProof/>
            </w:rPr>
            <w:fldChar w:fldCharType="begin"/>
          </w:r>
          <w:r>
            <w:rPr>
              <w:noProof/>
            </w:rPr>
            <w:instrText xml:space="preserve"> PAGEREF _Toc116249047 \h </w:instrText>
          </w:r>
          <w:r>
            <w:rPr>
              <w:noProof/>
            </w:rPr>
          </w:r>
          <w:r>
            <w:rPr>
              <w:noProof/>
            </w:rPr>
            <w:fldChar w:fldCharType="separate"/>
          </w:r>
          <w:r w:rsidR="00CA3290">
            <w:rPr>
              <w:noProof/>
            </w:rPr>
            <w:t>70</w:t>
          </w:r>
          <w:r>
            <w:rPr>
              <w:noProof/>
            </w:rPr>
            <w:fldChar w:fldCharType="end"/>
          </w:r>
        </w:p>
        <w:p w14:paraId="6E3EA612" w14:textId="6DA02AEE"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sidRPr="00632794">
            <w:rPr>
              <w:rFonts w:eastAsia="Calibri"/>
              <w:noProof/>
            </w:rPr>
            <w:t>5.2</w:t>
          </w:r>
          <w:r>
            <w:rPr>
              <w:rFonts w:asciiTheme="minorHAnsi" w:eastAsiaTheme="minorEastAsia" w:hAnsiTheme="minorHAnsi" w:cstheme="minorBidi"/>
              <w:b w:val="0"/>
              <w:noProof/>
              <w:sz w:val="24"/>
              <w:szCs w:val="24"/>
              <w:lang w:eastAsia="en-GB"/>
            </w:rPr>
            <w:tab/>
          </w:r>
          <w:r w:rsidRPr="00632794">
            <w:rPr>
              <w:rFonts w:eastAsia="Calibri"/>
              <w:noProof/>
            </w:rPr>
            <w:t>Gaps in early years education for deaf children</w:t>
          </w:r>
          <w:r>
            <w:rPr>
              <w:noProof/>
            </w:rPr>
            <w:tab/>
          </w:r>
          <w:r>
            <w:rPr>
              <w:noProof/>
            </w:rPr>
            <w:fldChar w:fldCharType="begin"/>
          </w:r>
          <w:r>
            <w:rPr>
              <w:noProof/>
            </w:rPr>
            <w:instrText xml:space="preserve"> PAGEREF _Toc116249048 \h </w:instrText>
          </w:r>
          <w:r>
            <w:rPr>
              <w:noProof/>
            </w:rPr>
          </w:r>
          <w:r>
            <w:rPr>
              <w:noProof/>
            </w:rPr>
            <w:fldChar w:fldCharType="separate"/>
          </w:r>
          <w:r w:rsidR="00CA3290">
            <w:rPr>
              <w:noProof/>
            </w:rPr>
            <w:t>71</w:t>
          </w:r>
          <w:r>
            <w:rPr>
              <w:noProof/>
            </w:rPr>
            <w:fldChar w:fldCharType="end"/>
          </w:r>
        </w:p>
        <w:p w14:paraId="7475EAEF" w14:textId="5C600CAD"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5.3</w:t>
          </w:r>
          <w:r>
            <w:rPr>
              <w:rFonts w:asciiTheme="minorHAnsi" w:eastAsiaTheme="minorEastAsia" w:hAnsiTheme="minorHAnsi" w:cstheme="minorBidi"/>
              <w:b w:val="0"/>
              <w:noProof/>
              <w:sz w:val="24"/>
              <w:szCs w:val="24"/>
              <w:lang w:eastAsia="en-GB"/>
            </w:rPr>
            <w:tab/>
          </w:r>
          <w:r>
            <w:rPr>
              <w:noProof/>
            </w:rPr>
            <w:t>Resources</w:t>
          </w:r>
          <w:r>
            <w:rPr>
              <w:noProof/>
            </w:rPr>
            <w:tab/>
          </w:r>
          <w:r>
            <w:rPr>
              <w:noProof/>
            </w:rPr>
            <w:fldChar w:fldCharType="begin"/>
          </w:r>
          <w:r>
            <w:rPr>
              <w:noProof/>
            </w:rPr>
            <w:instrText xml:space="preserve"> PAGEREF _Toc116249049 \h </w:instrText>
          </w:r>
          <w:r>
            <w:rPr>
              <w:noProof/>
            </w:rPr>
          </w:r>
          <w:r>
            <w:rPr>
              <w:noProof/>
            </w:rPr>
            <w:fldChar w:fldCharType="separate"/>
          </w:r>
          <w:r w:rsidR="00CA3290">
            <w:rPr>
              <w:noProof/>
            </w:rPr>
            <w:t>74</w:t>
          </w:r>
          <w:r>
            <w:rPr>
              <w:noProof/>
            </w:rPr>
            <w:fldChar w:fldCharType="end"/>
          </w:r>
        </w:p>
        <w:p w14:paraId="6AC2D054" w14:textId="20958CB4" w:rsidR="00A25BAC" w:rsidRDefault="00A25BAC">
          <w:pPr>
            <w:pStyle w:val="TOC3"/>
            <w:rPr>
              <w:rFonts w:asciiTheme="minorHAnsi" w:eastAsiaTheme="minorEastAsia" w:hAnsiTheme="minorHAnsi" w:cstheme="minorBidi"/>
              <w:noProof/>
              <w:sz w:val="24"/>
              <w:szCs w:val="24"/>
              <w:lang w:eastAsia="en-GB"/>
            </w:rPr>
          </w:pPr>
          <w:r>
            <w:rPr>
              <w:noProof/>
            </w:rPr>
            <w:t>5.3.1</w:t>
          </w:r>
          <w:r>
            <w:rPr>
              <w:rFonts w:asciiTheme="minorHAnsi" w:eastAsiaTheme="minorEastAsia" w:hAnsiTheme="minorHAnsi" w:cstheme="minorBidi"/>
              <w:noProof/>
              <w:sz w:val="24"/>
              <w:szCs w:val="24"/>
              <w:lang w:eastAsia="en-GB"/>
            </w:rPr>
            <w:tab/>
          </w:r>
          <w:r>
            <w:rPr>
              <w:noProof/>
            </w:rPr>
            <w:t>BSL learning for deaf children and their families</w:t>
          </w:r>
          <w:r>
            <w:rPr>
              <w:noProof/>
            </w:rPr>
            <w:tab/>
          </w:r>
          <w:r>
            <w:rPr>
              <w:noProof/>
            </w:rPr>
            <w:fldChar w:fldCharType="begin"/>
          </w:r>
          <w:r>
            <w:rPr>
              <w:noProof/>
            </w:rPr>
            <w:instrText xml:space="preserve"> PAGEREF _Toc116249050 \h </w:instrText>
          </w:r>
          <w:r>
            <w:rPr>
              <w:noProof/>
            </w:rPr>
          </w:r>
          <w:r>
            <w:rPr>
              <w:noProof/>
            </w:rPr>
            <w:fldChar w:fldCharType="separate"/>
          </w:r>
          <w:r w:rsidR="00CA3290">
            <w:rPr>
              <w:noProof/>
            </w:rPr>
            <w:t>77</w:t>
          </w:r>
          <w:r>
            <w:rPr>
              <w:noProof/>
            </w:rPr>
            <w:fldChar w:fldCharType="end"/>
          </w:r>
        </w:p>
        <w:p w14:paraId="4EBF09F2" w14:textId="4FB8295E" w:rsidR="00A25BAC" w:rsidRDefault="00A25BAC">
          <w:pPr>
            <w:pStyle w:val="TOC3"/>
            <w:rPr>
              <w:rFonts w:asciiTheme="minorHAnsi" w:eastAsiaTheme="minorEastAsia" w:hAnsiTheme="minorHAnsi" w:cstheme="minorBidi"/>
              <w:noProof/>
              <w:sz w:val="24"/>
              <w:szCs w:val="24"/>
              <w:lang w:eastAsia="en-GB"/>
            </w:rPr>
          </w:pPr>
          <w:r>
            <w:rPr>
              <w:noProof/>
            </w:rPr>
            <w:t>5.3.2</w:t>
          </w:r>
          <w:r>
            <w:rPr>
              <w:rFonts w:asciiTheme="minorHAnsi" w:eastAsiaTheme="minorEastAsia" w:hAnsiTheme="minorHAnsi" w:cstheme="minorBidi"/>
              <w:noProof/>
              <w:sz w:val="24"/>
              <w:szCs w:val="24"/>
              <w:lang w:eastAsia="en-GB"/>
            </w:rPr>
            <w:tab/>
          </w:r>
          <w:r>
            <w:rPr>
              <w:noProof/>
            </w:rPr>
            <w:t>Teachers</w:t>
          </w:r>
          <w:r>
            <w:rPr>
              <w:noProof/>
            </w:rPr>
            <w:tab/>
          </w:r>
          <w:r>
            <w:rPr>
              <w:noProof/>
            </w:rPr>
            <w:fldChar w:fldCharType="begin"/>
          </w:r>
          <w:r>
            <w:rPr>
              <w:noProof/>
            </w:rPr>
            <w:instrText xml:space="preserve"> PAGEREF _Toc116249051 \h </w:instrText>
          </w:r>
          <w:r>
            <w:rPr>
              <w:noProof/>
            </w:rPr>
          </w:r>
          <w:r>
            <w:rPr>
              <w:noProof/>
            </w:rPr>
            <w:fldChar w:fldCharType="separate"/>
          </w:r>
          <w:r w:rsidR="00CA3290">
            <w:rPr>
              <w:noProof/>
            </w:rPr>
            <w:t>78</w:t>
          </w:r>
          <w:r>
            <w:rPr>
              <w:noProof/>
            </w:rPr>
            <w:fldChar w:fldCharType="end"/>
          </w:r>
        </w:p>
        <w:p w14:paraId="11ED642E" w14:textId="1BB118C9" w:rsidR="00A25BAC" w:rsidRDefault="00A25BAC">
          <w:pPr>
            <w:pStyle w:val="TOC3"/>
            <w:rPr>
              <w:rFonts w:asciiTheme="minorHAnsi" w:eastAsiaTheme="minorEastAsia" w:hAnsiTheme="minorHAnsi" w:cstheme="minorBidi"/>
              <w:noProof/>
              <w:sz w:val="24"/>
              <w:szCs w:val="24"/>
              <w:lang w:eastAsia="en-GB"/>
            </w:rPr>
          </w:pPr>
          <w:r>
            <w:rPr>
              <w:noProof/>
            </w:rPr>
            <w:t>5.3.3</w:t>
          </w:r>
          <w:r>
            <w:rPr>
              <w:rFonts w:asciiTheme="minorHAnsi" w:eastAsiaTheme="minorEastAsia" w:hAnsiTheme="minorHAnsi" w:cstheme="minorBidi"/>
              <w:noProof/>
              <w:sz w:val="24"/>
              <w:szCs w:val="24"/>
              <w:lang w:eastAsia="en-GB"/>
            </w:rPr>
            <w:tab/>
          </w:r>
          <w:r>
            <w:rPr>
              <w:noProof/>
            </w:rPr>
            <w:t>Quality of BSL teaching</w:t>
          </w:r>
          <w:r>
            <w:rPr>
              <w:noProof/>
            </w:rPr>
            <w:tab/>
          </w:r>
          <w:r>
            <w:rPr>
              <w:noProof/>
            </w:rPr>
            <w:fldChar w:fldCharType="begin"/>
          </w:r>
          <w:r>
            <w:rPr>
              <w:noProof/>
            </w:rPr>
            <w:instrText xml:space="preserve"> PAGEREF _Toc116249052 \h </w:instrText>
          </w:r>
          <w:r>
            <w:rPr>
              <w:noProof/>
            </w:rPr>
          </w:r>
          <w:r>
            <w:rPr>
              <w:noProof/>
            </w:rPr>
            <w:fldChar w:fldCharType="separate"/>
          </w:r>
          <w:r w:rsidR="00CA3290">
            <w:rPr>
              <w:noProof/>
            </w:rPr>
            <w:t>82</w:t>
          </w:r>
          <w:r>
            <w:rPr>
              <w:noProof/>
            </w:rPr>
            <w:fldChar w:fldCharType="end"/>
          </w:r>
        </w:p>
        <w:p w14:paraId="5B28F554" w14:textId="3DFF095F" w:rsidR="00A25BAC" w:rsidRDefault="00A25BAC">
          <w:pPr>
            <w:pStyle w:val="TOC3"/>
            <w:rPr>
              <w:rFonts w:asciiTheme="minorHAnsi" w:eastAsiaTheme="minorEastAsia" w:hAnsiTheme="minorHAnsi" w:cstheme="minorBidi"/>
              <w:noProof/>
              <w:sz w:val="24"/>
              <w:szCs w:val="24"/>
              <w:lang w:eastAsia="en-GB"/>
            </w:rPr>
          </w:pPr>
          <w:r>
            <w:rPr>
              <w:noProof/>
            </w:rPr>
            <w:t>5.3.4</w:t>
          </w:r>
          <w:r>
            <w:rPr>
              <w:rFonts w:asciiTheme="minorHAnsi" w:eastAsiaTheme="minorEastAsia" w:hAnsiTheme="minorHAnsi" w:cstheme="minorBidi"/>
              <w:noProof/>
              <w:sz w:val="24"/>
              <w:szCs w:val="24"/>
              <w:lang w:eastAsia="en-GB"/>
            </w:rPr>
            <w:tab/>
          </w:r>
          <w:r>
            <w:rPr>
              <w:noProof/>
            </w:rPr>
            <w:t>ToDs</w:t>
          </w:r>
          <w:r>
            <w:rPr>
              <w:noProof/>
            </w:rPr>
            <w:tab/>
          </w:r>
          <w:r>
            <w:rPr>
              <w:noProof/>
            </w:rPr>
            <w:fldChar w:fldCharType="begin"/>
          </w:r>
          <w:r>
            <w:rPr>
              <w:noProof/>
            </w:rPr>
            <w:instrText xml:space="preserve"> PAGEREF _Toc116249053 \h </w:instrText>
          </w:r>
          <w:r>
            <w:rPr>
              <w:noProof/>
            </w:rPr>
          </w:r>
          <w:r>
            <w:rPr>
              <w:noProof/>
            </w:rPr>
            <w:fldChar w:fldCharType="separate"/>
          </w:r>
          <w:r w:rsidR="00CA3290">
            <w:rPr>
              <w:noProof/>
            </w:rPr>
            <w:t>85</w:t>
          </w:r>
          <w:r>
            <w:rPr>
              <w:noProof/>
            </w:rPr>
            <w:fldChar w:fldCharType="end"/>
          </w:r>
        </w:p>
        <w:p w14:paraId="4D586F55" w14:textId="27A25729" w:rsidR="00A25BAC" w:rsidRDefault="00A25BAC">
          <w:pPr>
            <w:pStyle w:val="TOC3"/>
            <w:rPr>
              <w:rFonts w:asciiTheme="minorHAnsi" w:eastAsiaTheme="minorEastAsia" w:hAnsiTheme="minorHAnsi" w:cstheme="minorBidi"/>
              <w:noProof/>
              <w:sz w:val="24"/>
              <w:szCs w:val="24"/>
              <w:lang w:eastAsia="en-GB"/>
            </w:rPr>
          </w:pPr>
          <w:r>
            <w:rPr>
              <w:noProof/>
            </w:rPr>
            <w:t>5.3.5</w:t>
          </w:r>
          <w:r>
            <w:rPr>
              <w:rFonts w:asciiTheme="minorHAnsi" w:eastAsiaTheme="minorEastAsia" w:hAnsiTheme="minorHAnsi" w:cstheme="minorBidi"/>
              <w:noProof/>
              <w:sz w:val="24"/>
              <w:szCs w:val="24"/>
              <w:lang w:eastAsia="en-GB"/>
            </w:rPr>
            <w:tab/>
          </w:r>
          <w:r>
            <w:rPr>
              <w:noProof/>
            </w:rPr>
            <w:t>Language pedagogy training</w:t>
          </w:r>
          <w:r>
            <w:rPr>
              <w:noProof/>
            </w:rPr>
            <w:tab/>
          </w:r>
          <w:r>
            <w:rPr>
              <w:noProof/>
            </w:rPr>
            <w:fldChar w:fldCharType="begin"/>
          </w:r>
          <w:r>
            <w:rPr>
              <w:noProof/>
            </w:rPr>
            <w:instrText xml:space="preserve"> PAGEREF _Toc116249054 \h </w:instrText>
          </w:r>
          <w:r>
            <w:rPr>
              <w:noProof/>
            </w:rPr>
          </w:r>
          <w:r>
            <w:rPr>
              <w:noProof/>
            </w:rPr>
            <w:fldChar w:fldCharType="separate"/>
          </w:r>
          <w:r w:rsidR="00CA3290">
            <w:rPr>
              <w:noProof/>
            </w:rPr>
            <w:t>87</w:t>
          </w:r>
          <w:r>
            <w:rPr>
              <w:noProof/>
            </w:rPr>
            <w:fldChar w:fldCharType="end"/>
          </w:r>
        </w:p>
        <w:p w14:paraId="54B3E539" w14:textId="23831DD6" w:rsidR="00A25BAC" w:rsidRDefault="00A25BAC">
          <w:pPr>
            <w:pStyle w:val="TOC3"/>
            <w:rPr>
              <w:rFonts w:asciiTheme="minorHAnsi" w:eastAsiaTheme="minorEastAsia" w:hAnsiTheme="minorHAnsi" w:cstheme="minorBidi"/>
              <w:noProof/>
              <w:sz w:val="24"/>
              <w:szCs w:val="24"/>
              <w:lang w:eastAsia="en-GB"/>
            </w:rPr>
          </w:pPr>
          <w:r>
            <w:rPr>
              <w:noProof/>
            </w:rPr>
            <w:t>5.3.6</w:t>
          </w:r>
          <w:r>
            <w:rPr>
              <w:rFonts w:asciiTheme="minorHAnsi" w:eastAsiaTheme="minorEastAsia" w:hAnsiTheme="minorHAnsi" w:cstheme="minorBidi"/>
              <w:noProof/>
              <w:sz w:val="24"/>
              <w:szCs w:val="24"/>
              <w:lang w:eastAsia="en-GB"/>
            </w:rPr>
            <w:tab/>
          </w:r>
          <w:r>
            <w:rPr>
              <w:noProof/>
            </w:rPr>
            <w:t>Materials</w:t>
          </w:r>
          <w:r>
            <w:rPr>
              <w:noProof/>
            </w:rPr>
            <w:tab/>
          </w:r>
          <w:r>
            <w:rPr>
              <w:noProof/>
            </w:rPr>
            <w:fldChar w:fldCharType="begin"/>
          </w:r>
          <w:r>
            <w:rPr>
              <w:noProof/>
            </w:rPr>
            <w:instrText xml:space="preserve"> PAGEREF _Toc116249055 \h </w:instrText>
          </w:r>
          <w:r>
            <w:rPr>
              <w:noProof/>
            </w:rPr>
          </w:r>
          <w:r>
            <w:rPr>
              <w:noProof/>
            </w:rPr>
            <w:fldChar w:fldCharType="separate"/>
          </w:r>
          <w:r w:rsidR="00CA3290">
            <w:rPr>
              <w:noProof/>
            </w:rPr>
            <w:t>89</w:t>
          </w:r>
          <w:r>
            <w:rPr>
              <w:noProof/>
            </w:rPr>
            <w:fldChar w:fldCharType="end"/>
          </w:r>
        </w:p>
        <w:p w14:paraId="146D9147" w14:textId="7102CB3D" w:rsidR="00A25BAC" w:rsidRDefault="00A25BAC">
          <w:pPr>
            <w:pStyle w:val="TOC3"/>
            <w:rPr>
              <w:rFonts w:asciiTheme="minorHAnsi" w:eastAsiaTheme="minorEastAsia" w:hAnsiTheme="minorHAnsi" w:cstheme="minorBidi"/>
              <w:noProof/>
              <w:sz w:val="24"/>
              <w:szCs w:val="24"/>
              <w:lang w:eastAsia="en-GB"/>
            </w:rPr>
          </w:pPr>
          <w:r>
            <w:rPr>
              <w:noProof/>
            </w:rPr>
            <w:t>5.3.7</w:t>
          </w:r>
          <w:r>
            <w:rPr>
              <w:rFonts w:asciiTheme="minorHAnsi" w:eastAsiaTheme="minorEastAsia" w:hAnsiTheme="minorHAnsi" w:cstheme="minorBidi"/>
              <w:noProof/>
              <w:sz w:val="24"/>
              <w:szCs w:val="24"/>
              <w:lang w:eastAsia="en-GB"/>
            </w:rPr>
            <w:tab/>
          </w:r>
          <w:r>
            <w:rPr>
              <w:noProof/>
            </w:rPr>
            <w:t>Qualifications</w:t>
          </w:r>
          <w:r>
            <w:rPr>
              <w:noProof/>
            </w:rPr>
            <w:tab/>
          </w:r>
          <w:r>
            <w:rPr>
              <w:noProof/>
            </w:rPr>
            <w:fldChar w:fldCharType="begin"/>
          </w:r>
          <w:r>
            <w:rPr>
              <w:noProof/>
            </w:rPr>
            <w:instrText xml:space="preserve"> PAGEREF _Toc116249056 \h </w:instrText>
          </w:r>
          <w:r>
            <w:rPr>
              <w:noProof/>
            </w:rPr>
          </w:r>
          <w:r>
            <w:rPr>
              <w:noProof/>
            </w:rPr>
            <w:fldChar w:fldCharType="separate"/>
          </w:r>
          <w:r w:rsidR="00CA3290">
            <w:rPr>
              <w:noProof/>
            </w:rPr>
            <w:t>90</w:t>
          </w:r>
          <w:r>
            <w:rPr>
              <w:noProof/>
            </w:rPr>
            <w:fldChar w:fldCharType="end"/>
          </w:r>
        </w:p>
        <w:p w14:paraId="4A6B14E7" w14:textId="77C863FB" w:rsidR="00A25BAC" w:rsidRDefault="00A25BAC">
          <w:pPr>
            <w:pStyle w:val="TOC3"/>
            <w:rPr>
              <w:rFonts w:asciiTheme="minorHAnsi" w:eastAsiaTheme="minorEastAsia" w:hAnsiTheme="minorHAnsi" w:cstheme="minorBidi"/>
              <w:noProof/>
              <w:sz w:val="24"/>
              <w:szCs w:val="24"/>
              <w:lang w:eastAsia="en-GB"/>
            </w:rPr>
          </w:pPr>
          <w:r>
            <w:rPr>
              <w:noProof/>
            </w:rPr>
            <w:t>5.3.8</w:t>
          </w:r>
          <w:r>
            <w:rPr>
              <w:rFonts w:asciiTheme="minorHAnsi" w:eastAsiaTheme="minorEastAsia" w:hAnsiTheme="minorHAnsi" w:cstheme="minorBidi"/>
              <w:noProof/>
              <w:sz w:val="24"/>
              <w:szCs w:val="24"/>
              <w:lang w:eastAsia="en-GB"/>
            </w:rPr>
            <w:tab/>
          </w:r>
          <w:r>
            <w:rPr>
              <w:noProof/>
            </w:rPr>
            <w:t>Early years practitioners</w:t>
          </w:r>
          <w:r>
            <w:rPr>
              <w:noProof/>
            </w:rPr>
            <w:tab/>
          </w:r>
          <w:r>
            <w:rPr>
              <w:noProof/>
            </w:rPr>
            <w:fldChar w:fldCharType="begin"/>
          </w:r>
          <w:r>
            <w:rPr>
              <w:noProof/>
            </w:rPr>
            <w:instrText xml:space="preserve"> PAGEREF _Toc116249057 \h </w:instrText>
          </w:r>
          <w:r>
            <w:rPr>
              <w:noProof/>
            </w:rPr>
          </w:r>
          <w:r>
            <w:rPr>
              <w:noProof/>
            </w:rPr>
            <w:fldChar w:fldCharType="separate"/>
          </w:r>
          <w:r w:rsidR="00CA3290">
            <w:rPr>
              <w:noProof/>
            </w:rPr>
            <w:t>92</w:t>
          </w:r>
          <w:r>
            <w:rPr>
              <w:noProof/>
            </w:rPr>
            <w:fldChar w:fldCharType="end"/>
          </w:r>
        </w:p>
        <w:p w14:paraId="090DC008" w14:textId="5BBD7A54" w:rsidR="00A25BAC" w:rsidRDefault="00A25BAC">
          <w:pPr>
            <w:pStyle w:val="TOC3"/>
            <w:rPr>
              <w:rFonts w:asciiTheme="minorHAnsi" w:eastAsiaTheme="minorEastAsia" w:hAnsiTheme="minorHAnsi" w:cstheme="minorBidi"/>
              <w:noProof/>
              <w:sz w:val="24"/>
              <w:szCs w:val="24"/>
              <w:lang w:eastAsia="en-GB"/>
            </w:rPr>
          </w:pPr>
          <w:r>
            <w:rPr>
              <w:noProof/>
            </w:rPr>
            <w:t>5.3.9</w:t>
          </w:r>
          <w:r>
            <w:rPr>
              <w:rFonts w:asciiTheme="minorHAnsi" w:eastAsiaTheme="minorEastAsia" w:hAnsiTheme="minorHAnsi" w:cstheme="minorBidi"/>
              <w:noProof/>
              <w:sz w:val="24"/>
              <w:szCs w:val="24"/>
              <w:lang w:eastAsia="en-GB"/>
            </w:rPr>
            <w:tab/>
          </w:r>
          <w:r>
            <w:rPr>
              <w:noProof/>
            </w:rPr>
            <w:t>Funding</w:t>
          </w:r>
          <w:r>
            <w:rPr>
              <w:noProof/>
            </w:rPr>
            <w:tab/>
          </w:r>
          <w:r>
            <w:rPr>
              <w:noProof/>
            </w:rPr>
            <w:fldChar w:fldCharType="begin"/>
          </w:r>
          <w:r>
            <w:rPr>
              <w:noProof/>
            </w:rPr>
            <w:instrText xml:space="preserve"> PAGEREF _Toc116249058 \h </w:instrText>
          </w:r>
          <w:r>
            <w:rPr>
              <w:noProof/>
            </w:rPr>
          </w:r>
          <w:r>
            <w:rPr>
              <w:noProof/>
            </w:rPr>
            <w:fldChar w:fldCharType="separate"/>
          </w:r>
          <w:r w:rsidR="00CA3290">
            <w:rPr>
              <w:noProof/>
            </w:rPr>
            <w:t>94</w:t>
          </w:r>
          <w:r>
            <w:rPr>
              <w:noProof/>
            </w:rPr>
            <w:fldChar w:fldCharType="end"/>
          </w:r>
        </w:p>
        <w:p w14:paraId="6F8CABC6" w14:textId="29F198B1" w:rsidR="00A25BAC" w:rsidRDefault="00A25BAC">
          <w:pPr>
            <w:pStyle w:val="TOC1"/>
            <w:tabs>
              <w:tab w:val="left" w:pos="720"/>
              <w:tab w:val="right" w:leader="dot" w:pos="9016"/>
            </w:tabs>
            <w:rPr>
              <w:rFonts w:asciiTheme="minorHAnsi" w:eastAsiaTheme="minorEastAsia" w:hAnsiTheme="minorHAnsi" w:cstheme="minorBidi"/>
              <w:b w:val="0"/>
              <w:noProof/>
              <w:lang w:eastAsia="en-GB"/>
            </w:rPr>
          </w:pPr>
          <w:r>
            <w:rPr>
              <w:noProof/>
            </w:rPr>
            <w:t>6</w:t>
          </w:r>
          <w:r>
            <w:rPr>
              <w:rFonts w:asciiTheme="minorHAnsi" w:eastAsiaTheme="minorEastAsia" w:hAnsiTheme="minorHAnsi" w:cstheme="minorBidi"/>
              <w:b w:val="0"/>
              <w:noProof/>
              <w:lang w:eastAsia="en-GB"/>
            </w:rPr>
            <w:tab/>
          </w:r>
          <w:r>
            <w:rPr>
              <w:noProof/>
            </w:rPr>
            <w:t>Conclusions and recommendations</w:t>
          </w:r>
          <w:r>
            <w:rPr>
              <w:noProof/>
            </w:rPr>
            <w:tab/>
          </w:r>
          <w:r>
            <w:rPr>
              <w:noProof/>
            </w:rPr>
            <w:fldChar w:fldCharType="begin"/>
          </w:r>
          <w:r>
            <w:rPr>
              <w:noProof/>
            </w:rPr>
            <w:instrText xml:space="preserve"> PAGEREF _Toc116249059 \h </w:instrText>
          </w:r>
          <w:r>
            <w:rPr>
              <w:noProof/>
            </w:rPr>
          </w:r>
          <w:r>
            <w:rPr>
              <w:noProof/>
            </w:rPr>
            <w:fldChar w:fldCharType="separate"/>
          </w:r>
          <w:r w:rsidR="00CA3290">
            <w:rPr>
              <w:noProof/>
            </w:rPr>
            <w:t>96</w:t>
          </w:r>
          <w:r>
            <w:rPr>
              <w:noProof/>
            </w:rPr>
            <w:fldChar w:fldCharType="end"/>
          </w:r>
        </w:p>
        <w:p w14:paraId="02A6C5F7" w14:textId="0046FFC5"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6.1</w:t>
          </w:r>
          <w:r>
            <w:rPr>
              <w:rFonts w:asciiTheme="minorHAnsi" w:eastAsiaTheme="minorEastAsia" w:hAnsiTheme="minorHAnsi" w:cstheme="minorBidi"/>
              <w:b w:val="0"/>
              <w:noProof/>
              <w:sz w:val="24"/>
              <w:szCs w:val="24"/>
              <w:lang w:eastAsia="en-GB"/>
            </w:rPr>
            <w:tab/>
          </w:r>
          <w:r>
            <w:rPr>
              <w:noProof/>
            </w:rPr>
            <w:t>Summary of findings</w:t>
          </w:r>
          <w:r>
            <w:rPr>
              <w:noProof/>
            </w:rPr>
            <w:tab/>
          </w:r>
          <w:r>
            <w:rPr>
              <w:noProof/>
            </w:rPr>
            <w:fldChar w:fldCharType="begin"/>
          </w:r>
          <w:r>
            <w:rPr>
              <w:noProof/>
            </w:rPr>
            <w:instrText xml:space="preserve"> PAGEREF _Toc116249060 \h </w:instrText>
          </w:r>
          <w:r>
            <w:rPr>
              <w:noProof/>
            </w:rPr>
          </w:r>
          <w:r>
            <w:rPr>
              <w:noProof/>
            </w:rPr>
            <w:fldChar w:fldCharType="separate"/>
          </w:r>
          <w:r w:rsidR="00CA3290">
            <w:rPr>
              <w:noProof/>
            </w:rPr>
            <w:t>97</w:t>
          </w:r>
          <w:r>
            <w:rPr>
              <w:noProof/>
            </w:rPr>
            <w:fldChar w:fldCharType="end"/>
          </w:r>
        </w:p>
        <w:p w14:paraId="53055219" w14:textId="1F249775"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6.2</w:t>
          </w:r>
          <w:r>
            <w:rPr>
              <w:rFonts w:asciiTheme="minorHAnsi" w:eastAsiaTheme="minorEastAsia" w:hAnsiTheme="minorHAnsi" w:cstheme="minorBidi"/>
              <w:b w:val="0"/>
              <w:noProof/>
              <w:sz w:val="24"/>
              <w:szCs w:val="24"/>
              <w:lang w:eastAsia="en-GB"/>
            </w:rPr>
            <w:tab/>
          </w:r>
          <w:r>
            <w:rPr>
              <w:noProof/>
            </w:rPr>
            <w:t>Recommendations</w:t>
          </w:r>
          <w:r>
            <w:rPr>
              <w:noProof/>
            </w:rPr>
            <w:tab/>
          </w:r>
          <w:r>
            <w:rPr>
              <w:noProof/>
            </w:rPr>
            <w:fldChar w:fldCharType="begin"/>
          </w:r>
          <w:r>
            <w:rPr>
              <w:noProof/>
            </w:rPr>
            <w:instrText xml:space="preserve"> PAGEREF _Toc116249061 \h </w:instrText>
          </w:r>
          <w:r>
            <w:rPr>
              <w:noProof/>
            </w:rPr>
          </w:r>
          <w:r>
            <w:rPr>
              <w:noProof/>
            </w:rPr>
            <w:fldChar w:fldCharType="separate"/>
          </w:r>
          <w:r w:rsidR="00CA3290">
            <w:rPr>
              <w:noProof/>
            </w:rPr>
            <w:t>101</w:t>
          </w:r>
          <w:r>
            <w:rPr>
              <w:noProof/>
            </w:rPr>
            <w:fldChar w:fldCharType="end"/>
          </w:r>
        </w:p>
        <w:p w14:paraId="0E2B59DC" w14:textId="16BD17F7" w:rsidR="00A25BAC" w:rsidRDefault="00A25BAC">
          <w:pPr>
            <w:pStyle w:val="TOC3"/>
            <w:rPr>
              <w:rFonts w:asciiTheme="minorHAnsi" w:eastAsiaTheme="minorEastAsia" w:hAnsiTheme="minorHAnsi" w:cstheme="minorBidi"/>
              <w:noProof/>
              <w:sz w:val="24"/>
              <w:szCs w:val="24"/>
              <w:lang w:eastAsia="en-GB"/>
            </w:rPr>
          </w:pPr>
          <w:r>
            <w:rPr>
              <w:noProof/>
            </w:rPr>
            <w:t>6.2.1</w:t>
          </w:r>
          <w:r>
            <w:rPr>
              <w:rFonts w:asciiTheme="minorHAnsi" w:eastAsiaTheme="minorEastAsia" w:hAnsiTheme="minorHAnsi" w:cstheme="minorBidi"/>
              <w:noProof/>
              <w:sz w:val="24"/>
              <w:szCs w:val="24"/>
              <w:lang w:eastAsia="en-GB"/>
            </w:rPr>
            <w:tab/>
          </w:r>
          <w:r>
            <w:rPr>
              <w:noProof/>
            </w:rPr>
            <w:t>Early years</w:t>
          </w:r>
          <w:r>
            <w:rPr>
              <w:noProof/>
            </w:rPr>
            <w:tab/>
          </w:r>
          <w:r>
            <w:rPr>
              <w:noProof/>
            </w:rPr>
            <w:fldChar w:fldCharType="begin"/>
          </w:r>
          <w:r>
            <w:rPr>
              <w:noProof/>
            </w:rPr>
            <w:instrText xml:space="preserve"> PAGEREF _Toc116249062 \h </w:instrText>
          </w:r>
          <w:r>
            <w:rPr>
              <w:noProof/>
            </w:rPr>
          </w:r>
          <w:r>
            <w:rPr>
              <w:noProof/>
            </w:rPr>
            <w:fldChar w:fldCharType="separate"/>
          </w:r>
          <w:r w:rsidR="00CA3290">
            <w:rPr>
              <w:noProof/>
            </w:rPr>
            <w:t>101</w:t>
          </w:r>
          <w:r>
            <w:rPr>
              <w:noProof/>
            </w:rPr>
            <w:fldChar w:fldCharType="end"/>
          </w:r>
        </w:p>
        <w:p w14:paraId="3023100F" w14:textId="7B0DE96E" w:rsidR="00A25BAC" w:rsidRDefault="00A25BAC">
          <w:pPr>
            <w:pStyle w:val="TOC3"/>
            <w:rPr>
              <w:rFonts w:asciiTheme="minorHAnsi" w:eastAsiaTheme="minorEastAsia" w:hAnsiTheme="minorHAnsi" w:cstheme="minorBidi"/>
              <w:noProof/>
              <w:sz w:val="24"/>
              <w:szCs w:val="24"/>
              <w:lang w:eastAsia="en-GB"/>
            </w:rPr>
          </w:pPr>
          <w:r>
            <w:rPr>
              <w:noProof/>
            </w:rPr>
            <w:t>6.2.2</w:t>
          </w:r>
          <w:r>
            <w:rPr>
              <w:rFonts w:asciiTheme="minorHAnsi" w:eastAsiaTheme="minorEastAsia" w:hAnsiTheme="minorHAnsi" w:cstheme="minorBidi"/>
              <w:noProof/>
              <w:sz w:val="24"/>
              <w:szCs w:val="24"/>
              <w:lang w:eastAsia="en-GB"/>
            </w:rPr>
            <w:tab/>
          </w:r>
          <w:r>
            <w:rPr>
              <w:noProof/>
            </w:rPr>
            <w:t>Language pedagogy</w:t>
          </w:r>
          <w:r>
            <w:rPr>
              <w:noProof/>
            </w:rPr>
            <w:tab/>
          </w:r>
          <w:r>
            <w:rPr>
              <w:noProof/>
            </w:rPr>
            <w:fldChar w:fldCharType="begin"/>
          </w:r>
          <w:r>
            <w:rPr>
              <w:noProof/>
            </w:rPr>
            <w:instrText xml:space="preserve"> PAGEREF _Toc116249063 \h </w:instrText>
          </w:r>
          <w:r>
            <w:rPr>
              <w:noProof/>
            </w:rPr>
          </w:r>
          <w:r>
            <w:rPr>
              <w:noProof/>
            </w:rPr>
            <w:fldChar w:fldCharType="separate"/>
          </w:r>
          <w:r w:rsidR="00CA3290">
            <w:rPr>
              <w:noProof/>
            </w:rPr>
            <w:t>102</w:t>
          </w:r>
          <w:r>
            <w:rPr>
              <w:noProof/>
            </w:rPr>
            <w:fldChar w:fldCharType="end"/>
          </w:r>
        </w:p>
        <w:p w14:paraId="4C2BDFB2" w14:textId="0FA6540F" w:rsidR="00A25BAC" w:rsidRDefault="00A25BAC">
          <w:pPr>
            <w:pStyle w:val="TOC3"/>
            <w:rPr>
              <w:rFonts w:asciiTheme="minorHAnsi" w:eastAsiaTheme="minorEastAsia" w:hAnsiTheme="minorHAnsi" w:cstheme="minorBidi"/>
              <w:noProof/>
              <w:sz w:val="24"/>
              <w:szCs w:val="24"/>
              <w:lang w:eastAsia="en-GB"/>
            </w:rPr>
          </w:pPr>
          <w:r>
            <w:rPr>
              <w:noProof/>
            </w:rPr>
            <w:t>6.2.3</w:t>
          </w:r>
          <w:r>
            <w:rPr>
              <w:rFonts w:asciiTheme="minorHAnsi" w:eastAsiaTheme="minorEastAsia" w:hAnsiTheme="minorHAnsi" w:cstheme="minorBidi"/>
              <w:noProof/>
              <w:sz w:val="24"/>
              <w:szCs w:val="24"/>
              <w:lang w:eastAsia="en-GB"/>
            </w:rPr>
            <w:tab/>
          </w:r>
          <w:r>
            <w:rPr>
              <w:noProof/>
            </w:rPr>
            <w:t>BSL Teachers</w:t>
          </w:r>
          <w:r>
            <w:rPr>
              <w:noProof/>
            </w:rPr>
            <w:tab/>
          </w:r>
          <w:r>
            <w:rPr>
              <w:noProof/>
            </w:rPr>
            <w:fldChar w:fldCharType="begin"/>
          </w:r>
          <w:r>
            <w:rPr>
              <w:noProof/>
            </w:rPr>
            <w:instrText xml:space="preserve"> PAGEREF _Toc116249064 \h </w:instrText>
          </w:r>
          <w:r>
            <w:rPr>
              <w:noProof/>
            </w:rPr>
          </w:r>
          <w:r>
            <w:rPr>
              <w:noProof/>
            </w:rPr>
            <w:fldChar w:fldCharType="separate"/>
          </w:r>
          <w:r w:rsidR="00CA3290">
            <w:rPr>
              <w:noProof/>
            </w:rPr>
            <w:t>102</w:t>
          </w:r>
          <w:r>
            <w:rPr>
              <w:noProof/>
            </w:rPr>
            <w:fldChar w:fldCharType="end"/>
          </w:r>
        </w:p>
        <w:p w14:paraId="4A319E1C" w14:textId="6A7684A3" w:rsidR="00A25BAC" w:rsidRDefault="00A25BAC">
          <w:pPr>
            <w:pStyle w:val="TOC3"/>
            <w:rPr>
              <w:rFonts w:asciiTheme="minorHAnsi" w:eastAsiaTheme="minorEastAsia" w:hAnsiTheme="minorHAnsi" w:cstheme="minorBidi"/>
              <w:noProof/>
              <w:sz w:val="24"/>
              <w:szCs w:val="24"/>
              <w:lang w:eastAsia="en-GB"/>
            </w:rPr>
          </w:pPr>
          <w:r>
            <w:rPr>
              <w:noProof/>
            </w:rPr>
            <w:t>6.2.4</w:t>
          </w:r>
          <w:r>
            <w:rPr>
              <w:rFonts w:asciiTheme="minorHAnsi" w:eastAsiaTheme="minorEastAsia" w:hAnsiTheme="minorHAnsi" w:cstheme="minorBidi"/>
              <w:noProof/>
              <w:sz w:val="24"/>
              <w:szCs w:val="24"/>
              <w:lang w:eastAsia="en-GB"/>
            </w:rPr>
            <w:tab/>
          </w:r>
          <w:r>
            <w:rPr>
              <w:noProof/>
            </w:rPr>
            <w:t>Teachers of deaf children</w:t>
          </w:r>
          <w:r>
            <w:rPr>
              <w:noProof/>
            </w:rPr>
            <w:tab/>
          </w:r>
          <w:r>
            <w:rPr>
              <w:noProof/>
            </w:rPr>
            <w:fldChar w:fldCharType="begin"/>
          </w:r>
          <w:r>
            <w:rPr>
              <w:noProof/>
            </w:rPr>
            <w:instrText xml:space="preserve"> PAGEREF _Toc116249065 \h </w:instrText>
          </w:r>
          <w:r>
            <w:rPr>
              <w:noProof/>
            </w:rPr>
          </w:r>
          <w:r>
            <w:rPr>
              <w:noProof/>
            </w:rPr>
            <w:fldChar w:fldCharType="separate"/>
          </w:r>
          <w:r w:rsidR="00CA3290">
            <w:rPr>
              <w:noProof/>
            </w:rPr>
            <w:t>103</w:t>
          </w:r>
          <w:r>
            <w:rPr>
              <w:noProof/>
            </w:rPr>
            <w:fldChar w:fldCharType="end"/>
          </w:r>
        </w:p>
        <w:p w14:paraId="6C8B67F8" w14:textId="15123DD4" w:rsidR="00A25BAC" w:rsidRDefault="00A25BAC">
          <w:pPr>
            <w:pStyle w:val="TOC3"/>
            <w:rPr>
              <w:rFonts w:asciiTheme="minorHAnsi" w:eastAsiaTheme="minorEastAsia" w:hAnsiTheme="minorHAnsi" w:cstheme="minorBidi"/>
              <w:noProof/>
              <w:sz w:val="24"/>
              <w:szCs w:val="24"/>
              <w:lang w:eastAsia="en-GB"/>
            </w:rPr>
          </w:pPr>
          <w:r>
            <w:rPr>
              <w:noProof/>
            </w:rPr>
            <w:lastRenderedPageBreak/>
            <w:t>6.2.5</w:t>
          </w:r>
          <w:r>
            <w:rPr>
              <w:rFonts w:asciiTheme="minorHAnsi" w:eastAsiaTheme="minorEastAsia" w:hAnsiTheme="minorHAnsi" w:cstheme="minorBidi"/>
              <w:noProof/>
              <w:sz w:val="24"/>
              <w:szCs w:val="24"/>
              <w:lang w:eastAsia="en-GB"/>
            </w:rPr>
            <w:tab/>
          </w:r>
          <w:r>
            <w:rPr>
              <w:noProof/>
            </w:rPr>
            <w:t>Language policy</w:t>
          </w:r>
          <w:r>
            <w:rPr>
              <w:noProof/>
            </w:rPr>
            <w:tab/>
          </w:r>
          <w:r>
            <w:rPr>
              <w:noProof/>
            </w:rPr>
            <w:fldChar w:fldCharType="begin"/>
          </w:r>
          <w:r>
            <w:rPr>
              <w:noProof/>
            </w:rPr>
            <w:instrText xml:space="preserve"> PAGEREF _Toc116249066 \h </w:instrText>
          </w:r>
          <w:r>
            <w:rPr>
              <w:noProof/>
            </w:rPr>
          </w:r>
          <w:r>
            <w:rPr>
              <w:noProof/>
            </w:rPr>
            <w:fldChar w:fldCharType="separate"/>
          </w:r>
          <w:r w:rsidR="00CA3290">
            <w:rPr>
              <w:noProof/>
            </w:rPr>
            <w:t>103</w:t>
          </w:r>
          <w:r>
            <w:rPr>
              <w:noProof/>
            </w:rPr>
            <w:fldChar w:fldCharType="end"/>
          </w:r>
        </w:p>
        <w:p w14:paraId="3B208018" w14:textId="1835FEAD" w:rsidR="00A25BAC" w:rsidRDefault="00A25BAC">
          <w:pPr>
            <w:pStyle w:val="TOC2"/>
            <w:tabs>
              <w:tab w:val="left" w:pos="960"/>
              <w:tab w:val="right" w:leader="dot" w:pos="9016"/>
            </w:tabs>
            <w:rPr>
              <w:rFonts w:asciiTheme="minorHAnsi" w:eastAsiaTheme="minorEastAsia" w:hAnsiTheme="minorHAnsi" w:cstheme="minorBidi"/>
              <w:b w:val="0"/>
              <w:noProof/>
              <w:sz w:val="24"/>
              <w:szCs w:val="24"/>
              <w:lang w:eastAsia="en-GB"/>
            </w:rPr>
          </w:pPr>
          <w:r>
            <w:rPr>
              <w:noProof/>
            </w:rPr>
            <w:t>6.3</w:t>
          </w:r>
          <w:r>
            <w:rPr>
              <w:rFonts w:asciiTheme="minorHAnsi" w:eastAsiaTheme="minorEastAsia" w:hAnsiTheme="minorHAnsi" w:cstheme="minorBidi"/>
              <w:b w:val="0"/>
              <w:noProof/>
              <w:sz w:val="24"/>
              <w:szCs w:val="24"/>
              <w:lang w:eastAsia="en-GB"/>
            </w:rPr>
            <w:tab/>
          </w:r>
          <w:r>
            <w:rPr>
              <w:noProof/>
            </w:rPr>
            <w:t>Next steps</w:t>
          </w:r>
          <w:r>
            <w:rPr>
              <w:noProof/>
            </w:rPr>
            <w:tab/>
          </w:r>
          <w:r>
            <w:rPr>
              <w:noProof/>
            </w:rPr>
            <w:fldChar w:fldCharType="begin"/>
          </w:r>
          <w:r>
            <w:rPr>
              <w:noProof/>
            </w:rPr>
            <w:instrText xml:space="preserve"> PAGEREF _Toc116249067 \h </w:instrText>
          </w:r>
          <w:r>
            <w:rPr>
              <w:noProof/>
            </w:rPr>
          </w:r>
          <w:r>
            <w:rPr>
              <w:noProof/>
            </w:rPr>
            <w:fldChar w:fldCharType="separate"/>
          </w:r>
          <w:r w:rsidR="00CA3290">
            <w:rPr>
              <w:noProof/>
            </w:rPr>
            <w:t>104</w:t>
          </w:r>
          <w:r>
            <w:rPr>
              <w:noProof/>
            </w:rPr>
            <w:fldChar w:fldCharType="end"/>
          </w:r>
        </w:p>
        <w:p w14:paraId="68DEDAE1" w14:textId="13AC5CC3" w:rsidR="00A25BAC" w:rsidRDefault="00A25BAC">
          <w:pPr>
            <w:pStyle w:val="TOC1"/>
            <w:tabs>
              <w:tab w:val="right" w:leader="dot" w:pos="9016"/>
            </w:tabs>
            <w:rPr>
              <w:rFonts w:asciiTheme="minorHAnsi" w:eastAsiaTheme="minorEastAsia" w:hAnsiTheme="minorHAnsi" w:cstheme="minorBidi"/>
              <w:b w:val="0"/>
              <w:noProof/>
              <w:lang w:eastAsia="en-GB"/>
            </w:rPr>
          </w:pPr>
          <w:r>
            <w:rPr>
              <w:noProof/>
            </w:rPr>
            <w:t>References</w:t>
          </w:r>
          <w:r>
            <w:rPr>
              <w:noProof/>
            </w:rPr>
            <w:tab/>
          </w:r>
          <w:r>
            <w:rPr>
              <w:noProof/>
            </w:rPr>
            <w:fldChar w:fldCharType="begin"/>
          </w:r>
          <w:r>
            <w:rPr>
              <w:noProof/>
            </w:rPr>
            <w:instrText xml:space="preserve"> PAGEREF _Toc116249068 \h </w:instrText>
          </w:r>
          <w:r>
            <w:rPr>
              <w:noProof/>
            </w:rPr>
          </w:r>
          <w:r>
            <w:rPr>
              <w:noProof/>
            </w:rPr>
            <w:fldChar w:fldCharType="separate"/>
          </w:r>
          <w:r w:rsidR="00CA3290">
            <w:rPr>
              <w:noProof/>
            </w:rPr>
            <w:t>105</w:t>
          </w:r>
          <w:r>
            <w:rPr>
              <w:noProof/>
            </w:rPr>
            <w:fldChar w:fldCharType="end"/>
          </w:r>
        </w:p>
        <w:p w14:paraId="487FD27D" w14:textId="070F3EF3" w:rsidR="00A25BAC" w:rsidRDefault="00A25BAC">
          <w:pPr>
            <w:pStyle w:val="TOC1"/>
            <w:tabs>
              <w:tab w:val="right" w:leader="dot" w:pos="9016"/>
            </w:tabs>
            <w:rPr>
              <w:rFonts w:asciiTheme="minorHAnsi" w:eastAsiaTheme="minorEastAsia" w:hAnsiTheme="minorHAnsi" w:cstheme="minorBidi"/>
              <w:b w:val="0"/>
              <w:noProof/>
              <w:lang w:eastAsia="en-GB"/>
            </w:rPr>
          </w:pPr>
          <w:r>
            <w:rPr>
              <w:noProof/>
            </w:rPr>
            <w:t>Appendix 1</w:t>
          </w:r>
          <w:r>
            <w:rPr>
              <w:noProof/>
            </w:rPr>
            <w:tab/>
          </w:r>
          <w:r>
            <w:rPr>
              <w:noProof/>
            </w:rPr>
            <w:fldChar w:fldCharType="begin"/>
          </w:r>
          <w:r>
            <w:rPr>
              <w:noProof/>
            </w:rPr>
            <w:instrText xml:space="preserve"> PAGEREF _Toc116249069 \h </w:instrText>
          </w:r>
          <w:r>
            <w:rPr>
              <w:noProof/>
            </w:rPr>
          </w:r>
          <w:r>
            <w:rPr>
              <w:noProof/>
            </w:rPr>
            <w:fldChar w:fldCharType="separate"/>
          </w:r>
          <w:r w:rsidR="00CA3290">
            <w:rPr>
              <w:noProof/>
            </w:rPr>
            <w:t>146</w:t>
          </w:r>
          <w:r>
            <w:rPr>
              <w:noProof/>
            </w:rPr>
            <w:fldChar w:fldCharType="end"/>
          </w:r>
        </w:p>
        <w:p w14:paraId="6108A35D" w14:textId="6ABADCB3" w:rsidR="009355FA" w:rsidRDefault="00C91F92" w:rsidP="009355FA">
          <w:pPr>
            <w:rPr>
              <w:shd w:val="clear" w:color="auto" w:fill="E6E6E6"/>
            </w:rPr>
          </w:pPr>
          <w:r w:rsidRPr="00F4540C">
            <w:rPr>
              <w:color w:val="2B579A"/>
              <w:shd w:val="clear" w:color="auto" w:fill="E6E6E6"/>
            </w:rPr>
            <w:fldChar w:fldCharType="end"/>
          </w:r>
        </w:p>
      </w:sdtContent>
    </w:sdt>
    <w:p w14:paraId="73DBC85E" w14:textId="77777777" w:rsidR="00F4409A" w:rsidRDefault="00F4409A">
      <w:pPr>
        <w:spacing w:line="276" w:lineRule="auto"/>
        <w:jc w:val="left"/>
        <w:rPr>
          <w:rFonts w:eastAsiaTheme="majorEastAsia" w:cstheme="majorBidi"/>
          <w:b/>
          <w:bCs/>
          <w:color w:val="C00000"/>
          <w:sz w:val="28"/>
          <w:szCs w:val="32"/>
        </w:rPr>
      </w:pPr>
      <w:r>
        <w:br w:type="page"/>
      </w:r>
    </w:p>
    <w:p w14:paraId="651A70E1" w14:textId="1E95CCBA" w:rsidR="001B651D" w:rsidRDefault="001B651D" w:rsidP="00906FB7">
      <w:pPr>
        <w:pStyle w:val="Heading1"/>
        <w:numPr>
          <w:ilvl w:val="0"/>
          <w:numId w:val="0"/>
        </w:numPr>
        <w:ind w:left="431" w:hanging="431"/>
      </w:pPr>
      <w:bookmarkStart w:id="3" w:name="_Toc116249004"/>
      <w:r w:rsidRPr="001B651D">
        <w:lastRenderedPageBreak/>
        <w:t xml:space="preserve">Table of </w:t>
      </w:r>
      <w:r>
        <w:t>Figures</w:t>
      </w:r>
      <w:bookmarkEnd w:id="3"/>
    </w:p>
    <w:p w14:paraId="644BEE77" w14:textId="4C77D882" w:rsidR="00A25BAC" w:rsidRDefault="001D6128">
      <w:pPr>
        <w:pStyle w:val="TableofFigures"/>
        <w:tabs>
          <w:tab w:val="right" w:leader="dot" w:pos="9016"/>
        </w:tabs>
        <w:rPr>
          <w:rFonts w:asciiTheme="minorHAnsi" w:eastAsiaTheme="minorEastAsia" w:hAnsiTheme="minorHAnsi" w:cstheme="minorBidi"/>
          <w:noProof/>
          <w:lang w:eastAsia="en-GB"/>
        </w:rPr>
      </w:pPr>
      <w:r>
        <w:rPr>
          <w:color w:val="2B579A"/>
          <w:shd w:val="clear" w:color="auto" w:fill="E6E6E6"/>
        </w:rPr>
        <w:fldChar w:fldCharType="begin"/>
      </w:r>
      <w:r w:rsidRPr="002D3417">
        <w:instrText xml:space="preserve"> TOC \h \z \c "Figure" </w:instrText>
      </w:r>
      <w:r>
        <w:rPr>
          <w:color w:val="2B579A"/>
          <w:shd w:val="clear" w:color="auto" w:fill="E6E6E6"/>
        </w:rPr>
        <w:fldChar w:fldCharType="separate"/>
      </w:r>
      <w:hyperlink w:anchor="_Toc116249070" w:history="1">
        <w:r w:rsidR="00A25BAC" w:rsidRPr="00C81F9B">
          <w:rPr>
            <w:rStyle w:val="Hyperlink"/>
            <w:noProof/>
          </w:rPr>
          <w:t>Figure 1: Comparison of progression levels in Scottish and Welsh education systems</w:t>
        </w:r>
        <w:r w:rsidR="00A25BAC">
          <w:rPr>
            <w:noProof/>
            <w:webHidden/>
          </w:rPr>
          <w:tab/>
        </w:r>
        <w:r w:rsidR="00A25BAC">
          <w:rPr>
            <w:noProof/>
            <w:webHidden/>
          </w:rPr>
          <w:fldChar w:fldCharType="begin"/>
        </w:r>
        <w:r w:rsidR="00A25BAC">
          <w:rPr>
            <w:noProof/>
            <w:webHidden/>
          </w:rPr>
          <w:instrText xml:space="preserve"> PAGEREF _Toc116249070 \h </w:instrText>
        </w:r>
        <w:r w:rsidR="00A25BAC">
          <w:rPr>
            <w:noProof/>
            <w:webHidden/>
          </w:rPr>
        </w:r>
        <w:r w:rsidR="00A25BAC">
          <w:rPr>
            <w:noProof/>
            <w:webHidden/>
          </w:rPr>
          <w:fldChar w:fldCharType="separate"/>
        </w:r>
        <w:r w:rsidR="00CA3290">
          <w:rPr>
            <w:noProof/>
            <w:webHidden/>
          </w:rPr>
          <w:t>12</w:t>
        </w:r>
        <w:r w:rsidR="00A25BAC">
          <w:rPr>
            <w:noProof/>
            <w:webHidden/>
          </w:rPr>
          <w:fldChar w:fldCharType="end"/>
        </w:r>
      </w:hyperlink>
    </w:p>
    <w:p w14:paraId="500834F4" w14:textId="6EE2F802" w:rsidR="00A25BAC" w:rsidRDefault="005B0345">
      <w:pPr>
        <w:pStyle w:val="TableofFigures"/>
        <w:tabs>
          <w:tab w:val="right" w:leader="dot" w:pos="9016"/>
        </w:tabs>
        <w:rPr>
          <w:rFonts w:asciiTheme="minorHAnsi" w:eastAsiaTheme="minorEastAsia" w:hAnsiTheme="minorHAnsi" w:cstheme="minorBidi"/>
          <w:noProof/>
          <w:lang w:eastAsia="en-GB"/>
        </w:rPr>
      </w:pPr>
      <w:hyperlink w:anchor="_Toc116249071" w:history="1">
        <w:r w:rsidR="00A25BAC" w:rsidRPr="00C81F9B">
          <w:rPr>
            <w:rStyle w:val="Hyperlink"/>
            <w:noProof/>
          </w:rPr>
          <w:t>Figure 2: Comparison of qualifications levels in Scotland and Wales</w:t>
        </w:r>
        <w:r w:rsidR="00A25BAC">
          <w:rPr>
            <w:noProof/>
            <w:webHidden/>
          </w:rPr>
          <w:tab/>
        </w:r>
        <w:r w:rsidR="00A25BAC">
          <w:rPr>
            <w:noProof/>
            <w:webHidden/>
          </w:rPr>
          <w:fldChar w:fldCharType="begin"/>
        </w:r>
        <w:r w:rsidR="00A25BAC">
          <w:rPr>
            <w:noProof/>
            <w:webHidden/>
          </w:rPr>
          <w:instrText xml:space="preserve"> PAGEREF _Toc116249071 \h </w:instrText>
        </w:r>
        <w:r w:rsidR="00A25BAC">
          <w:rPr>
            <w:noProof/>
            <w:webHidden/>
          </w:rPr>
        </w:r>
        <w:r w:rsidR="00A25BAC">
          <w:rPr>
            <w:noProof/>
            <w:webHidden/>
          </w:rPr>
          <w:fldChar w:fldCharType="separate"/>
        </w:r>
        <w:r w:rsidR="00CA3290">
          <w:rPr>
            <w:noProof/>
            <w:webHidden/>
          </w:rPr>
          <w:t>26</w:t>
        </w:r>
        <w:r w:rsidR="00A25BAC">
          <w:rPr>
            <w:noProof/>
            <w:webHidden/>
          </w:rPr>
          <w:fldChar w:fldCharType="end"/>
        </w:r>
      </w:hyperlink>
    </w:p>
    <w:p w14:paraId="65E459CB" w14:textId="1157B31C" w:rsidR="00A25BAC" w:rsidRDefault="005B0345">
      <w:pPr>
        <w:pStyle w:val="TableofFigures"/>
        <w:tabs>
          <w:tab w:val="right" w:leader="dot" w:pos="9016"/>
        </w:tabs>
        <w:rPr>
          <w:rFonts w:asciiTheme="minorHAnsi" w:eastAsiaTheme="minorEastAsia" w:hAnsiTheme="minorHAnsi" w:cstheme="minorBidi"/>
          <w:noProof/>
          <w:lang w:eastAsia="en-GB"/>
        </w:rPr>
      </w:pPr>
      <w:hyperlink w:anchor="_Toc116249072" w:history="1">
        <w:r w:rsidR="00A25BAC" w:rsidRPr="00C81F9B">
          <w:rPr>
            <w:rStyle w:val="Hyperlink"/>
            <w:noProof/>
          </w:rPr>
          <w:t>Figure 3: Tariff score for 16-year-old deaf and hearing pupils at SCQF 5 English (O’Neill et al. 2014, p. 50).</w:t>
        </w:r>
        <w:r w:rsidR="00A25BAC">
          <w:rPr>
            <w:noProof/>
            <w:webHidden/>
          </w:rPr>
          <w:tab/>
        </w:r>
        <w:r w:rsidR="00A25BAC">
          <w:rPr>
            <w:noProof/>
            <w:webHidden/>
          </w:rPr>
          <w:fldChar w:fldCharType="begin"/>
        </w:r>
        <w:r w:rsidR="00A25BAC">
          <w:rPr>
            <w:noProof/>
            <w:webHidden/>
          </w:rPr>
          <w:instrText xml:space="preserve"> PAGEREF _Toc116249072 \h </w:instrText>
        </w:r>
        <w:r w:rsidR="00A25BAC">
          <w:rPr>
            <w:noProof/>
            <w:webHidden/>
          </w:rPr>
        </w:r>
        <w:r w:rsidR="00A25BAC">
          <w:rPr>
            <w:noProof/>
            <w:webHidden/>
          </w:rPr>
          <w:fldChar w:fldCharType="separate"/>
        </w:r>
        <w:r w:rsidR="00CA3290">
          <w:rPr>
            <w:noProof/>
            <w:webHidden/>
          </w:rPr>
          <w:t>37</w:t>
        </w:r>
        <w:r w:rsidR="00A25BAC">
          <w:rPr>
            <w:noProof/>
            <w:webHidden/>
          </w:rPr>
          <w:fldChar w:fldCharType="end"/>
        </w:r>
      </w:hyperlink>
    </w:p>
    <w:p w14:paraId="0455A2D5" w14:textId="5EECEF95" w:rsidR="00A25BAC" w:rsidRDefault="005B0345">
      <w:pPr>
        <w:pStyle w:val="TableofFigures"/>
        <w:tabs>
          <w:tab w:val="right" w:leader="dot" w:pos="9016"/>
        </w:tabs>
        <w:rPr>
          <w:rFonts w:asciiTheme="minorHAnsi" w:eastAsiaTheme="minorEastAsia" w:hAnsiTheme="minorHAnsi" w:cstheme="minorBidi"/>
          <w:noProof/>
          <w:lang w:eastAsia="en-GB"/>
        </w:rPr>
      </w:pPr>
      <w:hyperlink w:anchor="_Toc116249073" w:history="1">
        <w:r w:rsidR="00A25BAC" w:rsidRPr="00C81F9B">
          <w:rPr>
            <w:rStyle w:val="Hyperlink"/>
            <w:noProof/>
          </w:rPr>
          <w:t>Figure 4: Number of interviews by stakeholder</w:t>
        </w:r>
        <w:r w:rsidR="00A25BAC">
          <w:rPr>
            <w:noProof/>
            <w:webHidden/>
          </w:rPr>
          <w:tab/>
        </w:r>
        <w:r w:rsidR="00A25BAC">
          <w:rPr>
            <w:noProof/>
            <w:webHidden/>
          </w:rPr>
          <w:fldChar w:fldCharType="begin"/>
        </w:r>
        <w:r w:rsidR="00A25BAC">
          <w:rPr>
            <w:noProof/>
            <w:webHidden/>
          </w:rPr>
          <w:instrText xml:space="preserve"> PAGEREF _Toc116249073 \h </w:instrText>
        </w:r>
        <w:r w:rsidR="00A25BAC">
          <w:rPr>
            <w:noProof/>
            <w:webHidden/>
          </w:rPr>
        </w:r>
        <w:r w:rsidR="00A25BAC">
          <w:rPr>
            <w:noProof/>
            <w:webHidden/>
          </w:rPr>
          <w:fldChar w:fldCharType="separate"/>
        </w:r>
        <w:r w:rsidR="00CA3290">
          <w:rPr>
            <w:noProof/>
            <w:webHidden/>
          </w:rPr>
          <w:t>59</w:t>
        </w:r>
        <w:r w:rsidR="00A25BAC">
          <w:rPr>
            <w:noProof/>
            <w:webHidden/>
          </w:rPr>
          <w:fldChar w:fldCharType="end"/>
        </w:r>
      </w:hyperlink>
    </w:p>
    <w:p w14:paraId="64546FF0" w14:textId="796C0A5C" w:rsidR="00A25BAC" w:rsidRDefault="005B0345">
      <w:pPr>
        <w:pStyle w:val="TableofFigures"/>
        <w:tabs>
          <w:tab w:val="right" w:leader="dot" w:pos="9016"/>
        </w:tabs>
        <w:rPr>
          <w:rFonts w:asciiTheme="minorHAnsi" w:eastAsiaTheme="minorEastAsia" w:hAnsiTheme="minorHAnsi" w:cstheme="minorBidi"/>
          <w:noProof/>
          <w:lang w:eastAsia="en-GB"/>
        </w:rPr>
      </w:pPr>
      <w:hyperlink r:id="rId15" w:anchor="_Toc116249074" w:history="1">
        <w:r w:rsidR="00A25BAC" w:rsidRPr="00C81F9B">
          <w:rPr>
            <w:rStyle w:val="Hyperlink"/>
            <w:noProof/>
          </w:rPr>
          <w:t>Figure 5: Theme map</w:t>
        </w:r>
        <w:r w:rsidR="00A25BAC">
          <w:rPr>
            <w:noProof/>
            <w:webHidden/>
          </w:rPr>
          <w:tab/>
        </w:r>
        <w:r w:rsidR="00A25BAC">
          <w:rPr>
            <w:noProof/>
            <w:webHidden/>
          </w:rPr>
          <w:fldChar w:fldCharType="begin"/>
        </w:r>
        <w:r w:rsidR="00A25BAC">
          <w:rPr>
            <w:noProof/>
            <w:webHidden/>
          </w:rPr>
          <w:instrText xml:space="preserve"> PAGEREF _Toc116249074 \h </w:instrText>
        </w:r>
        <w:r w:rsidR="00A25BAC">
          <w:rPr>
            <w:noProof/>
            <w:webHidden/>
          </w:rPr>
        </w:r>
        <w:r w:rsidR="00A25BAC">
          <w:rPr>
            <w:noProof/>
            <w:webHidden/>
          </w:rPr>
          <w:fldChar w:fldCharType="separate"/>
        </w:r>
        <w:r w:rsidR="00CA3290">
          <w:rPr>
            <w:noProof/>
            <w:webHidden/>
          </w:rPr>
          <w:t>63</w:t>
        </w:r>
        <w:r w:rsidR="00A25BAC">
          <w:rPr>
            <w:noProof/>
            <w:webHidden/>
          </w:rPr>
          <w:fldChar w:fldCharType="end"/>
        </w:r>
      </w:hyperlink>
    </w:p>
    <w:p w14:paraId="16572AA0" w14:textId="7CA6ADF9" w:rsidR="00A25BAC" w:rsidRDefault="005B0345">
      <w:pPr>
        <w:pStyle w:val="TableofFigures"/>
        <w:tabs>
          <w:tab w:val="right" w:leader="dot" w:pos="9016"/>
        </w:tabs>
        <w:rPr>
          <w:rFonts w:asciiTheme="minorHAnsi" w:eastAsiaTheme="minorEastAsia" w:hAnsiTheme="minorHAnsi" w:cstheme="minorBidi"/>
          <w:noProof/>
          <w:lang w:eastAsia="en-GB"/>
        </w:rPr>
      </w:pPr>
      <w:hyperlink w:anchor="_Toc116249075" w:history="1">
        <w:r w:rsidR="00A25BAC" w:rsidRPr="00C81F9B">
          <w:rPr>
            <w:rStyle w:val="Hyperlink"/>
            <w:noProof/>
          </w:rPr>
          <w:t>Figure 6: Resources</w:t>
        </w:r>
        <w:r w:rsidR="00A25BAC">
          <w:rPr>
            <w:noProof/>
            <w:webHidden/>
          </w:rPr>
          <w:tab/>
        </w:r>
        <w:r w:rsidR="00A25BAC">
          <w:rPr>
            <w:noProof/>
            <w:webHidden/>
          </w:rPr>
          <w:fldChar w:fldCharType="begin"/>
        </w:r>
        <w:r w:rsidR="00A25BAC">
          <w:rPr>
            <w:noProof/>
            <w:webHidden/>
          </w:rPr>
          <w:instrText xml:space="preserve"> PAGEREF _Toc116249075 \h </w:instrText>
        </w:r>
        <w:r w:rsidR="00A25BAC">
          <w:rPr>
            <w:noProof/>
            <w:webHidden/>
          </w:rPr>
        </w:r>
        <w:r w:rsidR="00A25BAC">
          <w:rPr>
            <w:noProof/>
            <w:webHidden/>
          </w:rPr>
          <w:fldChar w:fldCharType="separate"/>
        </w:r>
        <w:r w:rsidR="00CA3290">
          <w:rPr>
            <w:noProof/>
            <w:webHidden/>
          </w:rPr>
          <w:t>76</w:t>
        </w:r>
        <w:r w:rsidR="00A25BAC">
          <w:rPr>
            <w:noProof/>
            <w:webHidden/>
          </w:rPr>
          <w:fldChar w:fldCharType="end"/>
        </w:r>
      </w:hyperlink>
    </w:p>
    <w:p w14:paraId="290AE6D6" w14:textId="72713AE6" w:rsidR="00A25BAC" w:rsidRDefault="005B0345">
      <w:pPr>
        <w:pStyle w:val="TableofFigures"/>
        <w:tabs>
          <w:tab w:val="right" w:leader="dot" w:pos="9016"/>
        </w:tabs>
        <w:rPr>
          <w:rFonts w:asciiTheme="minorHAnsi" w:eastAsiaTheme="minorEastAsia" w:hAnsiTheme="minorHAnsi" w:cstheme="minorBidi"/>
          <w:noProof/>
          <w:lang w:eastAsia="en-GB"/>
        </w:rPr>
      </w:pPr>
      <w:hyperlink r:id="rId16" w:anchor="_Toc116249076" w:history="1">
        <w:r w:rsidR="00A25BAC" w:rsidRPr="00C81F9B">
          <w:rPr>
            <w:rStyle w:val="Hyperlink"/>
            <w:noProof/>
          </w:rPr>
          <w:t>Figure 7: Interview findings</w:t>
        </w:r>
        <w:r w:rsidR="00A25BAC">
          <w:rPr>
            <w:noProof/>
            <w:webHidden/>
          </w:rPr>
          <w:tab/>
        </w:r>
        <w:r w:rsidR="00A25BAC">
          <w:rPr>
            <w:noProof/>
            <w:webHidden/>
          </w:rPr>
          <w:fldChar w:fldCharType="begin"/>
        </w:r>
        <w:r w:rsidR="00A25BAC">
          <w:rPr>
            <w:noProof/>
            <w:webHidden/>
          </w:rPr>
          <w:instrText xml:space="preserve"> PAGEREF _Toc116249076 \h </w:instrText>
        </w:r>
        <w:r w:rsidR="00A25BAC">
          <w:rPr>
            <w:noProof/>
            <w:webHidden/>
          </w:rPr>
        </w:r>
        <w:r w:rsidR="00A25BAC">
          <w:rPr>
            <w:noProof/>
            <w:webHidden/>
          </w:rPr>
          <w:fldChar w:fldCharType="separate"/>
        </w:r>
        <w:r w:rsidR="00CA3290">
          <w:rPr>
            <w:noProof/>
            <w:webHidden/>
          </w:rPr>
          <w:t>100</w:t>
        </w:r>
        <w:r w:rsidR="00A25BAC">
          <w:rPr>
            <w:noProof/>
            <w:webHidden/>
          </w:rPr>
          <w:fldChar w:fldCharType="end"/>
        </w:r>
      </w:hyperlink>
    </w:p>
    <w:p w14:paraId="4D839382" w14:textId="224667C0" w:rsidR="001D6128" w:rsidRPr="002D3417" w:rsidRDefault="001D6128" w:rsidP="001D6128">
      <w:r>
        <w:rPr>
          <w:color w:val="2B579A"/>
          <w:shd w:val="clear" w:color="auto" w:fill="E6E6E6"/>
        </w:rPr>
        <w:fldChar w:fldCharType="end"/>
      </w:r>
    </w:p>
    <w:p w14:paraId="7263A5C3" w14:textId="77777777" w:rsidR="001D6128" w:rsidRPr="002D3417" w:rsidRDefault="001D6128" w:rsidP="001D6128"/>
    <w:p w14:paraId="3A029881" w14:textId="77777777" w:rsidR="001D6128" w:rsidRPr="002D3417" w:rsidRDefault="001D6128" w:rsidP="001D6128"/>
    <w:p w14:paraId="1B105783" w14:textId="77777777" w:rsidR="001D6128" w:rsidRPr="002D3417" w:rsidRDefault="001D6128" w:rsidP="001D6128"/>
    <w:p w14:paraId="7F809F8C" w14:textId="77777777" w:rsidR="001D6128" w:rsidRPr="002D3417" w:rsidRDefault="001D6128" w:rsidP="001D6128"/>
    <w:p w14:paraId="31575C99" w14:textId="77777777" w:rsidR="001D6128" w:rsidRPr="002D3417" w:rsidRDefault="001D6128" w:rsidP="001D6128"/>
    <w:p w14:paraId="374743A3" w14:textId="77777777" w:rsidR="007C142E" w:rsidRDefault="007C142E">
      <w:pPr>
        <w:spacing w:line="276" w:lineRule="auto"/>
        <w:jc w:val="left"/>
      </w:pPr>
      <w:r>
        <w:br w:type="page"/>
      </w:r>
    </w:p>
    <w:p w14:paraId="77910812" w14:textId="3F8821C4" w:rsidR="205419EB" w:rsidRDefault="00243B08" w:rsidP="00906FB7">
      <w:pPr>
        <w:pStyle w:val="Heading1"/>
        <w:numPr>
          <w:ilvl w:val="0"/>
          <w:numId w:val="0"/>
        </w:numPr>
        <w:ind w:left="431" w:hanging="431"/>
      </w:pPr>
      <w:bookmarkStart w:id="4" w:name="_Toc116249005"/>
      <w:r>
        <w:lastRenderedPageBreak/>
        <w:t xml:space="preserve">Table of </w:t>
      </w:r>
      <w:r w:rsidR="002A716A">
        <w:t>Abbreviation</w:t>
      </w:r>
      <w:r w:rsidR="0084219D">
        <w:t>s</w:t>
      </w:r>
      <w:r w:rsidR="003B2D19">
        <w:t xml:space="preserve"> and Acronyms</w:t>
      </w:r>
      <w:bookmarkEnd w:id="4"/>
    </w:p>
    <w:p w14:paraId="2CA124D2" w14:textId="77777777" w:rsidR="00243B08" w:rsidRDefault="00243B08">
      <w:pPr>
        <w:spacing w:line="276" w:lineRule="auto"/>
        <w:jc w:val="lef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4B2715" w14:paraId="3B76B92D" w14:textId="77777777" w:rsidTr="00864962">
        <w:tc>
          <w:tcPr>
            <w:tcW w:w="3119" w:type="dxa"/>
          </w:tcPr>
          <w:p w14:paraId="7AF36015" w14:textId="148BB91A" w:rsidR="00FD1D13" w:rsidRPr="00770586" w:rsidRDefault="002A716A" w:rsidP="00E53AF5">
            <w:pPr>
              <w:spacing w:after="160" w:line="276" w:lineRule="auto"/>
              <w:jc w:val="left"/>
              <w:rPr>
                <w:b/>
                <w:bCs/>
              </w:rPr>
            </w:pPr>
            <w:r>
              <w:rPr>
                <w:b/>
                <w:bCs/>
              </w:rPr>
              <w:t>Abbreviation</w:t>
            </w:r>
            <w:r w:rsidR="003B2D19">
              <w:rPr>
                <w:b/>
                <w:bCs/>
              </w:rPr>
              <w:t>/Acronym</w:t>
            </w:r>
          </w:p>
        </w:tc>
        <w:tc>
          <w:tcPr>
            <w:tcW w:w="5953" w:type="dxa"/>
          </w:tcPr>
          <w:p w14:paraId="29C12DAF" w14:textId="24DF1D0E" w:rsidR="00FD1D13" w:rsidRPr="00770586" w:rsidRDefault="00C821D6" w:rsidP="00E53AF5">
            <w:pPr>
              <w:spacing w:after="160" w:line="276" w:lineRule="auto"/>
              <w:jc w:val="left"/>
              <w:rPr>
                <w:b/>
                <w:bCs/>
              </w:rPr>
            </w:pPr>
            <w:r>
              <w:rPr>
                <w:b/>
                <w:bCs/>
              </w:rPr>
              <w:t>Full word or phrase</w:t>
            </w:r>
          </w:p>
        </w:tc>
      </w:tr>
      <w:tr w:rsidR="00B425B6" w14:paraId="33405BFA" w14:textId="77777777" w:rsidTr="00864962">
        <w:tc>
          <w:tcPr>
            <w:tcW w:w="3119" w:type="dxa"/>
          </w:tcPr>
          <w:p w14:paraId="6A76AEF3" w14:textId="77777777" w:rsidR="00B425B6" w:rsidRDefault="00B425B6" w:rsidP="00165BF7">
            <w:pPr>
              <w:spacing w:after="160" w:line="276" w:lineRule="auto"/>
              <w:jc w:val="left"/>
            </w:pPr>
            <w:r>
              <w:t>BATOD</w:t>
            </w:r>
          </w:p>
        </w:tc>
        <w:tc>
          <w:tcPr>
            <w:tcW w:w="5953" w:type="dxa"/>
          </w:tcPr>
          <w:p w14:paraId="547719C6" w14:textId="77777777" w:rsidR="00B425B6" w:rsidRDefault="00B425B6" w:rsidP="00165BF7">
            <w:pPr>
              <w:spacing w:after="160" w:line="276" w:lineRule="auto"/>
              <w:jc w:val="left"/>
            </w:pPr>
            <w:r>
              <w:t>British Association of Teachers of the Deaf</w:t>
            </w:r>
          </w:p>
        </w:tc>
      </w:tr>
      <w:tr w:rsidR="00B425B6" w14:paraId="4FDDEB8B" w14:textId="77777777" w:rsidTr="00864962">
        <w:tc>
          <w:tcPr>
            <w:tcW w:w="3119" w:type="dxa"/>
          </w:tcPr>
          <w:p w14:paraId="47154848" w14:textId="77777777" w:rsidR="00B425B6" w:rsidRDefault="00B425B6" w:rsidP="00165BF7">
            <w:pPr>
              <w:spacing w:after="160" w:line="276" w:lineRule="auto"/>
              <w:jc w:val="left"/>
            </w:pPr>
            <w:proofErr w:type="spellStart"/>
            <w:r>
              <w:t>Bòrd</w:t>
            </w:r>
            <w:proofErr w:type="spellEnd"/>
          </w:p>
        </w:tc>
        <w:tc>
          <w:tcPr>
            <w:tcW w:w="5953" w:type="dxa"/>
          </w:tcPr>
          <w:p w14:paraId="33825FAE" w14:textId="77777777" w:rsidR="00B425B6" w:rsidRDefault="00B425B6" w:rsidP="00165BF7">
            <w:pPr>
              <w:spacing w:after="160" w:line="276" w:lineRule="auto"/>
              <w:jc w:val="left"/>
            </w:pPr>
            <w:proofErr w:type="spellStart"/>
            <w:r>
              <w:t>Bòrd</w:t>
            </w:r>
            <w:proofErr w:type="spellEnd"/>
            <w:r>
              <w:t xml:space="preserve"> </w:t>
            </w:r>
            <w:proofErr w:type="spellStart"/>
            <w:r>
              <w:t>na</w:t>
            </w:r>
            <w:proofErr w:type="spellEnd"/>
            <w:r>
              <w:t xml:space="preserve"> </w:t>
            </w:r>
            <w:proofErr w:type="spellStart"/>
            <w:r>
              <w:t>Gàidhlig</w:t>
            </w:r>
            <w:proofErr w:type="spellEnd"/>
          </w:p>
        </w:tc>
      </w:tr>
      <w:tr w:rsidR="00B425B6" w14:paraId="5C7C2DDE" w14:textId="77777777" w:rsidTr="00864962">
        <w:tc>
          <w:tcPr>
            <w:tcW w:w="3119" w:type="dxa"/>
          </w:tcPr>
          <w:p w14:paraId="0FA215A8" w14:textId="77777777" w:rsidR="00B425B6" w:rsidRDefault="00B425B6" w:rsidP="00165BF7">
            <w:pPr>
              <w:spacing w:after="160" w:line="276" w:lineRule="auto"/>
              <w:jc w:val="left"/>
            </w:pPr>
            <w:r>
              <w:t>BSL</w:t>
            </w:r>
          </w:p>
        </w:tc>
        <w:tc>
          <w:tcPr>
            <w:tcW w:w="5953" w:type="dxa"/>
          </w:tcPr>
          <w:p w14:paraId="319B6D43" w14:textId="77777777" w:rsidR="00B425B6" w:rsidRDefault="00B425B6" w:rsidP="00165BF7">
            <w:pPr>
              <w:spacing w:after="160" w:line="276" w:lineRule="auto"/>
              <w:jc w:val="left"/>
            </w:pPr>
            <w:r>
              <w:t>British Sign Language</w:t>
            </w:r>
          </w:p>
        </w:tc>
      </w:tr>
      <w:tr w:rsidR="00B425B6" w14:paraId="4DA99070" w14:textId="77777777" w:rsidTr="00864962">
        <w:tc>
          <w:tcPr>
            <w:tcW w:w="3119" w:type="dxa"/>
          </w:tcPr>
          <w:p w14:paraId="22F8783D" w14:textId="77777777" w:rsidR="00B425B6" w:rsidRDefault="00B425B6" w:rsidP="00165BF7">
            <w:pPr>
              <w:spacing w:after="160" w:line="276" w:lineRule="auto"/>
              <w:jc w:val="left"/>
            </w:pPr>
            <w:proofErr w:type="spellStart"/>
            <w:r>
              <w:t>CfE</w:t>
            </w:r>
            <w:proofErr w:type="spellEnd"/>
          </w:p>
        </w:tc>
        <w:tc>
          <w:tcPr>
            <w:tcW w:w="5953" w:type="dxa"/>
          </w:tcPr>
          <w:p w14:paraId="2124C9ED" w14:textId="77777777" w:rsidR="00B425B6" w:rsidRDefault="00B425B6" w:rsidP="00165BF7">
            <w:pPr>
              <w:spacing w:after="160" w:line="276" w:lineRule="auto"/>
              <w:jc w:val="left"/>
            </w:pPr>
            <w:r>
              <w:t xml:space="preserve">Curriculum for Excellence (Scotland) </w:t>
            </w:r>
          </w:p>
        </w:tc>
      </w:tr>
      <w:tr w:rsidR="00B425B6" w14:paraId="32612B3A" w14:textId="77777777" w:rsidTr="00864962">
        <w:tc>
          <w:tcPr>
            <w:tcW w:w="3119" w:type="dxa"/>
          </w:tcPr>
          <w:p w14:paraId="7D16FCCA" w14:textId="77777777" w:rsidR="00B425B6" w:rsidRDefault="00B425B6" w:rsidP="00165BF7">
            <w:pPr>
              <w:spacing w:after="160" w:line="276" w:lineRule="auto"/>
              <w:jc w:val="left"/>
            </w:pPr>
            <w:proofErr w:type="spellStart"/>
            <w:r>
              <w:t>CfW</w:t>
            </w:r>
            <w:proofErr w:type="spellEnd"/>
          </w:p>
        </w:tc>
        <w:tc>
          <w:tcPr>
            <w:tcW w:w="5953" w:type="dxa"/>
          </w:tcPr>
          <w:p w14:paraId="174E4EF8" w14:textId="77777777" w:rsidR="00B425B6" w:rsidRDefault="00B425B6" w:rsidP="00165BF7">
            <w:pPr>
              <w:spacing w:after="160" w:line="276" w:lineRule="auto"/>
              <w:jc w:val="left"/>
            </w:pPr>
            <w:r>
              <w:t>Curriculum for Wales</w:t>
            </w:r>
          </w:p>
        </w:tc>
      </w:tr>
      <w:tr w:rsidR="00BE764C" w14:paraId="08712805" w14:textId="77777777" w:rsidTr="00864962">
        <w:tc>
          <w:tcPr>
            <w:tcW w:w="3119" w:type="dxa"/>
          </w:tcPr>
          <w:p w14:paraId="4E23657F" w14:textId="0D5998EF" w:rsidR="00BE764C" w:rsidRDefault="00BE764C" w:rsidP="00165BF7">
            <w:pPr>
              <w:spacing w:after="160" w:line="276" w:lineRule="auto"/>
              <w:jc w:val="left"/>
            </w:pPr>
            <w:r>
              <w:t>CQFW</w:t>
            </w:r>
          </w:p>
        </w:tc>
        <w:tc>
          <w:tcPr>
            <w:tcW w:w="5953" w:type="dxa"/>
          </w:tcPr>
          <w:p w14:paraId="3EF9990C" w14:textId="7819064E" w:rsidR="00BE764C" w:rsidRDefault="00BE764C" w:rsidP="00165BF7">
            <w:pPr>
              <w:spacing w:after="160" w:line="276" w:lineRule="auto"/>
              <w:jc w:val="left"/>
            </w:pPr>
            <w:r>
              <w:t>Credit and Qualifications Framework for Wales</w:t>
            </w:r>
          </w:p>
        </w:tc>
      </w:tr>
      <w:tr w:rsidR="00B425B6" w14:paraId="3924C2CE" w14:textId="77777777" w:rsidTr="00864962">
        <w:tc>
          <w:tcPr>
            <w:tcW w:w="3119" w:type="dxa"/>
          </w:tcPr>
          <w:p w14:paraId="54C42843" w14:textId="77777777" w:rsidR="00B425B6" w:rsidRDefault="00B425B6" w:rsidP="00165BF7">
            <w:pPr>
              <w:spacing w:after="160" w:line="276" w:lineRule="auto"/>
              <w:jc w:val="left"/>
            </w:pPr>
            <w:r>
              <w:t>CRIDE</w:t>
            </w:r>
          </w:p>
        </w:tc>
        <w:tc>
          <w:tcPr>
            <w:tcW w:w="5953" w:type="dxa"/>
          </w:tcPr>
          <w:p w14:paraId="0E946039" w14:textId="77777777" w:rsidR="00B425B6" w:rsidRDefault="00B425B6" w:rsidP="00165BF7">
            <w:pPr>
              <w:spacing w:after="160" w:line="276" w:lineRule="auto"/>
              <w:jc w:val="left"/>
            </w:pPr>
            <w:r>
              <w:t>Consortium of Research in Deaf Education</w:t>
            </w:r>
          </w:p>
        </w:tc>
      </w:tr>
      <w:tr w:rsidR="00B425B6" w14:paraId="1949685C" w14:textId="77777777" w:rsidTr="00864962">
        <w:tc>
          <w:tcPr>
            <w:tcW w:w="3119" w:type="dxa"/>
          </w:tcPr>
          <w:p w14:paraId="52521DD8" w14:textId="77777777" w:rsidR="00B425B6" w:rsidRDefault="00B425B6" w:rsidP="00165BF7">
            <w:pPr>
              <w:spacing w:after="160" w:line="276" w:lineRule="auto"/>
              <w:jc w:val="left"/>
            </w:pPr>
            <w:r>
              <w:t>DELTA</w:t>
            </w:r>
          </w:p>
        </w:tc>
        <w:tc>
          <w:tcPr>
            <w:tcW w:w="5953" w:type="dxa"/>
          </w:tcPr>
          <w:p w14:paraId="1764121B" w14:textId="77777777" w:rsidR="00B425B6" w:rsidRDefault="00B425B6" w:rsidP="00165BF7">
            <w:pPr>
              <w:spacing w:after="160" w:line="276" w:lineRule="auto"/>
              <w:jc w:val="left"/>
            </w:pPr>
            <w:r>
              <w:t>Deaf Education Through Listening and Talking</w:t>
            </w:r>
          </w:p>
        </w:tc>
      </w:tr>
      <w:tr w:rsidR="00B425B6" w14:paraId="78779680" w14:textId="77777777" w:rsidTr="00864962">
        <w:tc>
          <w:tcPr>
            <w:tcW w:w="3119" w:type="dxa"/>
          </w:tcPr>
          <w:p w14:paraId="30354340" w14:textId="77777777" w:rsidR="00B425B6" w:rsidRDefault="00B425B6" w:rsidP="00165BF7">
            <w:pPr>
              <w:spacing w:after="160" w:line="276" w:lineRule="auto"/>
              <w:jc w:val="left"/>
            </w:pPr>
            <w:r>
              <w:t>EWC</w:t>
            </w:r>
          </w:p>
        </w:tc>
        <w:tc>
          <w:tcPr>
            <w:tcW w:w="5953" w:type="dxa"/>
          </w:tcPr>
          <w:p w14:paraId="6F1259DD" w14:textId="77777777" w:rsidR="00B425B6" w:rsidRDefault="00B425B6" w:rsidP="00165BF7">
            <w:pPr>
              <w:spacing w:after="160" w:line="276" w:lineRule="auto"/>
              <w:jc w:val="left"/>
            </w:pPr>
            <w:r>
              <w:t>Education Workforce Council (Wales)</w:t>
            </w:r>
          </w:p>
        </w:tc>
      </w:tr>
      <w:tr w:rsidR="00B425B6" w14:paraId="33ED1CBE" w14:textId="77777777" w:rsidTr="00864962">
        <w:tc>
          <w:tcPr>
            <w:tcW w:w="3119" w:type="dxa"/>
          </w:tcPr>
          <w:p w14:paraId="1ED5A5BD" w14:textId="77777777" w:rsidR="00B425B6" w:rsidRDefault="00B425B6" w:rsidP="00165BF7">
            <w:pPr>
              <w:spacing w:after="160" w:line="276" w:lineRule="auto"/>
              <w:jc w:val="left"/>
            </w:pPr>
            <w:r>
              <w:t>GME</w:t>
            </w:r>
          </w:p>
        </w:tc>
        <w:tc>
          <w:tcPr>
            <w:tcW w:w="5953" w:type="dxa"/>
          </w:tcPr>
          <w:p w14:paraId="1AD7521D" w14:textId="77777777" w:rsidR="00B425B6" w:rsidRDefault="00B425B6" w:rsidP="00165BF7">
            <w:pPr>
              <w:spacing w:after="160" w:line="276" w:lineRule="auto"/>
              <w:jc w:val="left"/>
            </w:pPr>
            <w:r>
              <w:t>Gaelic-medium education</w:t>
            </w:r>
          </w:p>
        </w:tc>
      </w:tr>
      <w:tr w:rsidR="00B425B6" w14:paraId="4B9B0BF3" w14:textId="77777777" w:rsidTr="00864962">
        <w:tc>
          <w:tcPr>
            <w:tcW w:w="3119" w:type="dxa"/>
          </w:tcPr>
          <w:p w14:paraId="2A746816" w14:textId="77777777" w:rsidR="00B425B6" w:rsidRDefault="00B425B6" w:rsidP="00165BF7">
            <w:pPr>
              <w:spacing w:after="160" w:line="276" w:lineRule="auto"/>
              <w:jc w:val="left"/>
            </w:pPr>
            <w:r>
              <w:t>GTCS</w:t>
            </w:r>
          </w:p>
        </w:tc>
        <w:tc>
          <w:tcPr>
            <w:tcW w:w="5953" w:type="dxa"/>
          </w:tcPr>
          <w:p w14:paraId="313A92A2" w14:textId="77777777" w:rsidR="00B425B6" w:rsidRDefault="00B425B6" w:rsidP="00165BF7">
            <w:pPr>
              <w:spacing w:after="160" w:line="276" w:lineRule="auto"/>
              <w:jc w:val="left"/>
            </w:pPr>
            <w:r>
              <w:t xml:space="preserve">General Teaching Council for Scotland </w:t>
            </w:r>
          </w:p>
        </w:tc>
      </w:tr>
      <w:tr w:rsidR="00EF0909" w14:paraId="0FFA740C" w14:textId="77777777" w:rsidTr="00864962">
        <w:tc>
          <w:tcPr>
            <w:tcW w:w="3119" w:type="dxa"/>
          </w:tcPr>
          <w:p w14:paraId="06FFA7F1" w14:textId="681C0E98" w:rsidR="00EF0909" w:rsidRDefault="00EF0909" w:rsidP="00165BF7">
            <w:pPr>
              <w:spacing w:after="160" w:line="276" w:lineRule="auto"/>
              <w:jc w:val="left"/>
            </w:pPr>
            <w:proofErr w:type="spellStart"/>
            <w:r>
              <w:t>iBSL</w:t>
            </w:r>
            <w:proofErr w:type="spellEnd"/>
          </w:p>
        </w:tc>
        <w:tc>
          <w:tcPr>
            <w:tcW w:w="5953" w:type="dxa"/>
          </w:tcPr>
          <w:p w14:paraId="18DA7656" w14:textId="1768C931" w:rsidR="00EF0909" w:rsidRDefault="00EF0909" w:rsidP="00165BF7">
            <w:pPr>
              <w:spacing w:after="160" w:line="276" w:lineRule="auto"/>
              <w:jc w:val="left"/>
            </w:pPr>
            <w:r>
              <w:t>Institute of BSL</w:t>
            </w:r>
          </w:p>
        </w:tc>
      </w:tr>
      <w:tr w:rsidR="00B425B6" w14:paraId="4D8FAE23" w14:textId="77777777" w:rsidTr="00864962">
        <w:tc>
          <w:tcPr>
            <w:tcW w:w="3119" w:type="dxa"/>
          </w:tcPr>
          <w:p w14:paraId="1626400C" w14:textId="77777777" w:rsidR="00B425B6" w:rsidRDefault="00B425B6" w:rsidP="00165BF7">
            <w:pPr>
              <w:spacing w:after="160" w:line="276" w:lineRule="auto"/>
              <w:jc w:val="left"/>
            </w:pPr>
            <w:proofErr w:type="spellStart"/>
            <w:r>
              <w:t>Mudiad</w:t>
            </w:r>
            <w:proofErr w:type="spellEnd"/>
          </w:p>
        </w:tc>
        <w:tc>
          <w:tcPr>
            <w:tcW w:w="5953" w:type="dxa"/>
          </w:tcPr>
          <w:p w14:paraId="79876FE8" w14:textId="77777777" w:rsidR="00B425B6" w:rsidRDefault="00B425B6" w:rsidP="00165BF7">
            <w:pPr>
              <w:spacing w:after="160" w:line="276" w:lineRule="auto"/>
              <w:jc w:val="left"/>
            </w:pPr>
            <w:proofErr w:type="spellStart"/>
            <w:r>
              <w:t>Mudiad</w:t>
            </w:r>
            <w:proofErr w:type="spellEnd"/>
            <w:r>
              <w:t xml:space="preserve"> </w:t>
            </w:r>
            <w:proofErr w:type="spellStart"/>
            <w:r>
              <w:t>Meithrin</w:t>
            </w:r>
            <w:proofErr w:type="spellEnd"/>
          </w:p>
        </w:tc>
      </w:tr>
      <w:tr w:rsidR="00B425B6" w14:paraId="27A36DBE" w14:textId="77777777" w:rsidTr="00864962">
        <w:tc>
          <w:tcPr>
            <w:tcW w:w="3119" w:type="dxa"/>
          </w:tcPr>
          <w:p w14:paraId="1C18487D" w14:textId="77777777" w:rsidR="00B425B6" w:rsidRDefault="00B425B6" w:rsidP="00165BF7">
            <w:pPr>
              <w:spacing w:after="160" w:line="276" w:lineRule="auto"/>
              <w:jc w:val="left"/>
            </w:pPr>
            <w:r>
              <w:t>NDCS</w:t>
            </w:r>
          </w:p>
        </w:tc>
        <w:tc>
          <w:tcPr>
            <w:tcW w:w="5953" w:type="dxa"/>
          </w:tcPr>
          <w:p w14:paraId="54938F39" w14:textId="77777777" w:rsidR="00B425B6" w:rsidRDefault="00B425B6" w:rsidP="00165BF7">
            <w:pPr>
              <w:spacing w:after="160" w:line="276" w:lineRule="auto"/>
              <w:jc w:val="left"/>
            </w:pPr>
            <w:r>
              <w:t>National Deaf Children’s Society</w:t>
            </w:r>
          </w:p>
        </w:tc>
      </w:tr>
      <w:tr w:rsidR="00B425B6" w14:paraId="64AF4DA7" w14:textId="77777777" w:rsidTr="00864962">
        <w:tc>
          <w:tcPr>
            <w:tcW w:w="3119" w:type="dxa"/>
          </w:tcPr>
          <w:p w14:paraId="43B5CB0B" w14:textId="77777777" w:rsidR="00B425B6" w:rsidRDefault="00B425B6" w:rsidP="00165BF7">
            <w:pPr>
              <w:spacing w:after="160" w:line="276" w:lineRule="auto"/>
              <w:jc w:val="left"/>
            </w:pPr>
            <w:r>
              <w:t>SCQF</w:t>
            </w:r>
          </w:p>
        </w:tc>
        <w:tc>
          <w:tcPr>
            <w:tcW w:w="5953" w:type="dxa"/>
          </w:tcPr>
          <w:p w14:paraId="6D36BA48" w14:textId="77777777" w:rsidR="00B425B6" w:rsidRDefault="00B425B6" w:rsidP="00165BF7">
            <w:pPr>
              <w:spacing w:after="160" w:line="276" w:lineRule="auto"/>
              <w:jc w:val="left"/>
            </w:pPr>
            <w:r>
              <w:t>Scottish Curriculum Qualifications Framework</w:t>
            </w:r>
          </w:p>
        </w:tc>
      </w:tr>
      <w:tr w:rsidR="00B425B6" w14:paraId="35F9653F" w14:textId="77777777" w:rsidTr="00864962">
        <w:tc>
          <w:tcPr>
            <w:tcW w:w="3119" w:type="dxa"/>
          </w:tcPr>
          <w:p w14:paraId="3442E353" w14:textId="77777777" w:rsidR="00B425B6" w:rsidRDefault="00B425B6" w:rsidP="00165BF7">
            <w:pPr>
              <w:spacing w:after="160" w:line="276" w:lineRule="auto"/>
              <w:jc w:val="left"/>
            </w:pPr>
            <w:r>
              <w:t>SDS</w:t>
            </w:r>
          </w:p>
        </w:tc>
        <w:tc>
          <w:tcPr>
            <w:tcW w:w="5953" w:type="dxa"/>
          </w:tcPr>
          <w:p w14:paraId="78EC7D9E" w14:textId="77777777" w:rsidR="00B425B6" w:rsidRDefault="00B425B6" w:rsidP="00165BF7">
            <w:pPr>
              <w:spacing w:after="160" w:line="276" w:lineRule="auto"/>
              <w:jc w:val="left"/>
            </w:pPr>
            <w:r>
              <w:t>Skills Development Scotland</w:t>
            </w:r>
          </w:p>
        </w:tc>
      </w:tr>
      <w:tr w:rsidR="00B425B6" w14:paraId="71DD9E56" w14:textId="77777777" w:rsidTr="00864962">
        <w:tc>
          <w:tcPr>
            <w:tcW w:w="3119" w:type="dxa"/>
          </w:tcPr>
          <w:p w14:paraId="3BADE6F9" w14:textId="77777777" w:rsidR="00B425B6" w:rsidRDefault="00B425B6" w:rsidP="00165BF7">
            <w:pPr>
              <w:spacing w:after="160" w:line="276" w:lineRule="auto"/>
              <w:jc w:val="left"/>
            </w:pPr>
            <w:r>
              <w:t>SQA</w:t>
            </w:r>
          </w:p>
        </w:tc>
        <w:tc>
          <w:tcPr>
            <w:tcW w:w="5953" w:type="dxa"/>
          </w:tcPr>
          <w:p w14:paraId="43DCF033" w14:textId="77777777" w:rsidR="00B425B6" w:rsidRDefault="00B425B6" w:rsidP="00165BF7">
            <w:pPr>
              <w:spacing w:after="160" w:line="276" w:lineRule="auto"/>
              <w:jc w:val="left"/>
            </w:pPr>
            <w:r>
              <w:t xml:space="preserve">Scottish Qualifications Authority </w:t>
            </w:r>
          </w:p>
        </w:tc>
      </w:tr>
      <w:tr w:rsidR="00B425B6" w14:paraId="5C7EBF02" w14:textId="77777777" w:rsidTr="00864962">
        <w:tc>
          <w:tcPr>
            <w:tcW w:w="3119" w:type="dxa"/>
          </w:tcPr>
          <w:p w14:paraId="5E10331D" w14:textId="77777777" w:rsidR="00B425B6" w:rsidRDefault="00B425B6" w:rsidP="00165BF7">
            <w:pPr>
              <w:spacing w:after="160" w:line="276" w:lineRule="auto"/>
              <w:jc w:val="left"/>
            </w:pPr>
            <w:r>
              <w:t>SSC</w:t>
            </w:r>
          </w:p>
        </w:tc>
        <w:tc>
          <w:tcPr>
            <w:tcW w:w="5953" w:type="dxa"/>
          </w:tcPr>
          <w:p w14:paraId="5EF0FDD5" w14:textId="1847BBCE" w:rsidR="00B425B6" w:rsidRDefault="00B425B6" w:rsidP="00165BF7">
            <w:pPr>
              <w:spacing w:after="160" w:line="276" w:lineRule="auto"/>
              <w:jc w:val="left"/>
            </w:pPr>
            <w:r>
              <w:t>Scottish Sensory Centre</w:t>
            </w:r>
          </w:p>
        </w:tc>
      </w:tr>
      <w:tr w:rsidR="00792E53" w14:paraId="3D861CFB" w14:textId="77777777" w:rsidTr="00864962">
        <w:tc>
          <w:tcPr>
            <w:tcW w:w="3119" w:type="dxa"/>
          </w:tcPr>
          <w:p w14:paraId="774BA1EA" w14:textId="693EEAF4" w:rsidR="00792E53" w:rsidRDefault="00792E53" w:rsidP="00165BF7">
            <w:pPr>
              <w:spacing w:after="160" w:line="276" w:lineRule="auto"/>
              <w:jc w:val="left"/>
            </w:pPr>
            <w:r>
              <w:t>SSSC</w:t>
            </w:r>
          </w:p>
        </w:tc>
        <w:tc>
          <w:tcPr>
            <w:tcW w:w="5953" w:type="dxa"/>
          </w:tcPr>
          <w:p w14:paraId="2B8F8FA3" w14:textId="66EC1EB5" w:rsidR="00792E53" w:rsidRDefault="00792E53" w:rsidP="00165BF7">
            <w:pPr>
              <w:spacing w:after="160" w:line="276" w:lineRule="auto"/>
              <w:jc w:val="left"/>
            </w:pPr>
            <w:r>
              <w:rPr>
                <w:color w:val="000000"/>
              </w:rPr>
              <w:t>Scottish Social Services Council</w:t>
            </w:r>
          </w:p>
        </w:tc>
      </w:tr>
      <w:tr w:rsidR="00B425B6" w14:paraId="4194C177" w14:textId="77777777" w:rsidTr="00864962">
        <w:tc>
          <w:tcPr>
            <w:tcW w:w="3119" w:type="dxa"/>
          </w:tcPr>
          <w:p w14:paraId="0572A0CC" w14:textId="77777777" w:rsidR="00B425B6" w:rsidRDefault="00B425B6" w:rsidP="00165BF7">
            <w:pPr>
              <w:spacing w:after="160" w:line="276" w:lineRule="auto"/>
              <w:jc w:val="left"/>
            </w:pPr>
            <w:r>
              <w:t>SVQs</w:t>
            </w:r>
          </w:p>
        </w:tc>
        <w:tc>
          <w:tcPr>
            <w:tcW w:w="5953" w:type="dxa"/>
          </w:tcPr>
          <w:p w14:paraId="2DC5D6D4" w14:textId="77777777" w:rsidR="00B425B6" w:rsidRDefault="00B425B6" w:rsidP="00165BF7">
            <w:pPr>
              <w:spacing w:after="160" w:line="276" w:lineRule="auto"/>
              <w:jc w:val="left"/>
            </w:pPr>
            <w:r>
              <w:t>Scottish Vocational Qualifications</w:t>
            </w:r>
          </w:p>
        </w:tc>
      </w:tr>
      <w:tr w:rsidR="00B425B6" w14:paraId="2750AC27" w14:textId="77777777" w:rsidTr="00864962">
        <w:tc>
          <w:tcPr>
            <w:tcW w:w="3119" w:type="dxa"/>
          </w:tcPr>
          <w:p w14:paraId="02CED13E" w14:textId="77777777" w:rsidR="00B425B6" w:rsidRDefault="00B425B6" w:rsidP="00165BF7">
            <w:pPr>
              <w:spacing w:after="160" w:line="276" w:lineRule="auto"/>
              <w:jc w:val="left"/>
            </w:pPr>
            <w:proofErr w:type="spellStart"/>
            <w:r>
              <w:t>ToD</w:t>
            </w:r>
            <w:proofErr w:type="spellEnd"/>
          </w:p>
        </w:tc>
        <w:tc>
          <w:tcPr>
            <w:tcW w:w="5953" w:type="dxa"/>
          </w:tcPr>
          <w:p w14:paraId="0B449B78" w14:textId="77777777" w:rsidR="00B425B6" w:rsidRDefault="00B425B6" w:rsidP="00165BF7">
            <w:pPr>
              <w:spacing w:after="160" w:line="276" w:lineRule="auto"/>
              <w:jc w:val="left"/>
            </w:pPr>
            <w:r>
              <w:t>Teacher of the Deaf</w:t>
            </w:r>
          </w:p>
        </w:tc>
      </w:tr>
      <w:tr w:rsidR="00B425B6" w14:paraId="6EA935C2" w14:textId="77777777" w:rsidTr="00864962">
        <w:tc>
          <w:tcPr>
            <w:tcW w:w="3119" w:type="dxa"/>
          </w:tcPr>
          <w:p w14:paraId="5CE91EA5" w14:textId="77777777" w:rsidR="00B425B6" w:rsidRDefault="00B425B6" w:rsidP="00165BF7">
            <w:pPr>
              <w:spacing w:after="160" w:line="276" w:lineRule="auto"/>
              <w:jc w:val="left"/>
            </w:pPr>
            <w:r>
              <w:t>WME</w:t>
            </w:r>
          </w:p>
        </w:tc>
        <w:tc>
          <w:tcPr>
            <w:tcW w:w="5953" w:type="dxa"/>
          </w:tcPr>
          <w:p w14:paraId="7EFC5ADB" w14:textId="77777777" w:rsidR="00B425B6" w:rsidRDefault="00B425B6" w:rsidP="00165BF7">
            <w:pPr>
              <w:spacing w:after="160" w:line="276" w:lineRule="auto"/>
              <w:jc w:val="left"/>
            </w:pPr>
            <w:r>
              <w:t>Welsh-medium education</w:t>
            </w:r>
          </w:p>
        </w:tc>
      </w:tr>
    </w:tbl>
    <w:p w14:paraId="42DED41D" w14:textId="781DDC80" w:rsidR="00F74BFF" w:rsidRDefault="00F74BFF">
      <w:pPr>
        <w:spacing w:line="276" w:lineRule="auto"/>
        <w:jc w:val="left"/>
        <w:rPr>
          <w:rFonts w:eastAsiaTheme="majorEastAsia" w:cstheme="majorBidi"/>
          <w:b/>
          <w:bCs/>
          <w:color w:val="C00000"/>
          <w:sz w:val="28"/>
          <w:szCs w:val="32"/>
        </w:rPr>
      </w:pPr>
      <w:r>
        <w:br w:type="page"/>
      </w:r>
    </w:p>
    <w:p w14:paraId="4F291DC9" w14:textId="0FC8341F" w:rsidR="00C91F92" w:rsidRDefault="00C91F92" w:rsidP="00466C6F">
      <w:pPr>
        <w:pStyle w:val="Heading1"/>
        <w:rPr>
          <w:sz w:val="26"/>
          <w:szCs w:val="26"/>
        </w:rPr>
      </w:pPr>
      <w:bookmarkStart w:id="5" w:name="_Toc116249006"/>
      <w:r w:rsidRPr="00584D19">
        <w:lastRenderedPageBreak/>
        <w:t>Introduction</w:t>
      </w:r>
      <w:bookmarkEnd w:id="5"/>
    </w:p>
    <w:p w14:paraId="6A4C38BB" w14:textId="1BBA40FA" w:rsidR="00DD50BE" w:rsidRDefault="00C91F92" w:rsidP="00DD50BE">
      <w:bookmarkStart w:id="6" w:name="_Toc295286817"/>
      <w:bookmarkStart w:id="7" w:name="_Toc295308173"/>
      <w:bookmarkStart w:id="8" w:name="_Toc295944198"/>
      <w:bookmarkStart w:id="9" w:name="_Toc296430405"/>
      <w:bookmarkStart w:id="10" w:name="_Toc422916724"/>
      <w:bookmarkStart w:id="11" w:name="_Toc410894398"/>
      <w:r w:rsidRPr="00D900C3">
        <w:t xml:space="preserve">The first independent impact study of the </w:t>
      </w:r>
      <w:r w:rsidR="00DA3CFC">
        <w:t xml:space="preserve">BSL (Scotland) </w:t>
      </w:r>
      <w:r w:rsidR="00DA3CFC" w:rsidRPr="00D900C3">
        <w:t>Act</w:t>
      </w:r>
      <w:r w:rsidR="00DA3CFC">
        <w:t xml:space="preserve"> 2015</w:t>
      </w:r>
      <w:r w:rsidRPr="00D900C3">
        <w:t xml:space="preserve">, </w:t>
      </w:r>
      <w:r w:rsidRPr="00691E9A">
        <w:rPr>
          <w:i/>
          <w:iCs/>
        </w:rPr>
        <w:t>The impact of the British Sign Language (Scotland) Act 2015 on deaf education</w:t>
      </w:r>
      <w:r w:rsidRPr="00D900C3">
        <w:t xml:space="preserve"> (O’Neill &amp; Wilks, 2021), was published </w:t>
      </w:r>
      <w:r w:rsidR="0034276B">
        <w:t>in</w:t>
      </w:r>
      <w:r w:rsidRPr="00D900C3">
        <w:t xml:space="preserve"> November 2021 to contribute to the review of the first</w:t>
      </w:r>
      <w:r w:rsidR="002D3492">
        <w:t xml:space="preserve"> Scottish</w:t>
      </w:r>
      <w:r w:rsidRPr="00D900C3">
        <w:t xml:space="preserve"> national BSL plan, and to act as a discussion point for parents, teachers, organisations and deaf young people themselves about what changes the Act has so far made in relation to their education.   The report made 14 recommendations for key stakeholders involved in the implementation of the Act</w:t>
      </w:r>
      <w:r>
        <w:t>,</w:t>
      </w:r>
      <w:r w:rsidRPr="00D900C3">
        <w:t xml:space="preserve"> including a public debate regarding language acquisition and </w:t>
      </w:r>
      <w:r w:rsidR="1678D568">
        <w:t xml:space="preserve">the </w:t>
      </w:r>
      <w:r w:rsidRPr="00D900C3">
        <w:t>binary attitudes</w:t>
      </w:r>
      <w:r w:rsidR="1678D568">
        <w:t xml:space="preserve"> (speech or BSL),</w:t>
      </w:r>
      <w:r w:rsidRPr="00D900C3">
        <w:t xml:space="preserve"> engagement with families of deaf children and young deaf people, transparency in relation to the funding of third sector organisations, an increase in the availability of BSL courses and an improvement in providing BSL content on websites.  </w:t>
      </w:r>
      <w:r w:rsidR="00E55670">
        <w:t>R</w:t>
      </w:r>
      <w:r w:rsidR="006D44BA" w:rsidRPr="00C9479B">
        <w:t>esearch</w:t>
      </w:r>
      <w:r w:rsidR="006D44BA" w:rsidRPr="00C9479B" w:rsidDel="00E55670">
        <w:t xml:space="preserve"> </w:t>
      </w:r>
      <w:r w:rsidR="006D44BA" w:rsidRPr="00C9479B">
        <w:t xml:space="preserve">exploring perspectives on the education of deaf </w:t>
      </w:r>
      <w:r w:rsidR="006D44BA">
        <w:t>children and young people</w:t>
      </w:r>
      <w:r w:rsidR="006D44BA" w:rsidRPr="00C9479B">
        <w:t xml:space="preserve"> in Wales</w:t>
      </w:r>
      <w:r w:rsidR="006D44BA">
        <w:t xml:space="preserve"> (Mitchell, 2018)</w:t>
      </w:r>
      <w:r w:rsidR="008D7BCC">
        <w:t xml:space="preserve"> is, however, scarce</w:t>
      </w:r>
      <w:r w:rsidR="006D44BA">
        <w:t xml:space="preserve">.  This </w:t>
      </w:r>
      <w:r w:rsidR="0061178C">
        <w:t>follow</w:t>
      </w:r>
      <w:r w:rsidR="0024449B">
        <w:t>-</w:t>
      </w:r>
      <w:r w:rsidR="0061178C">
        <w:t xml:space="preserve">up </w:t>
      </w:r>
      <w:r w:rsidR="006D44BA">
        <w:t>report intends to go some way to address this imbalance</w:t>
      </w:r>
      <w:r w:rsidR="02D85AAA">
        <w:t>,</w:t>
      </w:r>
      <w:r w:rsidR="00193A83">
        <w:t xml:space="preserve"> and </w:t>
      </w:r>
      <w:r w:rsidR="00E44CE5">
        <w:t>i</w:t>
      </w:r>
      <w:r w:rsidRPr="00D900C3">
        <w:t>nteresting comparisons can be drawn between the Welsh and Scottish approaches to BSL as a language.</w:t>
      </w:r>
    </w:p>
    <w:p w14:paraId="460AB25C" w14:textId="45930016" w:rsidR="004D0B7C" w:rsidRDefault="00E80107" w:rsidP="00C91F92">
      <w:r>
        <w:t>Within the UK, research has been conducted on the education of deaf children and young deaf people in Scotland (Grimes</w:t>
      </w:r>
      <w:r w:rsidR="34870CB4">
        <w:t xml:space="preserve"> </w:t>
      </w:r>
      <w:r w:rsidR="000863A5" w:rsidRPr="000863A5">
        <w:rPr>
          <w:rFonts w:eastAsia="Calibri"/>
        </w:rPr>
        <w:t>et al</w:t>
      </w:r>
      <w:r w:rsidR="34870CB4">
        <w:t>.,</w:t>
      </w:r>
      <w:r>
        <w:t xml:space="preserve"> 2007; </w:t>
      </w:r>
      <w:proofErr w:type="spellStart"/>
      <w:r>
        <w:t>Thoutenhoofd</w:t>
      </w:r>
      <w:proofErr w:type="spellEnd"/>
      <w:r>
        <w:t xml:space="preserve">, 2006; O’Neill, </w:t>
      </w:r>
      <w:r w:rsidR="000863A5" w:rsidRPr="000863A5">
        <w:rPr>
          <w:rFonts w:eastAsia="Calibri"/>
        </w:rPr>
        <w:t>et al</w:t>
      </w:r>
      <w:r w:rsidR="356C0B98">
        <w:t>.,</w:t>
      </w:r>
      <w:r>
        <w:t xml:space="preserve"> 2014; O’Neill &amp; Wilks, 2021), England (Jarvis, 2003; Salter </w:t>
      </w:r>
      <w:r w:rsidR="000863A5" w:rsidRPr="000863A5">
        <w:rPr>
          <w:rFonts w:eastAsia="Calibri"/>
        </w:rPr>
        <w:t>et al</w:t>
      </w:r>
      <w:r w:rsidRPr="6602C9F0">
        <w:t xml:space="preserve">., 2017) and </w:t>
      </w:r>
      <w:r w:rsidR="551F9C29">
        <w:t xml:space="preserve">Northern </w:t>
      </w:r>
      <w:r w:rsidRPr="6602C9F0">
        <w:t>Ireland (Doherty, 2012; O’Connell &amp; Deegan, 2014).</w:t>
      </w:r>
      <w:r>
        <w:t xml:space="preserve">  There has been no research conducted exploring the perspectives of stakeholders on the education of deaf children and young deaf people in Wales (Mitchell, 2018), until now. </w:t>
      </w:r>
      <w:r w:rsidR="00C91F92">
        <w:t xml:space="preserve"> </w:t>
      </w:r>
    </w:p>
    <w:p w14:paraId="07729B47" w14:textId="7EA53A85" w:rsidR="00FA085E" w:rsidRDefault="000557E9" w:rsidP="00AD1D10">
      <w:r>
        <w:t xml:space="preserve">Monolingualism has </w:t>
      </w:r>
      <w:r w:rsidR="003F609C">
        <w:t xml:space="preserve">historically relied on education to </w:t>
      </w:r>
      <w:r w:rsidR="00601FDB">
        <w:t xml:space="preserve">impose </w:t>
      </w:r>
      <w:r w:rsidR="00AE25ED">
        <w:t xml:space="preserve">the </w:t>
      </w:r>
      <w:r w:rsidR="008F56D1">
        <w:t>majority</w:t>
      </w:r>
      <w:r w:rsidR="00AE25ED">
        <w:t xml:space="preserve"> language </w:t>
      </w:r>
      <w:r w:rsidR="7AA19B80">
        <w:t>(Hinton, 2016)</w:t>
      </w:r>
      <w:r w:rsidR="5D6222AF">
        <w:t>,</w:t>
      </w:r>
      <w:r w:rsidR="00093A70">
        <w:t xml:space="preserve"> </w:t>
      </w:r>
      <w:r w:rsidR="5D6222AF">
        <w:t>but could</w:t>
      </w:r>
      <w:r w:rsidR="00093A70">
        <w:t xml:space="preserve"> education </w:t>
      </w:r>
      <w:r w:rsidR="5D6222AF">
        <w:t>not</w:t>
      </w:r>
      <w:r w:rsidR="00093A70">
        <w:t xml:space="preserve"> also be used effectively to promote a minority language</w:t>
      </w:r>
      <w:r w:rsidR="0813055C">
        <w:t>? May (2012) acknowledges that education cannot by itself reverse language shift</w:t>
      </w:r>
      <w:r w:rsidR="004F0161">
        <w:t xml:space="preserve"> but argues that </w:t>
      </w:r>
      <w:r w:rsidR="00B17D81">
        <w:t xml:space="preserve">as education accomplishes this for majority group members, it </w:t>
      </w:r>
      <w:r w:rsidR="00BA6C65">
        <w:t xml:space="preserve">should be able to </w:t>
      </w:r>
      <w:r w:rsidR="00B17D81">
        <w:t xml:space="preserve">do the same for minority group members </w:t>
      </w:r>
      <w:r w:rsidR="7C7E4639">
        <w:t>too.</w:t>
      </w:r>
      <w:r w:rsidR="006504CA">
        <w:t xml:space="preserve">  </w:t>
      </w:r>
      <w:r w:rsidR="00AF5F01">
        <w:t>May (2012, p. 170) further argues</w:t>
      </w:r>
      <w:r w:rsidR="006504CA" w:rsidDel="004A300E">
        <w:t xml:space="preserve"> that </w:t>
      </w:r>
      <w:r w:rsidR="006504CA">
        <w:t xml:space="preserve">schools </w:t>
      </w:r>
      <w:r w:rsidR="000C2C4C">
        <w:t xml:space="preserve">go as far as to </w:t>
      </w:r>
      <w:r w:rsidR="006504CA">
        <w:t>extend and rec</w:t>
      </w:r>
      <w:r w:rsidR="007F3F74">
        <w:t>onstitute what counts as ‘accepted’ and ‘acceptable’ cultural and linguistic knowledge</w:t>
      </w:r>
      <w:r w:rsidR="5184A7A6">
        <w:t>. Teachers’ positive attitudes towards the minority language (</w:t>
      </w:r>
      <w:proofErr w:type="spellStart"/>
      <w:r w:rsidR="5184A7A6">
        <w:t>Gartziarena</w:t>
      </w:r>
      <w:proofErr w:type="spellEnd"/>
      <w:r w:rsidR="5184A7A6">
        <w:t xml:space="preserve"> </w:t>
      </w:r>
      <w:r w:rsidR="003A431E">
        <w:t>&amp;</w:t>
      </w:r>
      <w:r w:rsidR="5184A7A6">
        <w:t xml:space="preserve"> </w:t>
      </w:r>
      <w:proofErr w:type="spellStart"/>
      <w:r w:rsidR="5184A7A6">
        <w:t>Villabona</w:t>
      </w:r>
      <w:proofErr w:type="spellEnd"/>
      <w:r w:rsidR="5184A7A6">
        <w:t xml:space="preserve">, 2022) and a critical </w:t>
      </w:r>
      <w:r w:rsidR="5184A7A6">
        <w:lastRenderedPageBreak/>
        <w:t xml:space="preserve">awareness curriculum </w:t>
      </w:r>
      <w:r w:rsidR="00F8645C">
        <w:t xml:space="preserve">also </w:t>
      </w:r>
      <w:r w:rsidR="5184A7A6">
        <w:t>show how education systems can support and maintain minority language use (</w:t>
      </w:r>
      <w:proofErr w:type="spellStart"/>
      <w:r w:rsidR="5184A7A6">
        <w:t>Beaudrie</w:t>
      </w:r>
      <w:proofErr w:type="spellEnd"/>
      <w:r w:rsidR="5184A7A6">
        <w:t xml:space="preserve"> </w:t>
      </w:r>
      <w:r w:rsidR="000863A5" w:rsidRPr="000863A5">
        <w:t>et al</w:t>
      </w:r>
      <w:r w:rsidR="5184A7A6" w:rsidRPr="6602C9F0">
        <w:t>.</w:t>
      </w:r>
      <w:r w:rsidR="5184A7A6">
        <w:t xml:space="preserve">, 2021). </w:t>
      </w:r>
    </w:p>
    <w:p w14:paraId="28714855" w14:textId="3FBC5E39" w:rsidR="2DDA5D8C" w:rsidRDefault="003A1AF4" w:rsidP="2FDA0BCA">
      <w:pPr>
        <w:rPr>
          <w:rFonts w:eastAsia="Calibri"/>
        </w:rPr>
      </w:pPr>
      <w:r>
        <w:t>In the case of Welsh, there appears to have been a successful reverse of language shift (Fishman, 1991</w:t>
      </w:r>
      <w:r w:rsidR="2DDA5D8C">
        <w:t xml:space="preserve">) since Welsh </w:t>
      </w:r>
      <w:r w:rsidR="00CB1A9A">
        <w:t>began</w:t>
      </w:r>
      <w:r w:rsidR="2DDA5D8C">
        <w:t xml:space="preserve"> to be used as the medium of instruction in some schools following the 1944 Education Act (</w:t>
      </w:r>
      <w:proofErr w:type="spellStart"/>
      <w:r w:rsidR="2DDA5D8C">
        <w:t>Prys</w:t>
      </w:r>
      <w:proofErr w:type="spellEnd"/>
      <w:r w:rsidR="2DDA5D8C">
        <w:t xml:space="preserve"> Jones, 2014). </w:t>
      </w:r>
      <w:r w:rsidR="68FE2886">
        <w:t xml:space="preserve"> To</w:t>
      </w:r>
      <w:r w:rsidR="00F4148D">
        <w:t xml:space="preserve"> a lesser extent this has also been seen in relation to Gaelic in Scotland, </w:t>
      </w:r>
      <w:r w:rsidR="2FDA0BCA">
        <w:t xml:space="preserve">where </w:t>
      </w:r>
      <w:r w:rsidR="00A46F91">
        <w:t>Gaelic-medium education (</w:t>
      </w:r>
      <w:r w:rsidR="0016794C">
        <w:t>GME</w:t>
      </w:r>
      <w:r w:rsidR="00A46F91">
        <w:t>)</w:t>
      </w:r>
      <w:r w:rsidR="2FDA0BCA">
        <w:t xml:space="preserve"> started from 1985 (O’Hanlon, 2015) led by parental demand. Could</w:t>
      </w:r>
      <w:r w:rsidR="009800C4">
        <w:t xml:space="preserve"> BSL</w:t>
      </w:r>
      <w:r w:rsidR="2FDA0BCA">
        <w:t xml:space="preserve"> also be revived through the school system?</w:t>
      </w:r>
    </w:p>
    <w:p w14:paraId="6EAEF632" w14:textId="09A1AF62" w:rsidR="0028365E" w:rsidRDefault="00791560" w:rsidP="00C91F92">
      <w:r>
        <w:t>The difference between Welsh,</w:t>
      </w:r>
      <w:r w:rsidR="00C20E9A">
        <w:t xml:space="preserve"> </w:t>
      </w:r>
      <w:r w:rsidR="007F3B40">
        <w:t>Gaelic</w:t>
      </w:r>
      <w:r>
        <w:t xml:space="preserve"> and BSL, however, </w:t>
      </w:r>
      <w:r w:rsidR="00D56ED1">
        <w:t xml:space="preserve">is the fact </w:t>
      </w:r>
      <w:r w:rsidR="00F178CB">
        <w:t>that BSL is mired in a</w:t>
      </w:r>
      <w:r w:rsidR="004E1E20">
        <w:t xml:space="preserve"> </w:t>
      </w:r>
      <w:r w:rsidR="004E1E20" w:rsidRPr="6602C9F0">
        <w:rPr>
          <w:i/>
          <w:iCs/>
        </w:rPr>
        <w:t>deaf-disabled</w:t>
      </w:r>
      <w:r w:rsidR="004E1E20">
        <w:t xml:space="preserve"> and </w:t>
      </w:r>
      <w:r w:rsidR="004E1E20" w:rsidRPr="6602C9F0">
        <w:rPr>
          <w:i/>
          <w:iCs/>
        </w:rPr>
        <w:t>language</w:t>
      </w:r>
      <w:r w:rsidR="00461798" w:rsidRPr="6602C9F0">
        <w:rPr>
          <w:i/>
          <w:iCs/>
        </w:rPr>
        <w:t>-</w:t>
      </w:r>
      <w:r w:rsidR="004E1E20" w:rsidRPr="6602C9F0">
        <w:rPr>
          <w:i/>
          <w:iCs/>
        </w:rPr>
        <w:t>minority</w:t>
      </w:r>
      <w:r w:rsidR="004E1E20">
        <w:t xml:space="preserve"> dichotomy</w:t>
      </w:r>
      <w:r w:rsidR="00CD0EAD">
        <w:t xml:space="preserve"> (Wilks, 2022)</w:t>
      </w:r>
      <w:r w:rsidR="004E1E20">
        <w:t xml:space="preserve">, </w:t>
      </w:r>
      <w:r w:rsidR="00F178CB">
        <w:t xml:space="preserve">which De </w:t>
      </w:r>
      <w:proofErr w:type="spellStart"/>
      <w:r w:rsidR="00F178CB">
        <w:t>Meulder</w:t>
      </w:r>
      <w:proofErr w:type="spellEnd"/>
      <w:r w:rsidR="00F178CB">
        <w:t xml:space="preserve"> </w:t>
      </w:r>
      <w:r w:rsidR="000863A5" w:rsidRPr="000863A5">
        <w:t>et al</w:t>
      </w:r>
      <w:r w:rsidR="00F178CB">
        <w:t>. (2019</w:t>
      </w:r>
      <w:r w:rsidR="00776BBC">
        <w:t>b</w:t>
      </w:r>
      <w:r w:rsidR="00F178CB">
        <w:t xml:space="preserve">) call </w:t>
      </w:r>
      <w:r w:rsidR="5F49D5B1">
        <w:t>‘</w:t>
      </w:r>
      <w:r w:rsidR="00F178CB">
        <w:t xml:space="preserve">dual category </w:t>
      </w:r>
      <w:r w:rsidR="5F49D5B1">
        <w:t>status</w:t>
      </w:r>
      <w:r w:rsidR="000D384D">
        <w:t>.</w:t>
      </w:r>
      <w:r w:rsidR="5F49D5B1">
        <w:t>’</w:t>
      </w:r>
      <w:r w:rsidR="00F178CB">
        <w:t xml:space="preserve"> </w:t>
      </w:r>
      <w:r w:rsidR="0C596E50">
        <w:t>That is, the view of deaf children as disabled is often much more prominent than seeing them as potential member</w:t>
      </w:r>
      <w:r w:rsidR="06770A0E">
        <w:t>s</w:t>
      </w:r>
      <w:r w:rsidR="0C596E50">
        <w:t xml:space="preserve"> of a BSL-using linguistic minority. </w:t>
      </w:r>
      <w:r w:rsidR="00F178CB">
        <w:t>This undoubtedly clouds the minds of</w:t>
      </w:r>
      <w:r w:rsidR="00882C79">
        <w:t xml:space="preserve"> </w:t>
      </w:r>
      <w:r w:rsidR="00395BCF">
        <w:t>both medical and educational</w:t>
      </w:r>
      <w:r w:rsidR="00882C79">
        <w:t xml:space="preserve"> professionals</w:t>
      </w:r>
      <w:r w:rsidR="00395BCF">
        <w:t xml:space="preserve"> </w:t>
      </w:r>
      <w:r w:rsidR="003A1B29">
        <w:t xml:space="preserve">who are </w:t>
      </w:r>
      <w:r w:rsidR="00395BCF">
        <w:t>involved in the education of deaf children.</w:t>
      </w:r>
      <w:r w:rsidR="4CCA0310">
        <w:t xml:space="preserve"> In addition, BSL is not the language of the home in 94% of cases (Mitchell </w:t>
      </w:r>
      <w:r w:rsidR="739F99C2">
        <w:t xml:space="preserve">&amp; </w:t>
      </w:r>
      <w:proofErr w:type="spellStart"/>
      <w:r w:rsidR="4CCA0310">
        <w:t>Karchmer</w:t>
      </w:r>
      <w:proofErr w:type="spellEnd"/>
      <w:r w:rsidR="4CCA0310">
        <w:t>, 2004), so parents know little about the language when they discover their baby is deaf.</w:t>
      </w:r>
    </w:p>
    <w:p w14:paraId="7F5EA2EA" w14:textId="05EB5D1C" w:rsidR="357A5351" w:rsidRDefault="00564387" w:rsidP="357A5351">
      <w:proofErr w:type="gramStart"/>
      <w:r w:rsidRPr="00D900C3">
        <w:t>A number of</w:t>
      </w:r>
      <w:proofErr w:type="gramEnd"/>
      <w:r w:rsidRPr="00D900C3">
        <w:t xml:space="preserve"> themes were identified during the production of </w:t>
      </w:r>
      <w:r>
        <w:t>our 2021</w:t>
      </w:r>
      <w:r w:rsidRPr="00D900C3">
        <w:t xml:space="preserve"> report</w:t>
      </w:r>
      <w:r>
        <w:t>,</w:t>
      </w:r>
      <w:r w:rsidRPr="00D900C3">
        <w:t xml:space="preserve"> and the aim of this supplementary report is to provide further context and understanding of the issues affecting the implementation of the </w:t>
      </w:r>
      <w:r>
        <w:t xml:space="preserve">BSL </w:t>
      </w:r>
      <w:r w:rsidRPr="00D900C3">
        <w:t>Act’s first national plan in relation to deaf education and compare the Scottish approach with that of Wales.</w:t>
      </w:r>
      <w:r>
        <w:t xml:space="preserve">  We will also discuss themes identified through interviews with various stakeholders, people involved in the education system or in maintaining Welsh, Gaelic or BSL in the two countries.  </w:t>
      </w:r>
      <w:r w:rsidR="00880733">
        <w:t xml:space="preserve">This </w:t>
      </w:r>
      <w:r w:rsidR="0074322C">
        <w:t xml:space="preserve">supplementary </w:t>
      </w:r>
      <w:r w:rsidR="00880733">
        <w:t xml:space="preserve">report will </w:t>
      </w:r>
      <w:r w:rsidR="0046294A">
        <w:t>first</w:t>
      </w:r>
      <w:r w:rsidR="00880733">
        <w:t xml:space="preserve"> briefly </w:t>
      </w:r>
      <w:r w:rsidR="00D33C6A">
        <w:t xml:space="preserve">consider the education systems of Scotland and Wales and how they are similar or different especially in relation to minority languages. </w:t>
      </w:r>
      <w:r w:rsidR="0044284F">
        <w:t xml:space="preserve">A </w:t>
      </w:r>
      <w:r w:rsidR="00D33C6A">
        <w:t>literature review</w:t>
      </w:r>
      <w:r w:rsidR="000775CC">
        <w:t xml:space="preserve"> then </w:t>
      </w:r>
      <w:r w:rsidR="0044284F">
        <w:t>outlines</w:t>
      </w:r>
      <w:r w:rsidR="00F17244">
        <w:t xml:space="preserve"> </w:t>
      </w:r>
      <w:r w:rsidR="00E417B0">
        <w:t>the</w:t>
      </w:r>
      <w:r w:rsidR="00F17244">
        <w:t xml:space="preserve"> conceptual framework (Chapter 3). </w:t>
      </w:r>
      <w:r w:rsidR="00954407">
        <w:t>In Chapter 4 there is</w:t>
      </w:r>
      <w:r w:rsidR="0044284F">
        <w:t xml:space="preserve"> discussion of the methodology </w:t>
      </w:r>
      <w:r w:rsidR="00D33C6A">
        <w:t xml:space="preserve">underpinning the research </w:t>
      </w:r>
      <w:r w:rsidR="0044284F">
        <w:t>interviews and their subsequent analysis</w:t>
      </w:r>
      <w:r w:rsidR="007D057A">
        <w:t>. We then provide the findings from the interviews with stakeholders (Chapter 5) and finish with conclusions and recommendations (Chapter 6).</w:t>
      </w:r>
    </w:p>
    <w:p w14:paraId="00E7312C" w14:textId="77777777" w:rsidR="00360A0C" w:rsidRPr="00904E9A" w:rsidRDefault="00360A0C" w:rsidP="357A5351"/>
    <w:p w14:paraId="10F0882A" w14:textId="7DB9F20B" w:rsidR="0FA9EDA9" w:rsidRDefault="0FA9EDA9" w:rsidP="0FA9EDA9"/>
    <w:p w14:paraId="2E7C1A34" w14:textId="52DBD2A4" w:rsidR="0FA9EDA9" w:rsidRDefault="0FA9EDA9" w:rsidP="0FA9EDA9"/>
    <w:p w14:paraId="47537B1E" w14:textId="566B74D9" w:rsidR="4B8E31B1" w:rsidRDefault="4B8E31B1" w:rsidP="4B8E31B1"/>
    <w:p w14:paraId="501A6B83" w14:textId="2BC664AA" w:rsidR="00E44C17" w:rsidRPr="00E44C17" w:rsidRDefault="001C5E41" w:rsidP="00466C6F">
      <w:pPr>
        <w:pStyle w:val="Heading1"/>
      </w:pPr>
      <w:bookmarkStart w:id="12" w:name="_Toc116249007"/>
      <w:r>
        <w:t>The education systems of Scotland and Wales</w:t>
      </w:r>
      <w:bookmarkEnd w:id="12"/>
    </w:p>
    <w:tbl>
      <w:tblPr>
        <w:tblStyle w:val="GridTable5Dark-Accent2"/>
        <w:tblW w:w="0" w:type="auto"/>
        <w:tblLook w:val="04A0" w:firstRow="1" w:lastRow="0" w:firstColumn="1" w:lastColumn="0" w:noHBand="0" w:noVBand="1"/>
      </w:tblPr>
      <w:tblGrid>
        <w:gridCol w:w="3005"/>
        <w:gridCol w:w="3005"/>
        <w:gridCol w:w="3005"/>
      </w:tblGrid>
      <w:tr w:rsidR="00EF0F6B" w14:paraId="19B04576" w14:textId="77777777" w:rsidTr="00B72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20A864C" w14:textId="77777777" w:rsidR="00EF0F6B" w:rsidRPr="00A20BD9" w:rsidRDefault="00EF0F6B" w:rsidP="00EB71CA">
            <w:pPr>
              <w:rPr>
                <w:b w:val="0"/>
                <w:bCs w:val="0"/>
              </w:rPr>
            </w:pPr>
            <w:r>
              <w:t>Age during school year</w:t>
            </w:r>
          </w:p>
        </w:tc>
        <w:tc>
          <w:tcPr>
            <w:tcW w:w="3005" w:type="dxa"/>
          </w:tcPr>
          <w:p w14:paraId="48CF012D" w14:textId="77777777" w:rsidR="00EF0F6B" w:rsidRPr="00A20BD9" w:rsidRDefault="00EF0F6B" w:rsidP="00EB71CA">
            <w:pPr>
              <w:cnfStyle w:val="100000000000" w:firstRow="1" w:lastRow="0" w:firstColumn="0" w:lastColumn="0" w:oddVBand="0" w:evenVBand="0" w:oddHBand="0" w:evenHBand="0" w:firstRowFirstColumn="0" w:firstRowLastColumn="0" w:lastRowFirstColumn="0" w:lastRowLastColumn="0"/>
              <w:rPr>
                <w:b w:val="0"/>
                <w:bCs w:val="0"/>
              </w:rPr>
            </w:pPr>
            <w:r w:rsidRPr="00A20BD9">
              <w:t>Scotland</w:t>
            </w:r>
          </w:p>
        </w:tc>
        <w:tc>
          <w:tcPr>
            <w:tcW w:w="3005" w:type="dxa"/>
          </w:tcPr>
          <w:p w14:paraId="486D06F2" w14:textId="77777777" w:rsidR="00EF0F6B" w:rsidRPr="00A20BD9" w:rsidRDefault="00EF0F6B" w:rsidP="00EB71CA">
            <w:pPr>
              <w:cnfStyle w:val="100000000000" w:firstRow="1" w:lastRow="0" w:firstColumn="0" w:lastColumn="0" w:oddVBand="0" w:evenVBand="0" w:oddHBand="0" w:evenHBand="0" w:firstRowFirstColumn="0" w:firstRowLastColumn="0" w:lastRowFirstColumn="0" w:lastRowLastColumn="0"/>
              <w:rPr>
                <w:b w:val="0"/>
                <w:bCs w:val="0"/>
              </w:rPr>
            </w:pPr>
            <w:r w:rsidRPr="00A20BD9">
              <w:t>Wales</w:t>
            </w:r>
          </w:p>
        </w:tc>
      </w:tr>
      <w:tr w:rsidR="00EF0F6B" w14:paraId="4B962345" w14:textId="77777777" w:rsidTr="00B7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A6587A7" w14:textId="77777777" w:rsidR="00EF0F6B" w:rsidRPr="00A20BD9" w:rsidRDefault="00EF0F6B" w:rsidP="00EB71CA">
            <w:pPr>
              <w:rPr>
                <w:b w:val="0"/>
                <w:bCs w:val="0"/>
              </w:rPr>
            </w:pPr>
            <w:r>
              <w:t>0-3</w:t>
            </w:r>
          </w:p>
        </w:tc>
        <w:tc>
          <w:tcPr>
            <w:tcW w:w="3005" w:type="dxa"/>
            <w:vMerge w:val="restart"/>
          </w:tcPr>
          <w:p w14:paraId="4411C598" w14:textId="77777777" w:rsidR="00EF0F6B" w:rsidRDefault="00EF0F6B" w:rsidP="00EB71CA">
            <w:pPr>
              <w:cnfStyle w:val="000000100000" w:firstRow="0" w:lastRow="0" w:firstColumn="0" w:lastColumn="0" w:oddVBand="0" w:evenVBand="0" w:oddHBand="1" w:evenHBand="0" w:firstRowFirstColumn="0" w:firstRowLastColumn="0" w:lastRowFirstColumn="0" w:lastRowLastColumn="0"/>
            </w:pPr>
            <w:r>
              <w:t>Early years</w:t>
            </w:r>
          </w:p>
        </w:tc>
        <w:tc>
          <w:tcPr>
            <w:tcW w:w="3005" w:type="dxa"/>
          </w:tcPr>
          <w:p w14:paraId="78D62D56" w14:textId="77777777" w:rsidR="00EF0F6B" w:rsidRDefault="00EF0F6B" w:rsidP="00EB71CA">
            <w:pPr>
              <w:cnfStyle w:val="000000100000" w:firstRow="0" w:lastRow="0" w:firstColumn="0" w:lastColumn="0" w:oddVBand="0" w:evenVBand="0" w:oddHBand="1" w:evenHBand="0" w:firstRowFirstColumn="0" w:firstRowLastColumn="0" w:lastRowFirstColumn="0" w:lastRowLastColumn="0"/>
            </w:pPr>
            <w:r>
              <w:t>Early years</w:t>
            </w:r>
          </w:p>
        </w:tc>
      </w:tr>
      <w:tr w:rsidR="00EF0F6B" w14:paraId="33BAA95A" w14:textId="77777777" w:rsidTr="00B72517">
        <w:tc>
          <w:tcPr>
            <w:cnfStyle w:val="001000000000" w:firstRow="0" w:lastRow="0" w:firstColumn="1" w:lastColumn="0" w:oddVBand="0" w:evenVBand="0" w:oddHBand="0" w:evenHBand="0" w:firstRowFirstColumn="0" w:firstRowLastColumn="0" w:lastRowFirstColumn="0" w:lastRowLastColumn="0"/>
            <w:tcW w:w="3005" w:type="dxa"/>
          </w:tcPr>
          <w:p w14:paraId="59D3DE9D" w14:textId="77777777" w:rsidR="00EF0F6B" w:rsidRPr="00A20BD9" w:rsidRDefault="00EF0F6B" w:rsidP="00EB71CA">
            <w:pPr>
              <w:rPr>
                <w:b w:val="0"/>
                <w:bCs w:val="0"/>
              </w:rPr>
            </w:pPr>
            <w:r w:rsidRPr="00A20BD9">
              <w:t>3</w:t>
            </w:r>
          </w:p>
        </w:tc>
        <w:tc>
          <w:tcPr>
            <w:tcW w:w="3005" w:type="dxa"/>
            <w:vMerge/>
          </w:tcPr>
          <w:p w14:paraId="301010FE" w14:textId="77777777" w:rsidR="00EF0F6B" w:rsidRDefault="00EF0F6B" w:rsidP="00EB71CA">
            <w:pPr>
              <w:cnfStyle w:val="000000000000" w:firstRow="0" w:lastRow="0" w:firstColumn="0" w:lastColumn="0" w:oddVBand="0" w:evenVBand="0" w:oddHBand="0" w:evenHBand="0" w:firstRowFirstColumn="0" w:firstRowLastColumn="0" w:lastRowFirstColumn="0" w:lastRowLastColumn="0"/>
            </w:pPr>
          </w:p>
        </w:tc>
        <w:tc>
          <w:tcPr>
            <w:tcW w:w="3005" w:type="dxa"/>
            <w:vMerge w:val="restart"/>
          </w:tcPr>
          <w:p w14:paraId="73689F96" w14:textId="77777777" w:rsidR="00EF0F6B" w:rsidRDefault="00EF0F6B" w:rsidP="00EB71CA">
            <w:pPr>
              <w:cnfStyle w:val="000000000000" w:firstRow="0" w:lastRow="0" w:firstColumn="0" w:lastColumn="0" w:oddVBand="0" w:evenVBand="0" w:oddHBand="0" w:evenHBand="0" w:firstRowFirstColumn="0" w:firstRowLastColumn="0" w:lastRowFirstColumn="0" w:lastRowLastColumn="0"/>
            </w:pPr>
            <w:r>
              <w:t>Foundation Phase</w:t>
            </w:r>
          </w:p>
          <w:p w14:paraId="0FBF29FE" w14:textId="77777777" w:rsidR="00EF0F6B" w:rsidRDefault="00EF0F6B" w:rsidP="00EB71CA">
            <w:pPr>
              <w:cnfStyle w:val="000000000000" w:firstRow="0" w:lastRow="0" w:firstColumn="0" w:lastColumn="0" w:oddVBand="0" w:evenVBand="0" w:oddHBand="0" w:evenHBand="0" w:firstRowFirstColumn="0" w:firstRowLastColumn="0" w:lastRowFirstColumn="0" w:lastRowLastColumn="0"/>
            </w:pPr>
          </w:p>
        </w:tc>
      </w:tr>
      <w:tr w:rsidR="00EF0F6B" w14:paraId="22A40E67" w14:textId="77777777" w:rsidTr="00B7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AFF9E64" w14:textId="77777777" w:rsidR="00EF0F6B" w:rsidRPr="00A20BD9" w:rsidRDefault="00EF0F6B" w:rsidP="00EB71CA">
            <w:pPr>
              <w:rPr>
                <w:b w:val="0"/>
                <w:bCs w:val="0"/>
              </w:rPr>
            </w:pPr>
            <w:r>
              <w:t>4</w:t>
            </w:r>
          </w:p>
        </w:tc>
        <w:tc>
          <w:tcPr>
            <w:tcW w:w="3005" w:type="dxa"/>
            <w:vMerge/>
          </w:tcPr>
          <w:p w14:paraId="5B6C1ABF" w14:textId="77777777" w:rsidR="00EF0F6B" w:rsidRDefault="00EF0F6B" w:rsidP="00EB71CA">
            <w:pPr>
              <w:cnfStyle w:val="000000100000" w:firstRow="0" w:lastRow="0" w:firstColumn="0" w:lastColumn="0" w:oddVBand="0" w:evenVBand="0" w:oddHBand="1" w:evenHBand="0" w:firstRowFirstColumn="0" w:firstRowLastColumn="0" w:lastRowFirstColumn="0" w:lastRowLastColumn="0"/>
            </w:pPr>
          </w:p>
        </w:tc>
        <w:tc>
          <w:tcPr>
            <w:tcW w:w="3005" w:type="dxa"/>
            <w:vMerge/>
          </w:tcPr>
          <w:p w14:paraId="5D4B08F9" w14:textId="77777777" w:rsidR="00EF0F6B" w:rsidRDefault="00EF0F6B" w:rsidP="00EB71CA">
            <w:pPr>
              <w:cnfStyle w:val="000000100000" w:firstRow="0" w:lastRow="0" w:firstColumn="0" w:lastColumn="0" w:oddVBand="0" w:evenVBand="0" w:oddHBand="1" w:evenHBand="0" w:firstRowFirstColumn="0" w:firstRowLastColumn="0" w:lastRowFirstColumn="0" w:lastRowLastColumn="0"/>
            </w:pPr>
          </w:p>
        </w:tc>
      </w:tr>
      <w:tr w:rsidR="00EF0F6B" w14:paraId="2278138F" w14:textId="77777777" w:rsidTr="00B72517">
        <w:tc>
          <w:tcPr>
            <w:cnfStyle w:val="001000000000" w:firstRow="0" w:lastRow="0" w:firstColumn="1" w:lastColumn="0" w:oddVBand="0" w:evenVBand="0" w:oddHBand="0" w:evenHBand="0" w:firstRowFirstColumn="0" w:firstRowLastColumn="0" w:lastRowFirstColumn="0" w:lastRowLastColumn="0"/>
            <w:tcW w:w="3005" w:type="dxa"/>
          </w:tcPr>
          <w:p w14:paraId="0AC94602" w14:textId="77777777" w:rsidR="00EF0F6B" w:rsidRPr="00A20BD9" w:rsidRDefault="00EF0F6B" w:rsidP="00EB71CA">
            <w:pPr>
              <w:rPr>
                <w:b w:val="0"/>
                <w:bCs w:val="0"/>
              </w:rPr>
            </w:pPr>
            <w:r>
              <w:t>5</w:t>
            </w:r>
          </w:p>
        </w:tc>
        <w:tc>
          <w:tcPr>
            <w:tcW w:w="3005" w:type="dxa"/>
          </w:tcPr>
          <w:p w14:paraId="668F843B" w14:textId="77777777" w:rsidR="00EF0F6B" w:rsidRDefault="00EF0F6B" w:rsidP="00EB71CA">
            <w:pPr>
              <w:cnfStyle w:val="000000000000" w:firstRow="0" w:lastRow="0" w:firstColumn="0" w:lastColumn="0" w:oddVBand="0" w:evenVBand="0" w:oddHBand="0" w:evenHBand="0" w:firstRowFirstColumn="0" w:firstRowLastColumn="0" w:lastRowFirstColumn="0" w:lastRowLastColumn="0"/>
            </w:pPr>
            <w:r>
              <w:t>P1</w:t>
            </w:r>
          </w:p>
        </w:tc>
        <w:tc>
          <w:tcPr>
            <w:tcW w:w="3005" w:type="dxa"/>
            <w:vMerge/>
          </w:tcPr>
          <w:p w14:paraId="2AD0AC8B" w14:textId="77777777" w:rsidR="00EF0F6B" w:rsidRDefault="00EF0F6B" w:rsidP="00EB71CA">
            <w:pPr>
              <w:cnfStyle w:val="000000000000" w:firstRow="0" w:lastRow="0" w:firstColumn="0" w:lastColumn="0" w:oddVBand="0" w:evenVBand="0" w:oddHBand="0" w:evenHBand="0" w:firstRowFirstColumn="0" w:firstRowLastColumn="0" w:lastRowFirstColumn="0" w:lastRowLastColumn="0"/>
            </w:pPr>
          </w:p>
        </w:tc>
      </w:tr>
      <w:tr w:rsidR="00EF0F6B" w14:paraId="443A98AE" w14:textId="77777777" w:rsidTr="00B7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931E3A" w14:textId="77777777" w:rsidR="00EF0F6B" w:rsidRPr="00A20BD9" w:rsidRDefault="00EF0F6B" w:rsidP="00EB71CA">
            <w:pPr>
              <w:rPr>
                <w:b w:val="0"/>
                <w:bCs w:val="0"/>
              </w:rPr>
            </w:pPr>
            <w:r>
              <w:t>6</w:t>
            </w:r>
          </w:p>
        </w:tc>
        <w:tc>
          <w:tcPr>
            <w:tcW w:w="3005" w:type="dxa"/>
          </w:tcPr>
          <w:p w14:paraId="6DFB89A2" w14:textId="77777777" w:rsidR="00EF0F6B" w:rsidRDefault="00EF0F6B" w:rsidP="00EB71CA">
            <w:pPr>
              <w:cnfStyle w:val="000000100000" w:firstRow="0" w:lastRow="0" w:firstColumn="0" w:lastColumn="0" w:oddVBand="0" w:evenVBand="0" w:oddHBand="1" w:evenHBand="0" w:firstRowFirstColumn="0" w:firstRowLastColumn="0" w:lastRowFirstColumn="0" w:lastRowLastColumn="0"/>
            </w:pPr>
            <w:r>
              <w:t>P2</w:t>
            </w:r>
          </w:p>
        </w:tc>
        <w:tc>
          <w:tcPr>
            <w:tcW w:w="3005" w:type="dxa"/>
            <w:vMerge/>
          </w:tcPr>
          <w:p w14:paraId="65DC01B6" w14:textId="77777777" w:rsidR="00EF0F6B" w:rsidRDefault="00EF0F6B" w:rsidP="00EB71CA">
            <w:pPr>
              <w:cnfStyle w:val="000000100000" w:firstRow="0" w:lastRow="0" w:firstColumn="0" w:lastColumn="0" w:oddVBand="0" w:evenVBand="0" w:oddHBand="1" w:evenHBand="0" w:firstRowFirstColumn="0" w:firstRowLastColumn="0" w:lastRowFirstColumn="0" w:lastRowLastColumn="0"/>
            </w:pPr>
          </w:p>
        </w:tc>
      </w:tr>
      <w:tr w:rsidR="00EF0F6B" w14:paraId="01F22C66" w14:textId="77777777" w:rsidTr="00B72517">
        <w:tc>
          <w:tcPr>
            <w:cnfStyle w:val="001000000000" w:firstRow="0" w:lastRow="0" w:firstColumn="1" w:lastColumn="0" w:oddVBand="0" w:evenVBand="0" w:oddHBand="0" w:evenHBand="0" w:firstRowFirstColumn="0" w:firstRowLastColumn="0" w:lastRowFirstColumn="0" w:lastRowLastColumn="0"/>
            <w:tcW w:w="3005" w:type="dxa"/>
          </w:tcPr>
          <w:p w14:paraId="170024D4" w14:textId="77777777" w:rsidR="00EF0F6B" w:rsidRPr="00A20BD9" w:rsidRDefault="00EF0F6B" w:rsidP="00EB71CA">
            <w:pPr>
              <w:rPr>
                <w:b w:val="0"/>
                <w:bCs w:val="0"/>
              </w:rPr>
            </w:pPr>
            <w:r>
              <w:t>7</w:t>
            </w:r>
          </w:p>
        </w:tc>
        <w:tc>
          <w:tcPr>
            <w:tcW w:w="3005" w:type="dxa"/>
          </w:tcPr>
          <w:p w14:paraId="7B9195C7" w14:textId="77777777" w:rsidR="00EF0F6B" w:rsidRDefault="00EF0F6B" w:rsidP="00EB71CA">
            <w:pPr>
              <w:cnfStyle w:val="000000000000" w:firstRow="0" w:lastRow="0" w:firstColumn="0" w:lastColumn="0" w:oddVBand="0" w:evenVBand="0" w:oddHBand="0" w:evenHBand="0" w:firstRowFirstColumn="0" w:firstRowLastColumn="0" w:lastRowFirstColumn="0" w:lastRowLastColumn="0"/>
            </w:pPr>
            <w:r>
              <w:t>P3</w:t>
            </w:r>
          </w:p>
        </w:tc>
        <w:tc>
          <w:tcPr>
            <w:tcW w:w="3005" w:type="dxa"/>
            <w:vMerge/>
          </w:tcPr>
          <w:p w14:paraId="1B2BFF69" w14:textId="77777777" w:rsidR="00EF0F6B" w:rsidRDefault="00EF0F6B" w:rsidP="00EB71CA">
            <w:pPr>
              <w:cnfStyle w:val="000000000000" w:firstRow="0" w:lastRow="0" w:firstColumn="0" w:lastColumn="0" w:oddVBand="0" w:evenVBand="0" w:oddHBand="0" w:evenHBand="0" w:firstRowFirstColumn="0" w:firstRowLastColumn="0" w:lastRowFirstColumn="0" w:lastRowLastColumn="0"/>
            </w:pPr>
          </w:p>
        </w:tc>
      </w:tr>
      <w:tr w:rsidR="00EF0F6B" w14:paraId="7F10DA73" w14:textId="77777777" w:rsidTr="00B7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29E02F2" w14:textId="77777777" w:rsidR="00EF0F6B" w:rsidRPr="00A20BD9" w:rsidRDefault="00EF0F6B" w:rsidP="00EB71CA">
            <w:pPr>
              <w:rPr>
                <w:b w:val="0"/>
                <w:bCs w:val="0"/>
              </w:rPr>
            </w:pPr>
            <w:r>
              <w:t>8</w:t>
            </w:r>
          </w:p>
        </w:tc>
        <w:tc>
          <w:tcPr>
            <w:tcW w:w="3005" w:type="dxa"/>
          </w:tcPr>
          <w:p w14:paraId="42E3D91B" w14:textId="77777777" w:rsidR="00EF0F6B" w:rsidRDefault="00EF0F6B" w:rsidP="00EB71CA">
            <w:pPr>
              <w:cnfStyle w:val="000000100000" w:firstRow="0" w:lastRow="0" w:firstColumn="0" w:lastColumn="0" w:oddVBand="0" w:evenVBand="0" w:oddHBand="1" w:evenHBand="0" w:firstRowFirstColumn="0" w:firstRowLastColumn="0" w:lastRowFirstColumn="0" w:lastRowLastColumn="0"/>
            </w:pPr>
            <w:r>
              <w:t>P4</w:t>
            </w:r>
          </w:p>
        </w:tc>
        <w:tc>
          <w:tcPr>
            <w:tcW w:w="3005" w:type="dxa"/>
            <w:vMerge w:val="restart"/>
          </w:tcPr>
          <w:p w14:paraId="3A0CAD76" w14:textId="77777777" w:rsidR="00EF0F6B" w:rsidRDefault="00EF0F6B" w:rsidP="00EB71CA">
            <w:pPr>
              <w:cnfStyle w:val="000000100000" w:firstRow="0" w:lastRow="0" w:firstColumn="0" w:lastColumn="0" w:oddVBand="0" w:evenVBand="0" w:oddHBand="1" w:evenHBand="0" w:firstRowFirstColumn="0" w:firstRowLastColumn="0" w:lastRowFirstColumn="0" w:lastRowLastColumn="0"/>
            </w:pPr>
            <w:r>
              <w:t>Key Stage 2</w:t>
            </w:r>
          </w:p>
          <w:p w14:paraId="13675ABE" w14:textId="77777777" w:rsidR="00EF0F6B" w:rsidRDefault="00EF0F6B" w:rsidP="00EB71CA">
            <w:pPr>
              <w:cnfStyle w:val="000000100000" w:firstRow="0" w:lastRow="0" w:firstColumn="0" w:lastColumn="0" w:oddVBand="0" w:evenVBand="0" w:oddHBand="1" w:evenHBand="0" w:firstRowFirstColumn="0" w:firstRowLastColumn="0" w:lastRowFirstColumn="0" w:lastRowLastColumn="0"/>
            </w:pPr>
          </w:p>
        </w:tc>
      </w:tr>
      <w:tr w:rsidR="00EF0F6B" w14:paraId="50B20745" w14:textId="77777777" w:rsidTr="00B72517">
        <w:tc>
          <w:tcPr>
            <w:cnfStyle w:val="001000000000" w:firstRow="0" w:lastRow="0" w:firstColumn="1" w:lastColumn="0" w:oddVBand="0" w:evenVBand="0" w:oddHBand="0" w:evenHBand="0" w:firstRowFirstColumn="0" w:firstRowLastColumn="0" w:lastRowFirstColumn="0" w:lastRowLastColumn="0"/>
            <w:tcW w:w="3005" w:type="dxa"/>
          </w:tcPr>
          <w:p w14:paraId="44996D28" w14:textId="77777777" w:rsidR="00EF0F6B" w:rsidRPr="00A20BD9" w:rsidRDefault="00EF0F6B" w:rsidP="00EB71CA">
            <w:pPr>
              <w:rPr>
                <w:b w:val="0"/>
                <w:bCs w:val="0"/>
              </w:rPr>
            </w:pPr>
            <w:r>
              <w:t>9</w:t>
            </w:r>
          </w:p>
        </w:tc>
        <w:tc>
          <w:tcPr>
            <w:tcW w:w="3005" w:type="dxa"/>
          </w:tcPr>
          <w:p w14:paraId="4CFD6947" w14:textId="77777777" w:rsidR="00EF0F6B" w:rsidRDefault="00EF0F6B" w:rsidP="00EB71CA">
            <w:pPr>
              <w:cnfStyle w:val="000000000000" w:firstRow="0" w:lastRow="0" w:firstColumn="0" w:lastColumn="0" w:oddVBand="0" w:evenVBand="0" w:oddHBand="0" w:evenHBand="0" w:firstRowFirstColumn="0" w:firstRowLastColumn="0" w:lastRowFirstColumn="0" w:lastRowLastColumn="0"/>
            </w:pPr>
            <w:r>
              <w:t>P5</w:t>
            </w:r>
          </w:p>
        </w:tc>
        <w:tc>
          <w:tcPr>
            <w:tcW w:w="3005" w:type="dxa"/>
            <w:vMerge/>
          </w:tcPr>
          <w:p w14:paraId="30BCA927" w14:textId="77777777" w:rsidR="00EF0F6B" w:rsidRDefault="00EF0F6B" w:rsidP="00EB71CA">
            <w:pPr>
              <w:cnfStyle w:val="000000000000" w:firstRow="0" w:lastRow="0" w:firstColumn="0" w:lastColumn="0" w:oddVBand="0" w:evenVBand="0" w:oddHBand="0" w:evenHBand="0" w:firstRowFirstColumn="0" w:firstRowLastColumn="0" w:lastRowFirstColumn="0" w:lastRowLastColumn="0"/>
            </w:pPr>
          </w:p>
        </w:tc>
      </w:tr>
      <w:tr w:rsidR="00EF0F6B" w14:paraId="4A4A39FE" w14:textId="77777777" w:rsidTr="00B7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8CDD48E" w14:textId="77777777" w:rsidR="00EF0F6B" w:rsidRPr="00A20BD9" w:rsidRDefault="00EF0F6B" w:rsidP="00EB71CA">
            <w:pPr>
              <w:rPr>
                <w:b w:val="0"/>
                <w:bCs w:val="0"/>
              </w:rPr>
            </w:pPr>
            <w:r>
              <w:t>10</w:t>
            </w:r>
          </w:p>
        </w:tc>
        <w:tc>
          <w:tcPr>
            <w:tcW w:w="3005" w:type="dxa"/>
          </w:tcPr>
          <w:p w14:paraId="6B603A67" w14:textId="77777777" w:rsidR="00EF0F6B" w:rsidRDefault="00EF0F6B" w:rsidP="00EB71CA">
            <w:pPr>
              <w:cnfStyle w:val="000000100000" w:firstRow="0" w:lastRow="0" w:firstColumn="0" w:lastColumn="0" w:oddVBand="0" w:evenVBand="0" w:oddHBand="1" w:evenHBand="0" w:firstRowFirstColumn="0" w:firstRowLastColumn="0" w:lastRowFirstColumn="0" w:lastRowLastColumn="0"/>
            </w:pPr>
            <w:r>
              <w:t>P6</w:t>
            </w:r>
          </w:p>
        </w:tc>
        <w:tc>
          <w:tcPr>
            <w:tcW w:w="3005" w:type="dxa"/>
            <w:vMerge/>
          </w:tcPr>
          <w:p w14:paraId="65AD740E" w14:textId="77777777" w:rsidR="00EF0F6B" w:rsidRDefault="00EF0F6B" w:rsidP="00EB71CA">
            <w:pPr>
              <w:cnfStyle w:val="000000100000" w:firstRow="0" w:lastRow="0" w:firstColumn="0" w:lastColumn="0" w:oddVBand="0" w:evenVBand="0" w:oddHBand="1" w:evenHBand="0" w:firstRowFirstColumn="0" w:firstRowLastColumn="0" w:lastRowFirstColumn="0" w:lastRowLastColumn="0"/>
            </w:pPr>
          </w:p>
        </w:tc>
      </w:tr>
      <w:tr w:rsidR="00EF0F6B" w14:paraId="403419E0" w14:textId="77777777" w:rsidTr="00B72517">
        <w:tc>
          <w:tcPr>
            <w:cnfStyle w:val="001000000000" w:firstRow="0" w:lastRow="0" w:firstColumn="1" w:lastColumn="0" w:oddVBand="0" w:evenVBand="0" w:oddHBand="0" w:evenHBand="0" w:firstRowFirstColumn="0" w:firstRowLastColumn="0" w:lastRowFirstColumn="0" w:lastRowLastColumn="0"/>
            <w:tcW w:w="3005" w:type="dxa"/>
          </w:tcPr>
          <w:p w14:paraId="1C9F973F" w14:textId="77777777" w:rsidR="00EF0F6B" w:rsidRDefault="00EF0F6B" w:rsidP="00EB71CA">
            <w:pPr>
              <w:rPr>
                <w:b w:val="0"/>
                <w:bCs w:val="0"/>
              </w:rPr>
            </w:pPr>
            <w:r>
              <w:t>11-12</w:t>
            </w:r>
          </w:p>
        </w:tc>
        <w:tc>
          <w:tcPr>
            <w:tcW w:w="3005" w:type="dxa"/>
          </w:tcPr>
          <w:p w14:paraId="317A1ACA" w14:textId="77777777" w:rsidR="00EF0F6B" w:rsidRDefault="00EF0F6B" w:rsidP="00EB71CA">
            <w:pPr>
              <w:cnfStyle w:val="000000000000" w:firstRow="0" w:lastRow="0" w:firstColumn="0" w:lastColumn="0" w:oddVBand="0" w:evenVBand="0" w:oddHBand="0" w:evenHBand="0" w:firstRowFirstColumn="0" w:firstRowLastColumn="0" w:lastRowFirstColumn="0" w:lastRowLastColumn="0"/>
            </w:pPr>
            <w:r>
              <w:t>P7</w:t>
            </w:r>
          </w:p>
        </w:tc>
        <w:tc>
          <w:tcPr>
            <w:tcW w:w="3005" w:type="dxa"/>
            <w:vMerge w:val="restart"/>
          </w:tcPr>
          <w:p w14:paraId="34627520" w14:textId="77777777" w:rsidR="00EF0F6B" w:rsidRDefault="00EF0F6B" w:rsidP="00EB71CA">
            <w:pPr>
              <w:cnfStyle w:val="000000000000" w:firstRow="0" w:lastRow="0" w:firstColumn="0" w:lastColumn="0" w:oddVBand="0" w:evenVBand="0" w:oddHBand="0" w:evenHBand="0" w:firstRowFirstColumn="0" w:firstRowLastColumn="0" w:lastRowFirstColumn="0" w:lastRowLastColumn="0"/>
            </w:pPr>
            <w:r>
              <w:t>Key Stage 3</w:t>
            </w:r>
          </w:p>
        </w:tc>
      </w:tr>
      <w:tr w:rsidR="00EF0F6B" w14:paraId="5F3440DB" w14:textId="77777777" w:rsidTr="00B7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9D18AA1" w14:textId="77777777" w:rsidR="00EF0F6B" w:rsidRDefault="00EF0F6B" w:rsidP="00EB71CA">
            <w:pPr>
              <w:rPr>
                <w:b w:val="0"/>
                <w:bCs w:val="0"/>
              </w:rPr>
            </w:pPr>
            <w:r>
              <w:t>12-14</w:t>
            </w:r>
          </w:p>
        </w:tc>
        <w:tc>
          <w:tcPr>
            <w:tcW w:w="3005" w:type="dxa"/>
          </w:tcPr>
          <w:p w14:paraId="66C01DAD" w14:textId="77777777" w:rsidR="00EF0F6B" w:rsidRDefault="00EF0F6B" w:rsidP="00EB71CA">
            <w:pPr>
              <w:cnfStyle w:val="000000100000" w:firstRow="0" w:lastRow="0" w:firstColumn="0" w:lastColumn="0" w:oddVBand="0" w:evenVBand="0" w:oddHBand="1" w:evenHBand="0" w:firstRowFirstColumn="0" w:firstRowLastColumn="0" w:lastRowFirstColumn="0" w:lastRowLastColumn="0"/>
            </w:pPr>
            <w:r>
              <w:t>S1-S3</w:t>
            </w:r>
          </w:p>
        </w:tc>
        <w:tc>
          <w:tcPr>
            <w:tcW w:w="3005" w:type="dxa"/>
            <w:vMerge/>
          </w:tcPr>
          <w:p w14:paraId="733F51DB" w14:textId="77777777" w:rsidR="00EF0F6B" w:rsidRDefault="00EF0F6B" w:rsidP="00EB71CA">
            <w:pPr>
              <w:cnfStyle w:val="000000100000" w:firstRow="0" w:lastRow="0" w:firstColumn="0" w:lastColumn="0" w:oddVBand="0" w:evenVBand="0" w:oddHBand="1" w:evenHBand="0" w:firstRowFirstColumn="0" w:firstRowLastColumn="0" w:lastRowFirstColumn="0" w:lastRowLastColumn="0"/>
            </w:pPr>
          </w:p>
        </w:tc>
      </w:tr>
      <w:tr w:rsidR="00EF0F6B" w14:paraId="2F7E80ED" w14:textId="77777777" w:rsidTr="00B72517">
        <w:tc>
          <w:tcPr>
            <w:cnfStyle w:val="001000000000" w:firstRow="0" w:lastRow="0" w:firstColumn="1" w:lastColumn="0" w:oddVBand="0" w:evenVBand="0" w:oddHBand="0" w:evenHBand="0" w:firstRowFirstColumn="0" w:firstRowLastColumn="0" w:lastRowFirstColumn="0" w:lastRowLastColumn="0"/>
            <w:tcW w:w="3005" w:type="dxa"/>
          </w:tcPr>
          <w:p w14:paraId="72A90CF6" w14:textId="77777777" w:rsidR="00EF0F6B" w:rsidRDefault="00EF0F6B" w:rsidP="00EB71CA">
            <w:pPr>
              <w:rPr>
                <w:b w:val="0"/>
                <w:bCs w:val="0"/>
              </w:rPr>
            </w:pPr>
            <w:r>
              <w:t>14-16</w:t>
            </w:r>
          </w:p>
        </w:tc>
        <w:tc>
          <w:tcPr>
            <w:tcW w:w="3005" w:type="dxa"/>
          </w:tcPr>
          <w:p w14:paraId="25791346" w14:textId="15957AC0" w:rsidR="00EF0F6B" w:rsidRDefault="00EF0F6B" w:rsidP="00EB71CA">
            <w:pPr>
              <w:cnfStyle w:val="000000000000" w:firstRow="0" w:lastRow="0" w:firstColumn="0" w:lastColumn="0" w:oddVBand="0" w:evenVBand="0" w:oddHBand="0" w:evenHBand="0" w:firstRowFirstColumn="0" w:firstRowLastColumn="0" w:lastRowFirstColumn="0" w:lastRowLastColumn="0"/>
            </w:pPr>
            <w:r>
              <w:t>S4-S6</w:t>
            </w:r>
          </w:p>
          <w:p w14:paraId="724B9C7F" w14:textId="69A16CF0" w:rsidR="00EF0F6B" w:rsidRDefault="00EF0F6B" w:rsidP="00EB71CA">
            <w:pPr>
              <w:cnfStyle w:val="000000000000" w:firstRow="0" w:lastRow="0" w:firstColumn="0" w:lastColumn="0" w:oddVBand="0" w:evenVBand="0" w:oddHBand="0" w:evenHBand="0" w:firstRowFirstColumn="0" w:firstRowLastColumn="0" w:lastRowFirstColumn="0" w:lastRowLastColumn="0"/>
            </w:pPr>
            <w:r>
              <w:t>National 4</w:t>
            </w:r>
          </w:p>
          <w:p w14:paraId="1E059F2D" w14:textId="63E69C06" w:rsidR="00EF0F6B" w:rsidRDefault="00EF0F6B" w:rsidP="00EB71CA">
            <w:pPr>
              <w:cnfStyle w:val="000000000000" w:firstRow="0" w:lastRow="0" w:firstColumn="0" w:lastColumn="0" w:oddVBand="0" w:evenVBand="0" w:oddHBand="0" w:evenHBand="0" w:firstRowFirstColumn="0" w:firstRowLastColumn="0" w:lastRowFirstColumn="0" w:lastRowLastColumn="0"/>
            </w:pPr>
            <w:r>
              <w:t>National 5</w:t>
            </w:r>
          </w:p>
        </w:tc>
        <w:tc>
          <w:tcPr>
            <w:tcW w:w="3005" w:type="dxa"/>
          </w:tcPr>
          <w:p w14:paraId="5D94930D" w14:textId="7EDF31F3" w:rsidR="23494EB5" w:rsidRDefault="23494EB5">
            <w:pPr>
              <w:cnfStyle w:val="000000000000" w:firstRow="0" w:lastRow="0" w:firstColumn="0" w:lastColumn="0" w:oddVBand="0" w:evenVBand="0" w:oddHBand="0" w:evenHBand="0" w:firstRowFirstColumn="0" w:firstRowLastColumn="0" w:lastRowFirstColumn="0" w:lastRowLastColumn="0"/>
            </w:pPr>
          </w:p>
          <w:p w14:paraId="58B84010" w14:textId="77777777" w:rsidR="00EF0F6B" w:rsidRDefault="00EF0F6B" w:rsidP="00EB71CA">
            <w:pPr>
              <w:cnfStyle w:val="000000000000" w:firstRow="0" w:lastRow="0" w:firstColumn="0" w:lastColumn="0" w:oddVBand="0" w:evenVBand="0" w:oddHBand="0" w:evenHBand="0" w:firstRowFirstColumn="0" w:firstRowLastColumn="0" w:lastRowFirstColumn="0" w:lastRowLastColumn="0"/>
            </w:pPr>
            <w:r>
              <w:t>GCSE</w:t>
            </w:r>
          </w:p>
        </w:tc>
      </w:tr>
      <w:tr w:rsidR="00EF0F6B" w14:paraId="2D050450" w14:textId="77777777" w:rsidTr="00B72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324D925" w14:textId="77777777" w:rsidR="00EF0F6B" w:rsidRDefault="00EF0F6B" w:rsidP="00EB71CA">
            <w:pPr>
              <w:rPr>
                <w:b w:val="0"/>
                <w:bCs w:val="0"/>
              </w:rPr>
            </w:pPr>
            <w:r>
              <w:t>16-18</w:t>
            </w:r>
          </w:p>
        </w:tc>
        <w:tc>
          <w:tcPr>
            <w:tcW w:w="3005" w:type="dxa"/>
          </w:tcPr>
          <w:p w14:paraId="7A21DC6F" w14:textId="5090E666" w:rsidR="00EF0F6B" w:rsidRDefault="1DF5EDFB" w:rsidP="00EB71CA">
            <w:pPr>
              <w:cnfStyle w:val="000000100000" w:firstRow="0" w:lastRow="0" w:firstColumn="0" w:lastColumn="0" w:oddVBand="0" w:evenVBand="0" w:oddHBand="1" w:evenHBand="0" w:firstRowFirstColumn="0" w:firstRowLastColumn="0" w:lastRowFirstColumn="0" w:lastRowLastColumn="0"/>
            </w:pPr>
            <w:r>
              <w:t>Higher</w:t>
            </w:r>
          </w:p>
          <w:p w14:paraId="57AB1A23" w14:textId="58AA47EA" w:rsidR="00EF0F6B" w:rsidRDefault="23494EB5" w:rsidP="00EB71CA">
            <w:pPr>
              <w:cnfStyle w:val="000000100000" w:firstRow="0" w:lastRow="0" w:firstColumn="0" w:lastColumn="0" w:oddVBand="0" w:evenVBand="0" w:oddHBand="1" w:evenHBand="0" w:firstRowFirstColumn="0" w:firstRowLastColumn="0" w:lastRowFirstColumn="0" w:lastRowLastColumn="0"/>
              <w:rPr>
                <w:rFonts w:eastAsia="Calibri"/>
              </w:rPr>
            </w:pPr>
            <w:r w:rsidRPr="23494EB5">
              <w:rPr>
                <w:rFonts w:eastAsia="Calibri"/>
              </w:rPr>
              <w:t xml:space="preserve">Advanced </w:t>
            </w:r>
            <w:r w:rsidR="00EF0F6B" w:rsidRPr="23494EB5">
              <w:rPr>
                <w:rFonts w:eastAsia="Calibri"/>
              </w:rPr>
              <w:t>Higher</w:t>
            </w:r>
          </w:p>
        </w:tc>
        <w:tc>
          <w:tcPr>
            <w:tcW w:w="3005" w:type="dxa"/>
          </w:tcPr>
          <w:p w14:paraId="5A16854F" w14:textId="77777777" w:rsidR="00EF0F6B" w:rsidRDefault="00EF0F6B" w:rsidP="003B7120">
            <w:pPr>
              <w:keepNext/>
              <w:cnfStyle w:val="000000100000" w:firstRow="0" w:lastRow="0" w:firstColumn="0" w:lastColumn="0" w:oddVBand="0" w:evenVBand="0" w:oddHBand="1" w:evenHBand="0" w:firstRowFirstColumn="0" w:firstRowLastColumn="0" w:lastRowFirstColumn="0" w:lastRowLastColumn="0"/>
            </w:pPr>
            <w:r>
              <w:t>A Levels</w:t>
            </w:r>
          </w:p>
        </w:tc>
      </w:tr>
    </w:tbl>
    <w:p w14:paraId="0874DC98" w14:textId="730C9B62" w:rsidR="003B7120" w:rsidRPr="002D3417" w:rsidRDefault="003B7120" w:rsidP="003B7120">
      <w:pPr>
        <w:pStyle w:val="Caption"/>
        <w:rPr>
          <w:lang w:eastAsia="en-GB"/>
        </w:rPr>
      </w:pPr>
      <w:bookmarkStart w:id="13" w:name="_Toc116249070"/>
      <w:r w:rsidRPr="002D3417">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CA3290">
        <w:rPr>
          <w:noProof/>
        </w:rPr>
        <w:t>1</w:t>
      </w:r>
      <w:r>
        <w:rPr>
          <w:color w:val="2B579A"/>
          <w:shd w:val="clear" w:color="auto" w:fill="E6E6E6"/>
        </w:rPr>
        <w:fldChar w:fldCharType="end"/>
      </w:r>
      <w:r w:rsidRPr="002D3417">
        <w:t>: Comparison of progression levels in Scottish and Welsh education systems</w:t>
      </w:r>
      <w:bookmarkEnd w:id="13"/>
    </w:p>
    <w:p w14:paraId="07732EA2" w14:textId="15EA1D5B" w:rsidR="67ACD538" w:rsidRDefault="67ACD538" w:rsidP="357A5351">
      <w:pPr>
        <w:rPr>
          <w:lang w:eastAsia="en-GB"/>
        </w:rPr>
      </w:pPr>
      <w:r w:rsidRPr="6602C9F0">
        <w:rPr>
          <w:lang w:eastAsia="en-GB"/>
        </w:rPr>
        <w:t>Scotland’s education system</w:t>
      </w:r>
      <w:r w:rsidR="00B516CA">
        <w:rPr>
          <w:lang w:eastAsia="en-GB"/>
        </w:rPr>
        <w:t xml:space="preserve"> is</w:t>
      </w:r>
      <w:r w:rsidRPr="6602C9F0">
        <w:rPr>
          <w:lang w:eastAsia="en-GB"/>
        </w:rPr>
        <w:t xml:space="preserve"> distinct from the rest of the UK, but the divergence </w:t>
      </w:r>
      <w:r w:rsidR="003D350A">
        <w:rPr>
          <w:lang w:eastAsia="en-GB"/>
        </w:rPr>
        <w:t xml:space="preserve">became </w:t>
      </w:r>
      <w:r w:rsidRPr="6602C9F0">
        <w:rPr>
          <w:lang w:eastAsia="en-GB"/>
        </w:rPr>
        <w:t xml:space="preserve">clearer </w:t>
      </w:r>
      <w:r w:rsidR="00842F65">
        <w:rPr>
          <w:lang w:eastAsia="en-GB"/>
        </w:rPr>
        <w:t>following</w:t>
      </w:r>
      <w:r w:rsidR="00842F65" w:rsidRPr="6602C9F0">
        <w:rPr>
          <w:lang w:eastAsia="en-GB"/>
        </w:rPr>
        <w:t xml:space="preserve"> </w:t>
      </w:r>
      <w:r w:rsidRPr="6602C9F0">
        <w:rPr>
          <w:lang w:eastAsia="en-GB"/>
        </w:rPr>
        <w:t>the establishment of the Scottish Parliament in 1999. The first Act the new parliament passed, the Standards in Scotland’s Schools etc</w:t>
      </w:r>
      <w:r w:rsidR="00000FBC">
        <w:rPr>
          <w:lang w:eastAsia="en-GB"/>
        </w:rPr>
        <w:t>.</w:t>
      </w:r>
      <w:r w:rsidRPr="6602C9F0">
        <w:rPr>
          <w:lang w:eastAsia="en-GB"/>
        </w:rPr>
        <w:t xml:space="preserve"> Act (2000) emphasised the ‘presumption of mainstreaming’, the assumption that all children would attend their local school, although the process had been evident from the 1990s (</w:t>
      </w:r>
      <w:proofErr w:type="spellStart"/>
      <w:r w:rsidRPr="6602C9F0">
        <w:rPr>
          <w:lang w:eastAsia="en-GB"/>
        </w:rPr>
        <w:t>Pirrie</w:t>
      </w:r>
      <w:proofErr w:type="spellEnd"/>
      <w:r w:rsidRPr="6602C9F0">
        <w:rPr>
          <w:lang w:eastAsia="en-GB"/>
        </w:rPr>
        <w:t xml:space="preserve">, 2008). The </w:t>
      </w:r>
      <w:r w:rsidR="00640F1D">
        <w:rPr>
          <w:lang w:eastAsia="en-GB"/>
        </w:rPr>
        <w:t>Education (</w:t>
      </w:r>
      <w:r w:rsidRPr="6602C9F0">
        <w:rPr>
          <w:lang w:eastAsia="en-GB"/>
        </w:rPr>
        <w:t>Additional Support for Learning</w:t>
      </w:r>
      <w:r w:rsidR="00640F1D">
        <w:rPr>
          <w:lang w:eastAsia="en-GB"/>
        </w:rPr>
        <w:t>)</w:t>
      </w:r>
      <w:r w:rsidRPr="6602C9F0">
        <w:rPr>
          <w:lang w:eastAsia="en-GB"/>
        </w:rPr>
        <w:t xml:space="preserve"> (Scotland) Act </w:t>
      </w:r>
      <w:r w:rsidR="00065E74">
        <w:rPr>
          <w:lang w:eastAsia="en-GB"/>
        </w:rPr>
        <w:t>(</w:t>
      </w:r>
      <w:r w:rsidRPr="6602C9F0">
        <w:rPr>
          <w:lang w:eastAsia="en-GB"/>
        </w:rPr>
        <w:t>2004</w:t>
      </w:r>
      <w:r w:rsidR="00065E74">
        <w:rPr>
          <w:lang w:eastAsia="en-GB"/>
        </w:rPr>
        <w:t>)</w:t>
      </w:r>
      <w:r w:rsidRPr="6602C9F0">
        <w:rPr>
          <w:lang w:eastAsia="en-GB"/>
        </w:rPr>
        <w:t xml:space="preserve"> set the scene for a new and broader way of seeing additional needs which could apply to any child even temporarily (</w:t>
      </w:r>
      <w:proofErr w:type="spellStart"/>
      <w:r w:rsidRPr="6602C9F0">
        <w:rPr>
          <w:lang w:eastAsia="en-GB"/>
        </w:rPr>
        <w:t>Pirrie</w:t>
      </w:r>
      <w:proofErr w:type="spellEnd"/>
      <w:r w:rsidRPr="6602C9F0">
        <w:rPr>
          <w:lang w:eastAsia="en-GB"/>
        </w:rPr>
        <w:t xml:space="preserve">, 2008), compared to the more </w:t>
      </w:r>
      <w:r w:rsidRPr="205419EB">
        <w:rPr>
          <w:lang w:eastAsia="en-GB"/>
        </w:rPr>
        <w:t>o</w:t>
      </w:r>
      <w:r w:rsidR="65C97CA6" w:rsidRPr="205419EB">
        <w:rPr>
          <w:lang w:eastAsia="en-GB"/>
        </w:rPr>
        <w:t>vert</w:t>
      </w:r>
      <w:r w:rsidRPr="6602C9F0">
        <w:rPr>
          <w:lang w:eastAsia="en-GB"/>
        </w:rPr>
        <w:t xml:space="preserve"> </w:t>
      </w:r>
      <w:r w:rsidRPr="6602C9F0">
        <w:rPr>
          <w:lang w:eastAsia="en-GB"/>
        </w:rPr>
        <w:lastRenderedPageBreak/>
        <w:t xml:space="preserve">focus on difference, ‘special educational needs’, south of the border.  The new Scottish ‘Curriculum for Excellence’ </w:t>
      </w:r>
      <w:r w:rsidR="3E0FEAFC" w:rsidRPr="6602C9F0">
        <w:rPr>
          <w:lang w:eastAsia="en-GB"/>
        </w:rPr>
        <w:t>implemented</w:t>
      </w:r>
      <w:r w:rsidRPr="6602C9F0">
        <w:rPr>
          <w:lang w:eastAsia="en-GB"/>
        </w:rPr>
        <w:t xml:space="preserve"> from </w:t>
      </w:r>
      <w:r w:rsidR="3E0FEAFC" w:rsidRPr="6602C9F0">
        <w:rPr>
          <w:lang w:eastAsia="en-GB"/>
        </w:rPr>
        <w:t>2010</w:t>
      </w:r>
      <w:r w:rsidRPr="6602C9F0">
        <w:rPr>
          <w:lang w:eastAsia="en-GB"/>
        </w:rPr>
        <w:t xml:space="preserve"> attempted to reduce prescriptive knowledge</w:t>
      </w:r>
      <w:r w:rsidR="4983388E" w:rsidRPr="205419EB">
        <w:rPr>
          <w:lang w:eastAsia="en-GB"/>
        </w:rPr>
        <w:t xml:space="preserve"> or too much ‘clutter’</w:t>
      </w:r>
      <w:r w:rsidRPr="6602C9F0">
        <w:rPr>
          <w:lang w:eastAsia="en-GB"/>
        </w:rPr>
        <w:t xml:space="preserve">, focusing on </w:t>
      </w:r>
      <w:r w:rsidR="3E0FEAFC" w:rsidRPr="6602C9F0">
        <w:rPr>
          <w:lang w:eastAsia="en-GB"/>
        </w:rPr>
        <w:t xml:space="preserve">cross-curriculum topics following children’s interests and encouraging positive </w:t>
      </w:r>
      <w:r w:rsidR="7BE3B32F" w:rsidRPr="6602C9F0">
        <w:rPr>
          <w:lang w:eastAsia="en-GB"/>
        </w:rPr>
        <w:t>traits</w:t>
      </w:r>
      <w:r w:rsidR="3E0FEAFC" w:rsidRPr="6602C9F0">
        <w:rPr>
          <w:lang w:eastAsia="en-GB"/>
        </w:rPr>
        <w:t xml:space="preserve"> such as</w:t>
      </w:r>
      <w:r w:rsidR="6B55DC49" w:rsidRPr="6602C9F0">
        <w:rPr>
          <w:lang w:eastAsia="en-GB"/>
        </w:rPr>
        <w:t xml:space="preserve"> independence and</w:t>
      </w:r>
      <w:r w:rsidR="3E0FEAFC" w:rsidRPr="6602C9F0">
        <w:rPr>
          <w:lang w:eastAsia="en-GB"/>
        </w:rPr>
        <w:t xml:space="preserve"> citizenship.</w:t>
      </w:r>
      <w:r w:rsidRPr="6602C9F0">
        <w:rPr>
          <w:lang w:eastAsia="en-GB"/>
        </w:rPr>
        <w:t xml:space="preserve"> There has been debate about how far this approach has been successful (Priestley, 2018). More recently, a report from the Organisation of Economic Co-operation and Development (OECD, 2021) has led to proposals for significant change in upper secondary education and the abolition of </w:t>
      </w:r>
      <w:r w:rsidR="6EBE0A0E" w:rsidRPr="6602C9F0">
        <w:rPr>
          <w:lang w:eastAsia="en-GB"/>
        </w:rPr>
        <w:t>the Scottish Qualifications Authority (</w:t>
      </w:r>
      <w:r w:rsidRPr="6602C9F0">
        <w:rPr>
          <w:lang w:eastAsia="en-GB"/>
        </w:rPr>
        <w:t>SQA</w:t>
      </w:r>
      <w:r w:rsidR="5E53AFB6" w:rsidRPr="6602C9F0">
        <w:rPr>
          <w:lang w:eastAsia="en-GB"/>
        </w:rPr>
        <w:t>)</w:t>
      </w:r>
      <w:r w:rsidRPr="6602C9F0">
        <w:rPr>
          <w:lang w:eastAsia="en-GB"/>
        </w:rPr>
        <w:t xml:space="preserve">, the exam board which also currently </w:t>
      </w:r>
      <w:r w:rsidR="68717929" w:rsidRPr="205419EB">
        <w:rPr>
          <w:lang w:eastAsia="en-GB"/>
        </w:rPr>
        <w:t>regulates its own</w:t>
      </w:r>
      <w:r w:rsidRPr="6602C9F0">
        <w:rPr>
          <w:lang w:eastAsia="en-GB"/>
        </w:rPr>
        <w:t xml:space="preserve"> qualifications.  </w:t>
      </w:r>
    </w:p>
    <w:p w14:paraId="6C4C6790" w14:textId="44587B72" w:rsidR="006F2E01" w:rsidRPr="004B09D9" w:rsidRDefault="3E0FEAFC" w:rsidP="2043B41C">
      <w:pPr>
        <w:rPr>
          <w:lang w:eastAsia="en-GB"/>
        </w:rPr>
      </w:pPr>
      <w:r w:rsidRPr="2043B41C">
        <w:rPr>
          <w:lang w:eastAsia="en-GB"/>
        </w:rPr>
        <w:t>Degrees in Scotland are four years long, rather than three as in other parts of the UK, and many young people still start university at age 17, a year younger than the rest of the UK. There is a strong tradition in Scotland that more of the peer group gains higher education qualifications than in other parts of the UK, often through vocational degrees or diplomas at college level (Weedon, 2022).   Currently though, the proportion of the population studying for a first undergraduate degree or other undergraduate provision is 3.1% in Wales and Scotland, and 2.5% in England (ONS, 2021; HESA 2021)</w:t>
      </w:r>
    </w:p>
    <w:p w14:paraId="31006AFB" w14:textId="20812F50" w:rsidR="00F33D9E" w:rsidRPr="004B09D9" w:rsidDel="00E618E9" w:rsidRDefault="00FE5A2B" w:rsidP="00F33D9E">
      <w:pPr>
        <w:rPr>
          <w:lang w:eastAsia="en-GB"/>
        </w:rPr>
      </w:pPr>
      <w:proofErr w:type="gramStart"/>
      <w:r>
        <w:rPr>
          <w:lang w:eastAsia="en-GB"/>
        </w:rPr>
        <w:t>Similarly</w:t>
      </w:r>
      <w:proofErr w:type="gramEnd"/>
      <w:r>
        <w:rPr>
          <w:lang w:eastAsia="en-GB"/>
        </w:rPr>
        <w:t xml:space="preserve"> to Scotland, </w:t>
      </w:r>
      <w:r w:rsidR="006F2E01" w:rsidRPr="6E1F7F9F">
        <w:rPr>
          <w:lang w:eastAsia="en-GB"/>
        </w:rPr>
        <w:t xml:space="preserve">the Welsh education system has diverged from the national curriculum which covered England and Wales </w:t>
      </w:r>
      <w:r>
        <w:rPr>
          <w:lang w:eastAsia="en-GB"/>
        </w:rPr>
        <w:t>s</w:t>
      </w:r>
      <w:r w:rsidRPr="6E1F7F9F">
        <w:rPr>
          <w:lang w:eastAsia="en-GB"/>
        </w:rPr>
        <w:t>ince devolution in 1998</w:t>
      </w:r>
      <w:r>
        <w:rPr>
          <w:lang w:eastAsia="en-GB"/>
        </w:rPr>
        <w:t xml:space="preserve"> </w:t>
      </w:r>
      <w:r w:rsidR="006F2E01" w:rsidRPr="6E1F7F9F">
        <w:rPr>
          <w:lang w:eastAsia="en-GB"/>
        </w:rPr>
        <w:t>(</w:t>
      </w:r>
      <w:proofErr w:type="spellStart"/>
      <w:r w:rsidR="006F2E01" w:rsidRPr="6E1F7F9F">
        <w:rPr>
          <w:lang w:eastAsia="en-GB"/>
        </w:rPr>
        <w:t>Gatley</w:t>
      </w:r>
      <w:proofErr w:type="spellEnd"/>
      <w:r w:rsidR="006F2E01" w:rsidRPr="6E1F7F9F">
        <w:rPr>
          <w:lang w:eastAsia="en-GB"/>
        </w:rPr>
        <w:t xml:space="preserve">, 2020). </w:t>
      </w:r>
      <w:r w:rsidR="070463A5" w:rsidRPr="6E1F7F9F">
        <w:rPr>
          <w:lang w:eastAsia="en-GB"/>
        </w:rPr>
        <w:t xml:space="preserve">As Evans </w:t>
      </w:r>
      <w:r w:rsidR="0023411D" w:rsidRPr="6E1F7F9F">
        <w:rPr>
          <w:lang w:eastAsia="en-GB"/>
        </w:rPr>
        <w:t>(2022)</w:t>
      </w:r>
      <w:r w:rsidR="070463A5" w:rsidRPr="6E1F7F9F">
        <w:rPr>
          <w:lang w:eastAsia="en-GB"/>
        </w:rPr>
        <w:t xml:space="preserve"> points out, this includes less of a focus on standards-based frameworks and more on teachers supporting children’s ‘rounded progress.</w:t>
      </w:r>
      <w:r w:rsidR="001C7150" w:rsidRPr="6E1F7F9F">
        <w:rPr>
          <w:lang w:eastAsia="en-GB"/>
        </w:rPr>
        <w:t>’</w:t>
      </w:r>
      <w:r w:rsidR="070463A5" w:rsidRPr="6E1F7F9F">
        <w:rPr>
          <w:lang w:eastAsia="en-GB"/>
        </w:rPr>
        <w:t xml:space="preserve"> </w:t>
      </w:r>
      <w:r w:rsidR="005F7C68">
        <w:rPr>
          <w:lang w:eastAsia="en-GB"/>
        </w:rPr>
        <w:t>Nonetheless</w:t>
      </w:r>
      <w:r w:rsidR="070463A5" w:rsidRPr="6E1F7F9F">
        <w:rPr>
          <w:lang w:eastAsia="en-GB"/>
        </w:rPr>
        <w:t xml:space="preserve">, the </w:t>
      </w:r>
      <w:r w:rsidR="005F7C68">
        <w:rPr>
          <w:lang w:eastAsia="en-GB"/>
        </w:rPr>
        <w:t xml:space="preserve">Welsh </w:t>
      </w:r>
      <w:r w:rsidR="006F2E01" w:rsidRPr="6E1F7F9F">
        <w:rPr>
          <w:lang w:eastAsia="en-GB"/>
        </w:rPr>
        <w:t xml:space="preserve">education system </w:t>
      </w:r>
      <w:r w:rsidR="005F7C68">
        <w:rPr>
          <w:lang w:eastAsia="en-GB"/>
        </w:rPr>
        <w:t>remain</w:t>
      </w:r>
      <w:r w:rsidR="0075393C">
        <w:rPr>
          <w:lang w:eastAsia="en-GB"/>
        </w:rPr>
        <w:t>ed</w:t>
      </w:r>
      <w:r w:rsidR="005F7C68">
        <w:rPr>
          <w:lang w:eastAsia="en-GB"/>
        </w:rPr>
        <w:t xml:space="preserve"> </w:t>
      </w:r>
      <w:r w:rsidR="00A04E74">
        <w:rPr>
          <w:lang w:eastAsia="en-GB"/>
        </w:rPr>
        <w:t>analogous</w:t>
      </w:r>
      <w:r w:rsidR="005F7C68">
        <w:rPr>
          <w:lang w:eastAsia="en-GB"/>
        </w:rPr>
        <w:t xml:space="preserve"> to</w:t>
      </w:r>
      <w:r w:rsidR="006F2E01" w:rsidRPr="6E1F7F9F">
        <w:rPr>
          <w:lang w:eastAsia="en-GB"/>
        </w:rPr>
        <w:t xml:space="preserve"> the </w:t>
      </w:r>
      <w:r w:rsidR="070463A5" w:rsidRPr="6E1F7F9F">
        <w:rPr>
          <w:lang w:eastAsia="en-GB"/>
        </w:rPr>
        <w:t>English one</w:t>
      </w:r>
      <w:r w:rsidR="006F2E01" w:rsidRPr="6E1F7F9F">
        <w:rPr>
          <w:lang w:eastAsia="en-GB"/>
        </w:rPr>
        <w:t>, with most state schools following the national curriculum</w:t>
      </w:r>
      <w:r w:rsidR="0075393C">
        <w:rPr>
          <w:lang w:eastAsia="en-GB"/>
        </w:rPr>
        <w:t xml:space="preserve"> until the introduction of the </w:t>
      </w:r>
      <w:r w:rsidR="00E618E9">
        <w:rPr>
          <w:lang w:eastAsia="en-GB"/>
        </w:rPr>
        <w:t>new curriculum in Wales in September 2022</w:t>
      </w:r>
      <w:r w:rsidR="070463A5" w:rsidRPr="6E1F7F9F">
        <w:rPr>
          <w:lang w:eastAsia="en-GB"/>
        </w:rPr>
        <w:t xml:space="preserve">. </w:t>
      </w:r>
      <w:r w:rsidR="006F2E01" w:rsidRPr="6E1F7F9F">
        <w:rPr>
          <w:lang w:eastAsia="en-GB"/>
        </w:rPr>
        <w:t xml:space="preserve"> </w:t>
      </w:r>
      <w:r w:rsidR="00E618E9" w:rsidRPr="6E1F7F9F">
        <w:rPr>
          <w:lang w:eastAsia="en-GB"/>
        </w:rPr>
        <w:t xml:space="preserve">Further discussion about </w:t>
      </w:r>
      <w:r w:rsidR="008C544A">
        <w:rPr>
          <w:lang w:eastAsia="en-GB"/>
        </w:rPr>
        <w:t>this</w:t>
      </w:r>
      <w:r w:rsidR="00E618E9" w:rsidRPr="6E1F7F9F">
        <w:rPr>
          <w:lang w:eastAsia="en-GB"/>
        </w:rPr>
        <w:t xml:space="preserve"> new curriculum is below in section</w:t>
      </w:r>
      <w:r w:rsidR="00E618E9" w:rsidRPr="6E1F7F9F">
        <w:rPr>
          <w:b/>
          <w:bCs/>
          <w:lang w:eastAsia="en-GB"/>
        </w:rPr>
        <w:t xml:space="preserve"> </w:t>
      </w:r>
      <w:r w:rsidR="00E618E9" w:rsidRPr="00070A8C">
        <w:t>2.4</w:t>
      </w:r>
      <w:r w:rsidR="00E618E9" w:rsidRPr="6E1F7F9F">
        <w:rPr>
          <w:b/>
          <w:bCs/>
          <w:lang w:eastAsia="en-GB"/>
        </w:rPr>
        <w:t>.</w:t>
      </w:r>
      <w:r w:rsidR="00E618E9">
        <w:rPr>
          <w:lang w:eastAsia="en-GB"/>
        </w:rPr>
        <w:t xml:space="preserve">  </w:t>
      </w:r>
      <w:r w:rsidR="00392C66">
        <w:rPr>
          <w:lang w:eastAsia="en-GB"/>
        </w:rPr>
        <w:t>Welsh e</w:t>
      </w:r>
      <w:r w:rsidR="006F2E01" w:rsidRPr="6E1F7F9F">
        <w:rPr>
          <w:lang w:eastAsia="en-GB"/>
        </w:rPr>
        <w:t xml:space="preserve">ducation </w:t>
      </w:r>
      <w:r w:rsidR="00B37E16">
        <w:rPr>
          <w:lang w:eastAsia="en-GB"/>
        </w:rPr>
        <w:t>is div</w:t>
      </w:r>
      <w:r w:rsidR="00392C66">
        <w:rPr>
          <w:lang w:eastAsia="en-GB"/>
        </w:rPr>
        <w:t>i</w:t>
      </w:r>
      <w:r w:rsidR="00B37E16">
        <w:rPr>
          <w:lang w:eastAsia="en-GB"/>
        </w:rPr>
        <w:t xml:space="preserve">ded into two major stages: </w:t>
      </w:r>
      <w:r w:rsidR="006F2E01" w:rsidRPr="6E1F7F9F">
        <w:rPr>
          <w:lang w:eastAsia="en-GB"/>
        </w:rPr>
        <w:t xml:space="preserve">pupils attend primary schools up to the age of 11 and secondary schools from 11 to 16 </w:t>
      </w:r>
      <w:r w:rsidR="006F2E01">
        <w:t>(Jones &amp; Jones, 2014)</w:t>
      </w:r>
      <w:r w:rsidR="006F2E01" w:rsidRPr="6E1F7F9F">
        <w:rPr>
          <w:lang w:eastAsia="en-GB"/>
        </w:rPr>
        <w:t xml:space="preserve">. </w:t>
      </w:r>
      <w:r w:rsidR="5D8931BA" w:rsidRPr="6E1F7F9F">
        <w:rPr>
          <w:lang w:eastAsia="en-GB"/>
        </w:rPr>
        <w:t xml:space="preserve"> </w:t>
      </w:r>
    </w:p>
    <w:p w14:paraId="55C04E5E" w14:textId="7B82E6AE" w:rsidR="001C5E41" w:rsidRDefault="001C5E41" w:rsidP="00B215FC">
      <w:pPr>
        <w:pStyle w:val="Heading2"/>
      </w:pPr>
      <w:bookmarkStart w:id="14" w:name="_Toc116249008"/>
      <w:r>
        <w:t>Early years</w:t>
      </w:r>
      <w:bookmarkEnd w:id="14"/>
    </w:p>
    <w:p w14:paraId="27190611" w14:textId="58A2F8D3" w:rsidR="44C8BA88" w:rsidRDefault="44C8BA88" w:rsidP="6E1F7F9F">
      <w:pPr>
        <w:rPr>
          <w:rFonts w:eastAsia="Calibri"/>
        </w:rPr>
      </w:pPr>
      <w:r w:rsidRPr="6602C9F0">
        <w:rPr>
          <w:rFonts w:eastAsia="Calibri"/>
        </w:rPr>
        <w:t xml:space="preserve">We discuss here early years provision in Scotland and Wales with </w:t>
      </w:r>
      <w:proofErr w:type="gramStart"/>
      <w:r w:rsidRPr="6602C9F0">
        <w:rPr>
          <w:rFonts w:eastAsia="Calibri"/>
        </w:rPr>
        <w:t>particular reference</w:t>
      </w:r>
      <w:proofErr w:type="gramEnd"/>
      <w:r w:rsidRPr="6602C9F0">
        <w:rPr>
          <w:rFonts w:eastAsia="Calibri"/>
        </w:rPr>
        <w:t xml:space="preserve"> to multilingualism. Since our </w:t>
      </w:r>
      <w:r w:rsidR="00004AAE">
        <w:rPr>
          <w:rFonts w:eastAsia="Calibri"/>
        </w:rPr>
        <w:t>Phase</w:t>
      </w:r>
      <w:r w:rsidRPr="6602C9F0">
        <w:rPr>
          <w:rFonts w:eastAsia="Calibri"/>
        </w:rPr>
        <w:t xml:space="preserve"> 1 report (O’Neill </w:t>
      </w:r>
      <w:r w:rsidR="788A2405" w:rsidRPr="6602C9F0">
        <w:rPr>
          <w:rFonts w:eastAsia="Calibri"/>
        </w:rPr>
        <w:t>&amp;</w:t>
      </w:r>
      <w:r w:rsidRPr="6602C9F0">
        <w:rPr>
          <w:rFonts w:eastAsia="Calibri"/>
        </w:rPr>
        <w:t xml:space="preserve"> Wilks, 2021) we have been </w:t>
      </w:r>
      <w:r w:rsidRPr="6602C9F0">
        <w:rPr>
          <w:rFonts w:eastAsia="Calibri"/>
        </w:rPr>
        <w:lastRenderedPageBreak/>
        <w:t>interested to see how th</w:t>
      </w:r>
      <w:r w:rsidR="036D9FBA" w:rsidRPr="6602C9F0">
        <w:rPr>
          <w:rFonts w:eastAsia="Calibri"/>
        </w:rPr>
        <w:t>e implementation of the BSL Act in Scotland in relation to young deaf children compares with approaches to early bilingualism in Wales.</w:t>
      </w:r>
    </w:p>
    <w:p w14:paraId="6D193918" w14:textId="01DAB547" w:rsidR="001C5E41" w:rsidRDefault="00873E07" w:rsidP="6E1F7F9F">
      <w:pPr>
        <w:rPr>
          <w:rFonts w:eastAsia="Calibri"/>
        </w:rPr>
      </w:pPr>
      <w:r>
        <w:t>In Scotland, t</w:t>
      </w:r>
      <w:r w:rsidR="00902BA6">
        <w:t xml:space="preserve">he </w:t>
      </w:r>
      <w:proofErr w:type="gramStart"/>
      <w:r w:rsidR="00902BA6">
        <w:t>main focus</w:t>
      </w:r>
      <w:proofErr w:type="gramEnd"/>
      <w:r w:rsidR="00902BA6">
        <w:t xml:space="preserve"> of </w:t>
      </w:r>
      <w:r w:rsidR="00EC03BD">
        <w:t xml:space="preserve">early learning and childcare, </w:t>
      </w:r>
      <w:r w:rsidR="00D20076">
        <w:t xml:space="preserve">a term </w:t>
      </w:r>
      <w:r w:rsidR="00EC03BD">
        <w:t xml:space="preserve">introduced in the Children and Young People (Scotland) Act </w:t>
      </w:r>
      <w:r w:rsidR="00A444F3">
        <w:t>(</w:t>
      </w:r>
      <w:r w:rsidR="00EC03BD">
        <w:t>2014</w:t>
      </w:r>
      <w:r w:rsidR="00A444F3">
        <w:t>)</w:t>
      </w:r>
      <w:r w:rsidR="00EE5479">
        <w:t xml:space="preserve">, </w:t>
      </w:r>
      <w:r w:rsidR="00902BA6">
        <w:t>is on children aged</w:t>
      </w:r>
      <w:r w:rsidR="00DD750B">
        <w:t xml:space="preserve"> three </w:t>
      </w:r>
      <w:r w:rsidR="00902BA6">
        <w:t xml:space="preserve">and </w:t>
      </w:r>
      <w:r w:rsidR="00DD750B">
        <w:t>four</w:t>
      </w:r>
      <w:r w:rsidR="009F68FE">
        <w:t>.</w:t>
      </w:r>
      <w:r w:rsidR="00DD750B">
        <w:t xml:space="preserve"> </w:t>
      </w:r>
      <w:r w:rsidR="00831021">
        <w:t>Section 1</w:t>
      </w:r>
      <w:r w:rsidR="001C5E41">
        <w:t xml:space="preserve"> of the </w:t>
      </w:r>
      <w:r w:rsidR="00831021">
        <w:t xml:space="preserve">Education </w:t>
      </w:r>
      <w:r w:rsidR="001C5E41">
        <w:t xml:space="preserve">(Scotland) Act </w:t>
      </w:r>
      <w:r w:rsidR="002271C8">
        <w:t>(</w:t>
      </w:r>
      <w:r w:rsidR="00831021">
        <w:t>1980</w:t>
      </w:r>
      <w:r w:rsidR="002271C8">
        <w:t>)</w:t>
      </w:r>
      <w:r w:rsidR="00831021">
        <w:t xml:space="preserve"> requires local authorities in Scotland to ensure that there is ‘adequate and efficient’ provision of school education and further education in their area</w:t>
      </w:r>
      <w:r w:rsidR="00401A83">
        <w:t>’</w:t>
      </w:r>
      <w:r w:rsidR="00831021">
        <w:t xml:space="preserve"> </w:t>
      </w:r>
      <w:r w:rsidR="53DF83A4">
        <w:t>(</w:t>
      </w:r>
      <w:proofErr w:type="spellStart"/>
      <w:r w:rsidR="005F2EE3" w:rsidRPr="6E1F7F9F">
        <w:rPr>
          <w:rFonts w:eastAsia="Calibri"/>
        </w:rPr>
        <w:t>Bharkhada</w:t>
      </w:r>
      <w:proofErr w:type="spellEnd"/>
      <w:r w:rsidR="005F2EE3" w:rsidRPr="6E1F7F9F">
        <w:rPr>
          <w:rFonts w:eastAsia="Calibri"/>
        </w:rPr>
        <w:t xml:space="preserve"> &amp; Long</w:t>
      </w:r>
      <w:r w:rsidR="00E74BB2">
        <w:t>, 2019</w:t>
      </w:r>
      <w:r w:rsidR="00810EB4">
        <w:t xml:space="preserve">, p. </w:t>
      </w:r>
      <w:r w:rsidR="009413C2">
        <w:t>4</w:t>
      </w:r>
      <w:r w:rsidR="53DF83A4">
        <w:t>).</w:t>
      </w:r>
      <w:r w:rsidR="00B90AF1">
        <w:t xml:space="preserve">  </w:t>
      </w:r>
      <w:r w:rsidR="00DC4856">
        <w:t>A</w:t>
      </w:r>
      <w:r w:rsidR="00B90AF1">
        <w:t>ll</w:t>
      </w:r>
      <w:r w:rsidR="00DC4856">
        <w:t xml:space="preserve"> three- and</w:t>
      </w:r>
      <w:r w:rsidR="00B90AF1">
        <w:t xml:space="preserve"> </w:t>
      </w:r>
      <w:r w:rsidR="003B2E1B">
        <w:t>four</w:t>
      </w:r>
      <w:r w:rsidR="00B90AF1">
        <w:t xml:space="preserve">-year-olds are </w:t>
      </w:r>
      <w:r w:rsidR="002E68A2">
        <w:t>eligible for</w:t>
      </w:r>
      <w:r w:rsidR="00B90AF1" w:rsidDel="002E68A2">
        <w:t xml:space="preserve"> </w:t>
      </w:r>
      <w:r w:rsidR="00B90AF1">
        <w:t>a funded place in a nursery school or class</w:t>
      </w:r>
      <w:r w:rsidR="009B7832">
        <w:t xml:space="preserve"> and in some circumstances</w:t>
      </w:r>
      <w:r w:rsidR="0063552A">
        <w:t xml:space="preserve"> </w:t>
      </w:r>
      <w:r w:rsidR="001C1DBF">
        <w:t xml:space="preserve">two-year-olds </w:t>
      </w:r>
      <w:r w:rsidR="3D38D0E1">
        <w:t>in</w:t>
      </w:r>
      <w:r w:rsidR="0063552A">
        <w:t xml:space="preserve"> care </w:t>
      </w:r>
      <w:r w:rsidR="00DA239C">
        <w:t xml:space="preserve">or </w:t>
      </w:r>
      <w:r w:rsidR="0078257D">
        <w:t xml:space="preserve">with parents who have </w:t>
      </w:r>
      <w:r w:rsidR="00DA239C">
        <w:t xml:space="preserve">experience of care or </w:t>
      </w:r>
      <w:r w:rsidR="0078257D">
        <w:t>are</w:t>
      </w:r>
      <w:r w:rsidR="00DA239C">
        <w:t xml:space="preserve"> in receipt of certain </w:t>
      </w:r>
      <w:r w:rsidR="00DB2357">
        <w:t>welfare</w:t>
      </w:r>
      <w:r w:rsidR="00DA239C">
        <w:t xml:space="preserve"> benefits</w:t>
      </w:r>
      <w:r w:rsidR="009B7832">
        <w:t xml:space="preserve"> </w:t>
      </w:r>
      <w:r w:rsidR="003857A7">
        <w:t>(</w:t>
      </w:r>
      <w:r w:rsidR="00DD4755">
        <w:t>Scottish Government</w:t>
      </w:r>
      <w:r w:rsidR="003857A7">
        <w:t>, 2022)</w:t>
      </w:r>
      <w:r w:rsidR="00B90AF1">
        <w:t xml:space="preserve">. </w:t>
      </w:r>
      <w:r w:rsidR="0032408F">
        <w:t>There is some suggestion that funding for early years education could be extended to include one</w:t>
      </w:r>
      <w:r w:rsidR="00641147">
        <w:t>-</w:t>
      </w:r>
      <w:r w:rsidR="0032408F">
        <w:t>year</w:t>
      </w:r>
      <w:r w:rsidR="00641147">
        <w:t>-</w:t>
      </w:r>
      <w:r w:rsidR="0032408F">
        <w:t>olds (</w:t>
      </w:r>
      <w:proofErr w:type="spellStart"/>
      <w:r w:rsidR="0032408F">
        <w:t>Seith</w:t>
      </w:r>
      <w:proofErr w:type="spellEnd"/>
      <w:r w:rsidR="0032408F">
        <w:t xml:space="preserve">, 2022).  </w:t>
      </w:r>
      <w:r w:rsidR="00105C20">
        <w:t xml:space="preserve">Nurseries </w:t>
      </w:r>
      <w:r w:rsidR="3EFB70FA">
        <w:t>may be</w:t>
      </w:r>
      <w:r w:rsidR="3EFB70FA" w:rsidDel="00105C20">
        <w:t xml:space="preserve"> </w:t>
      </w:r>
      <w:r w:rsidR="00105C20">
        <w:t xml:space="preserve">provided </w:t>
      </w:r>
      <w:r w:rsidR="3EFB70FA">
        <w:t xml:space="preserve">by </w:t>
      </w:r>
      <w:r w:rsidR="00FB1C27">
        <w:t>family centres, day nurseries, nursery schools and classes, childminders and playgroups</w:t>
      </w:r>
      <w:r w:rsidR="005A77BA">
        <w:t>, and</w:t>
      </w:r>
      <w:r w:rsidR="00FB1C27">
        <w:t xml:space="preserve"> operated by local authorities, private businesses, voluntary sector organisations, </w:t>
      </w:r>
      <w:r w:rsidR="00997C23">
        <w:t xml:space="preserve">or </w:t>
      </w:r>
      <w:r w:rsidR="00FB1C27">
        <w:t>in the case of childminders, self-employed individuals (Education Scotland, 2022</w:t>
      </w:r>
      <w:r w:rsidR="00660C54">
        <w:t>a</w:t>
      </w:r>
      <w:r w:rsidR="00FB1C27">
        <w:t>)</w:t>
      </w:r>
      <w:r w:rsidR="3EFB70FA">
        <w:t>.</w:t>
      </w:r>
      <w:r w:rsidR="7678DE16">
        <w:t xml:space="preserve">  </w:t>
      </w:r>
    </w:p>
    <w:p w14:paraId="1BBF3182" w14:textId="70F69B57" w:rsidR="001C5E41" w:rsidRDefault="51FE648F" w:rsidP="51FE648F">
      <w:pPr>
        <w:rPr>
          <w:rFonts w:eastAsia="Arial"/>
        </w:rPr>
      </w:pPr>
      <w:r w:rsidRPr="51FE648F">
        <w:rPr>
          <w:rFonts w:eastAsia="Arial"/>
        </w:rPr>
        <w:t xml:space="preserve">However, the teachers’ union Educational Institute of Scotland (EIS) </w:t>
      </w:r>
      <w:r w:rsidR="009E7F47">
        <w:rPr>
          <w:rFonts w:eastAsia="Arial"/>
        </w:rPr>
        <w:t>is</w:t>
      </w:r>
      <w:r w:rsidRPr="51FE648F">
        <w:rPr>
          <w:rFonts w:eastAsia="Arial"/>
        </w:rPr>
        <w:t xml:space="preserve"> concerned about the falling number of qualified nursery teachers: </w:t>
      </w:r>
    </w:p>
    <w:p w14:paraId="295F922A" w14:textId="64DC9AA1" w:rsidR="001C5E41" w:rsidRPr="002B07CF" w:rsidRDefault="51FE648F" w:rsidP="00076CF3">
      <w:pPr>
        <w:ind w:left="720"/>
      </w:pPr>
      <w:r w:rsidRPr="002B07CF">
        <w:t>‘The ‘Concordat’ between the Scottish Government and local councils has also</w:t>
      </w:r>
      <w:r w:rsidR="002B07CF">
        <w:t xml:space="preserve"> </w:t>
      </w:r>
      <w:r w:rsidRPr="002B07CF">
        <w:t>created danger for the future of nursery education provision. The</w:t>
      </w:r>
      <w:r w:rsidR="002B07CF" w:rsidRPr="002B07CF">
        <w:t xml:space="preserve"> </w:t>
      </w:r>
      <w:r w:rsidRPr="002B07CF">
        <w:t>‘Concordat’ means flexibility for councils to decide on the number and deployment of nursery teachers they employ which has often led to a reduction in the daily contact provided to young people’ (</w:t>
      </w:r>
      <w:r w:rsidR="00183BDC">
        <w:rPr>
          <w:rFonts w:eastAsia="Calibri"/>
          <w:lang w:eastAsia="en-GB"/>
        </w:rPr>
        <w:t>Educational Institute of Scotland</w:t>
      </w:r>
      <w:r w:rsidRPr="002B07CF">
        <w:t>, 2010, p.3).</w:t>
      </w:r>
    </w:p>
    <w:p w14:paraId="6D2D1958" w14:textId="43202320" w:rsidR="00FF2B7E" w:rsidRDefault="00FF2B7E" w:rsidP="360A8266">
      <w:pPr>
        <w:rPr>
          <w:rFonts w:eastAsia="Calibri"/>
        </w:rPr>
      </w:pPr>
      <w:r>
        <w:t>The Scottish Government has reduced the number of qualified teachers in nurs</w:t>
      </w:r>
      <w:r w:rsidR="0030280F">
        <w:t>eries</w:t>
      </w:r>
      <w:r w:rsidR="00B15715">
        <w:t xml:space="preserve"> and </w:t>
      </w:r>
      <w:r w:rsidR="1C1134CA">
        <w:t>encourages instead</w:t>
      </w:r>
      <w:r w:rsidR="00B15715">
        <w:t xml:space="preserve"> a vocational early years Level 7 </w:t>
      </w:r>
      <w:r w:rsidR="1C1134CA">
        <w:t xml:space="preserve">(sub-degree level) </w:t>
      </w:r>
      <w:r w:rsidR="00B15715">
        <w:t>qualification (</w:t>
      </w:r>
      <w:proofErr w:type="spellStart"/>
      <w:r w:rsidR="00B55EB5">
        <w:t>Seith</w:t>
      </w:r>
      <w:proofErr w:type="spellEnd"/>
      <w:r w:rsidR="00B55EB5">
        <w:t>, 2022)</w:t>
      </w:r>
      <w:r w:rsidR="00B15715">
        <w:t xml:space="preserve">. Nursery managers and lead practitioners need to meet the </w:t>
      </w:r>
      <w:r w:rsidR="15AF7B22">
        <w:t xml:space="preserve">vocational </w:t>
      </w:r>
      <w:r w:rsidR="00B15715">
        <w:t>standard</w:t>
      </w:r>
      <w:r w:rsidR="06B66EBD">
        <w:t>s</w:t>
      </w:r>
      <w:r w:rsidR="00B15715">
        <w:t>, but there is no mention of bilingualism. Child language development and communication skills are mentioned briefly in one standard (Scottish Social Services Council, 2015, 16.5)</w:t>
      </w:r>
      <w:r w:rsidR="0E8D8033">
        <w:t>.</w:t>
      </w:r>
    </w:p>
    <w:p w14:paraId="4E01B7E5" w14:textId="0289DE13" w:rsidR="00BD3257" w:rsidRPr="004751E7" w:rsidRDefault="00985695" w:rsidP="29C472B1">
      <w:r>
        <w:lastRenderedPageBreak/>
        <w:t xml:space="preserve">In terms of regulation, </w:t>
      </w:r>
      <w:r w:rsidR="00CF4045">
        <w:t xml:space="preserve">the Care Inspectorate and Education Scotland </w:t>
      </w:r>
      <w:r w:rsidR="001070C7">
        <w:t xml:space="preserve">are responsible for inspecting early learning and childcare </w:t>
      </w:r>
      <w:r w:rsidR="00801A7B">
        <w:t>settings and</w:t>
      </w:r>
      <w:r w:rsidR="00F00593">
        <w:t xml:space="preserve"> </w:t>
      </w:r>
      <w:r w:rsidR="001070C7">
        <w:t xml:space="preserve">carry out individual and shared inspections of services for children aged </w:t>
      </w:r>
      <w:r w:rsidR="00F00593">
        <w:t xml:space="preserve">three </w:t>
      </w:r>
      <w:r w:rsidR="001070C7">
        <w:t>to school age</w:t>
      </w:r>
      <w:r w:rsidR="004C63F4">
        <w:t xml:space="preserve"> (Care Inspectorate, </w:t>
      </w:r>
      <w:r w:rsidR="00186C3D">
        <w:t>2022)</w:t>
      </w:r>
      <w:r w:rsidR="001070C7">
        <w:t xml:space="preserve">.  </w:t>
      </w:r>
      <w:r w:rsidR="00CF2244">
        <w:rPr>
          <w:lang w:eastAsia="en-GB"/>
        </w:rPr>
        <w:t>A</w:t>
      </w:r>
      <w:r w:rsidR="00102AC4" w:rsidRPr="6602C9F0">
        <w:rPr>
          <w:lang w:eastAsia="en-GB"/>
        </w:rPr>
        <w:t xml:space="preserve"> statutory duty </w:t>
      </w:r>
      <w:r w:rsidR="00CF2244">
        <w:rPr>
          <w:lang w:eastAsia="en-GB"/>
        </w:rPr>
        <w:t xml:space="preserve">is </w:t>
      </w:r>
      <w:r w:rsidR="009D5608">
        <w:rPr>
          <w:lang w:eastAsia="en-GB"/>
        </w:rPr>
        <w:t xml:space="preserve">also </w:t>
      </w:r>
      <w:r w:rsidR="00CF2244">
        <w:rPr>
          <w:lang w:eastAsia="en-GB"/>
        </w:rPr>
        <w:t xml:space="preserve">imposed on local authorities </w:t>
      </w:r>
      <w:r w:rsidR="00102AC4" w:rsidRPr="6602C9F0">
        <w:rPr>
          <w:lang w:eastAsia="en-GB"/>
        </w:rPr>
        <w:t xml:space="preserve">to </w:t>
      </w:r>
      <w:r w:rsidR="00186AE5">
        <w:rPr>
          <w:lang w:eastAsia="en-GB"/>
        </w:rPr>
        <w:t xml:space="preserve">engage in consultations with parents </w:t>
      </w:r>
      <w:proofErr w:type="gramStart"/>
      <w:r w:rsidR="00186AE5">
        <w:rPr>
          <w:lang w:eastAsia="en-GB"/>
        </w:rPr>
        <w:t>with regard to</w:t>
      </w:r>
      <w:proofErr w:type="gramEnd"/>
      <w:r w:rsidR="00186AE5">
        <w:rPr>
          <w:lang w:eastAsia="en-GB"/>
        </w:rPr>
        <w:t xml:space="preserve"> how </w:t>
      </w:r>
      <w:r w:rsidR="00102AC4" w:rsidRPr="6602C9F0">
        <w:rPr>
          <w:lang w:eastAsia="en-GB"/>
        </w:rPr>
        <w:t>early education and childcare</w:t>
      </w:r>
      <w:r w:rsidR="00186AE5">
        <w:rPr>
          <w:lang w:eastAsia="en-GB"/>
        </w:rPr>
        <w:t xml:space="preserve"> services are to be provided</w:t>
      </w:r>
      <w:r w:rsidR="00102AC4" w:rsidRPr="6602C9F0">
        <w:rPr>
          <w:lang w:eastAsia="en-GB"/>
        </w:rPr>
        <w:t>, and to publish plan</w:t>
      </w:r>
      <w:r w:rsidR="00432291">
        <w:rPr>
          <w:lang w:eastAsia="en-GB"/>
        </w:rPr>
        <w:t>s</w:t>
      </w:r>
      <w:r w:rsidR="00102AC4" w:rsidRPr="6602C9F0">
        <w:rPr>
          <w:lang w:eastAsia="en-GB"/>
        </w:rPr>
        <w:t xml:space="preserve"> based on the results of </w:t>
      </w:r>
      <w:r w:rsidR="00432291">
        <w:rPr>
          <w:lang w:eastAsia="en-GB"/>
        </w:rPr>
        <w:t>such</w:t>
      </w:r>
      <w:r w:rsidR="00102AC4" w:rsidRPr="6602C9F0">
        <w:rPr>
          <w:lang w:eastAsia="en-GB"/>
        </w:rPr>
        <w:t xml:space="preserve"> consultation</w:t>
      </w:r>
      <w:r w:rsidR="00432291">
        <w:rPr>
          <w:lang w:eastAsia="en-GB"/>
        </w:rPr>
        <w:t>s</w:t>
      </w:r>
      <w:r w:rsidR="00102AC4" w:rsidRPr="6602C9F0">
        <w:rPr>
          <w:lang w:eastAsia="en-GB"/>
        </w:rPr>
        <w:t xml:space="preserve"> (</w:t>
      </w:r>
      <w:proofErr w:type="spellStart"/>
      <w:r w:rsidR="00102AC4" w:rsidRPr="6602C9F0">
        <w:rPr>
          <w:lang w:eastAsia="en-GB"/>
        </w:rPr>
        <w:t>Jarvie</w:t>
      </w:r>
      <w:proofErr w:type="spellEnd"/>
      <w:r w:rsidR="00102AC4" w:rsidRPr="6602C9F0">
        <w:rPr>
          <w:lang w:eastAsia="en-GB"/>
        </w:rPr>
        <w:t xml:space="preserve"> </w:t>
      </w:r>
      <w:r w:rsidR="000863A5" w:rsidRPr="000863A5">
        <w:rPr>
          <w:rFonts w:eastAsia="Calibri"/>
        </w:rPr>
        <w:t>et al</w:t>
      </w:r>
      <w:r w:rsidR="00102AC4" w:rsidRPr="6602C9F0">
        <w:rPr>
          <w:lang w:eastAsia="en-GB"/>
        </w:rPr>
        <w:t>., 2021).</w:t>
      </w:r>
      <w:r w:rsidR="00102AC4">
        <w:rPr>
          <w:lang w:eastAsia="en-GB"/>
        </w:rPr>
        <w:t xml:space="preserve">  </w:t>
      </w:r>
      <w:proofErr w:type="spellStart"/>
      <w:r w:rsidR="001070C7">
        <w:t>Seith</w:t>
      </w:r>
      <w:proofErr w:type="spellEnd"/>
      <w:r w:rsidR="001070C7">
        <w:t xml:space="preserve"> (2022)</w:t>
      </w:r>
      <w:r w:rsidR="00C0727C">
        <w:t>, however,</w:t>
      </w:r>
      <w:r w:rsidR="001070C7">
        <w:t xml:space="preserve"> reports</w:t>
      </w:r>
      <w:r w:rsidR="00CD0414">
        <w:t xml:space="preserve"> that</w:t>
      </w:r>
      <w:r w:rsidR="001070C7">
        <w:t xml:space="preserve"> </w:t>
      </w:r>
      <w:r w:rsidR="005D3D1F">
        <w:t xml:space="preserve">the current system </w:t>
      </w:r>
      <w:r w:rsidR="00CD07A4">
        <w:t xml:space="preserve">imposed a considerable amount of </w:t>
      </w:r>
      <w:r w:rsidR="001070C7">
        <w:t xml:space="preserve">pressure </w:t>
      </w:r>
      <w:r w:rsidR="00CD07A4">
        <w:t xml:space="preserve">on providers </w:t>
      </w:r>
      <w:r w:rsidR="001070C7">
        <w:t>and that there should be just one inspection body</w:t>
      </w:r>
      <w:r w:rsidR="001070C7" w:rsidDel="00CD07A4">
        <w:t xml:space="preserve"> </w:t>
      </w:r>
      <w:r w:rsidR="00CD07A4">
        <w:t>instead of two</w:t>
      </w:r>
      <w:r w:rsidR="001070C7">
        <w:t>.</w:t>
      </w:r>
    </w:p>
    <w:p w14:paraId="7E683084" w14:textId="4C894D67" w:rsidR="00BD3257" w:rsidRPr="00DB4171" w:rsidRDefault="00D42C5D" w:rsidP="00670342">
      <w:pPr>
        <w:rPr>
          <w:rFonts w:eastAsia="Calibri"/>
        </w:rPr>
      </w:pPr>
      <w:r>
        <w:rPr>
          <w:lang w:eastAsia="en-GB"/>
        </w:rPr>
        <w:t>I</w:t>
      </w:r>
      <w:r w:rsidR="00A75BD3" w:rsidRPr="6602C9F0">
        <w:rPr>
          <w:lang w:eastAsia="en-GB"/>
        </w:rPr>
        <w:t>n Wales</w:t>
      </w:r>
      <w:r w:rsidR="00336BAB">
        <w:rPr>
          <w:lang w:eastAsia="en-GB"/>
        </w:rPr>
        <w:t>,</w:t>
      </w:r>
      <w:r w:rsidR="00A75BD3" w:rsidRPr="6602C9F0">
        <w:rPr>
          <w:lang w:eastAsia="en-GB"/>
        </w:rPr>
        <w:t xml:space="preserve"> </w:t>
      </w:r>
      <w:r w:rsidR="00670342" w:rsidRPr="6602C9F0">
        <w:rPr>
          <w:lang w:eastAsia="en-GB"/>
        </w:rPr>
        <w:t xml:space="preserve">the Children and Families (Wales) Measure </w:t>
      </w:r>
      <w:r w:rsidR="00BC3300">
        <w:rPr>
          <w:lang w:eastAsia="en-GB"/>
        </w:rPr>
        <w:t>(</w:t>
      </w:r>
      <w:r w:rsidR="00670342" w:rsidRPr="6602C9F0">
        <w:rPr>
          <w:lang w:eastAsia="en-GB"/>
        </w:rPr>
        <w:t>2010</w:t>
      </w:r>
      <w:r w:rsidR="00BC3300">
        <w:rPr>
          <w:lang w:eastAsia="en-GB"/>
        </w:rPr>
        <w:t>)</w:t>
      </w:r>
      <w:r w:rsidR="00670342" w:rsidRPr="6602C9F0">
        <w:rPr>
          <w:lang w:eastAsia="en-GB"/>
        </w:rPr>
        <w:t xml:space="preserve"> sets standards for the day care of children under the age of </w:t>
      </w:r>
      <w:r w:rsidR="00E50A35">
        <w:rPr>
          <w:lang w:eastAsia="en-GB"/>
        </w:rPr>
        <w:t>eight</w:t>
      </w:r>
      <w:r w:rsidR="00670342" w:rsidRPr="6602C9F0">
        <w:rPr>
          <w:lang w:eastAsia="en-GB"/>
        </w:rPr>
        <w:t xml:space="preserve">. </w:t>
      </w:r>
      <w:r w:rsidR="00BD3257" w:rsidRPr="6602C9F0" w:rsidDel="007265F4">
        <w:rPr>
          <w:lang w:eastAsia="en-GB"/>
        </w:rPr>
        <w:t xml:space="preserve"> </w:t>
      </w:r>
      <w:r w:rsidR="007265F4">
        <w:rPr>
          <w:lang w:eastAsia="en-GB"/>
        </w:rPr>
        <w:t>Since</w:t>
      </w:r>
      <w:r w:rsidR="007265F4" w:rsidRPr="6602C9F0">
        <w:rPr>
          <w:lang w:eastAsia="en-GB"/>
        </w:rPr>
        <w:t xml:space="preserve"> </w:t>
      </w:r>
      <w:r w:rsidR="00BD3257" w:rsidRPr="6602C9F0">
        <w:rPr>
          <w:lang w:eastAsia="en-GB"/>
        </w:rPr>
        <w:t xml:space="preserve">September 2020, </w:t>
      </w:r>
      <w:r w:rsidR="007B6533">
        <w:rPr>
          <w:lang w:eastAsia="en-GB"/>
        </w:rPr>
        <w:t xml:space="preserve">employed parents of children aged three and four are entitled </w:t>
      </w:r>
      <w:r w:rsidR="00BD3257" w:rsidRPr="6602C9F0">
        <w:rPr>
          <w:lang w:eastAsia="en-GB"/>
        </w:rPr>
        <w:t xml:space="preserve">to 30 hours per week for 48 weeks of the year.  </w:t>
      </w:r>
      <w:r w:rsidR="003D2F91">
        <w:rPr>
          <w:lang w:eastAsia="en-GB"/>
        </w:rPr>
        <w:t xml:space="preserve">Children under the age of three </w:t>
      </w:r>
      <w:r w:rsidR="00C51C68">
        <w:rPr>
          <w:lang w:eastAsia="en-GB"/>
        </w:rPr>
        <w:t xml:space="preserve">can only attend </w:t>
      </w:r>
      <w:r w:rsidR="00BD3257" w:rsidRPr="6602C9F0">
        <w:rPr>
          <w:lang w:eastAsia="en-GB"/>
        </w:rPr>
        <w:t xml:space="preserve">privately run or voluntary sector day </w:t>
      </w:r>
      <w:r w:rsidR="00DF6A99" w:rsidRPr="6602C9F0">
        <w:rPr>
          <w:lang w:eastAsia="en-GB"/>
        </w:rPr>
        <w:t>nurseries or</w:t>
      </w:r>
      <w:r w:rsidR="00BD3257" w:rsidRPr="6602C9F0">
        <w:rPr>
          <w:lang w:eastAsia="en-GB"/>
        </w:rPr>
        <w:t xml:space="preserve"> </w:t>
      </w:r>
      <w:r w:rsidR="00663A09">
        <w:rPr>
          <w:lang w:eastAsia="en-GB"/>
        </w:rPr>
        <w:t>are looked af</w:t>
      </w:r>
      <w:r w:rsidR="004F39D0">
        <w:rPr>
          <w:lang w:eastAsia="en-GB"/>
        </w:rPr>
        <w:t xml:space="preserve">ter by </w:t>
      </w:r>
      <w:r w:rsidR="00BD3257" w:rsidRPr="6602C9F0">
        <w:rPr>
          <w:lang w:eastAsia="en-GB"/>
        </w:rPr>
        <w:t>childminders or nannies (Eurydice, 2020).</w:t>
      </w:r>
      <w:r w:rsidR="00DB4171" w:rsidRPr="6602C9F0">
        <w:rPr>
          <w:lang w:eastAsia="en-GB"/>
        </w:rPr>
        <w:t xml:space="preserve">  </w:t>
      </w:r>
      <w:r w:rsidR="0053587D">
        <w:rPr>
          <w:lang w:eastAsia="en-GB"/>
        </w:rPr>
        <w:t xml:space="preserve">In terms of local authority provision, </w:t>
      </w:r>
      <w:r w:rsidR="00AE0927">
        <w:rPr>
          <w:lang w:eastAsia="en-GB"/>
        </w:rPr>
        <w:t xml:space="preserve">some incorporate </w:t>
      </w:r>
      <w:r w:rsidR="00DB4171" w:rsidRPr="6602C9F0">
        <w:rPr>
          <w:lang w:eastAsia="en-GB"/>
        </w:rPr>
        <w:t xml:space="preserve">nursery classes in primary schools, while others </w:t>
      </w:r>
      <w:r w:rsidR="00AE0927">
        <w:rPr>
          <w:lang w:eastAsia="en-GB"/>
        </w:rPr>
        <w:t xml:space="preserve">have limited provision </w:t>
      </w:r>
      <w:r w:rsidR="00DF6A99">
        <w:rPr>
          <w:lang w:eastAsia="en-GB"/>
        </w:rPr>
        <w:t>and, in these areas,</w:t>
      </w:r>
      <w:r w:rsidR="006D5AD9">
        <w:rPr>
          <w:lang w:eastAsia="en-GB"/>
        </w:rPr>
        <w:t xml:space="preserve"> </w:t>
      </w:r>
      <w:r w:rsidR="00426679">
        <w:rPr>
          <w:lang w:eastAsia="en-GB"/>
        </w:rPr>
        <w:t>the voluntary sector often steps in</w:t>
      </w:r>
      <w:r w:rsidR="0028341C">
        <w:rPr>
          <w:lang w:eastAsia="en-GB"/>
        </w:rPr>
        <w:t xml:space="preserve">, with most other </w:t>
      </w:r>
      <w:r w:rsidR="00DB4171">
        <w:t xml:space="preserve">fee-paying </w:t>
      </w:r>
      <w:r w:rsidR="0028341C">
        <w:t xml:space="preserve">services </w:t>
      </w:r>
      <w:r w:rsidR="00DB4171">
        <w:t xml:space="preserve">independent businesses </w:t>
      </w:r>
      <w:r w:rsidR="00DB4171" w:rsidRPr="6602C9F0">
        <w:rPr>
          <w:lang w:eastAsia="en-GB"/>
        </w:rPr>
        <w:t xml:space="preserve">(Jones </w:t>
      </w:r>
      <w:r w:rsidR="64A965FF" w:rsidRPr="6602C9F0">
        <w:rPr>
          <w:lang w:eastAsia="en-GB"/>
        </w:rPr>
        <w:t xml:space="preserve">&amp; </w:t>
      </w:r>
      <w:r w:rsidR="00DB4171" w:rsidRPr="6602C9F0">
        <w:rPr>
          <w:lang w:eastAsia="en-GB"/>
        </w:rPr>
        <w:t>Jones, 2014)</w:t>
      </w:r>
      <w:r w:rsidR="00DB4171">
        <w:t xml:space="preserve">. </w:t>
      </w:r>
      <w:r w:rsidR="005C4975">
        <w:t>Day care services throughout Wales are supported by t</w:t>
      </w:r>
      <w:r w:rsidR="00DB4171">
        <w:t xml:space="preserve">he National Day Nurseries Association (NDNA) Cymru </w:t>
      </w:r>
      <w:r w:rsidR="005C4975">
        <w:t xml:space="preserve">and Early Years </w:t>
      </w:r>
      <w:r w:rsidR="00961F53">
        <w:t>W</w:t>
      </w:r>
      <w:r w:rsidR="005C4975">
        <w:t xml:space="preserve">ales.  NDNA </w:t>
      </w:r>
      <w:r w:rsidR="00DB4171">
        <w:t>is an umbrella charity delivering information, advice, training and a quality scheme to its member nurseries and has 16,000 individual members (NDNA, 2021)</w:t>
      </w:r>
      <w:r w:rsidR="00A418D4">
        <w:t xml:space="preserve">, while </w:t>
      </w:r>
      <w:r w:rsidR="00DB4171">
        <w:t xml:space="preserve">Early Years Wales has a total of 698 institutional members (Early Years Wales, 2020). </w:t>
      </w:r>
    </w:p>
    <w:p w14:paraId="4656D123" w14:textId="2E2F5E27" w:rsidR="00670342" w:rsidRDefault="0001185C" w:rsidP="00670342">
      <w:pPr>
        <w:rPr>
          <w:highlight w:val="yellow"/>
          <w:lang w:eastAsia="en-GB"/>
        </w:rPr>
      </w:pPr>
      <w:r>
        <w:rPr>
          <w:lang w:eastAsia="en-GB"/>
        </w:rPr>
        <w:t>For regulatory purposes, t</w:t>
      </w:r>
      <w:r w:rsidR="00067992" w:rsidRPr="6602C9F0">
        <w:rPr>
          <w:lang w:eastAsia="en-GB"/>
        </w:rPr>
        <w:t xml:space="preserve">he Childcare Act 2006 (Local Authority Assessment) (Wales) Regulations </w:t>
      </w:r>
      <w:r w:rsidR="009C6BCF">
        <w:rPr>
          <w:lang w:eastAsia="en-GB"/>
        </w:rPr>
        <w:t>(</w:t>
      </w:r>
      <w:r w:rsidR="00067992" w:rsidRPr="6602C9F0">
        <w:rPr>
          <w:lang w:eastAsia="en-GB"/>
        </w:rPr>
        <w:t>2016</w:t>
      </w:r>
      <w:r w:rsidR="009C6BCF">
        <w:rPr>
          <w:lang w:eastAsia="en-GB"/>
        </w:rPr>
        <w:t>)</w:t>
      </w:r>
      <w:r w:rsidR="003C2175">
        <w:rPr>
          <w:lang w:eastAsia="en-GB"/>
        </w:rPr>
        <w:t xml:space="preserve"> </w:t>
      </w:r>
      <w:r w:rsidR="00067992" w:rsidRPr="6602C9F0">
        <w:rPr>
          <w:lang w:eastAsia="en-GB"/>
        </w:rPr>
        <w:t>requires local authorities to prepare Childcare Sufficiency Assessment</w:t>
      </w:r>
      <w:r w:rsidR="00BD6AC1">
        <w:rPr>
          <w:lang w:eastAsia="en-GB"/>
        </w:rPr>
        <w:t>s</w:t>
      </w:r>
      <w:r w:rsidR="00067992" w:rsidRPr="6602C9F0" w:rsidDel="00BD6AC1">
        <w:rPr>
          <w:lang w:eastAsia="en-GB"/>
        </w:rPr>
        <w:t xml:space="preserve"> </w:t>
      </w:r>
      <w:r w:rsidR="00067992" w:rsidRPr="6602C9F0">
        <w:rPr>
          <w:lang w:eastAsia="en-GB"/>
        </w:rPr>
        <w:t>every five years and to keep these under review</w:t>
      </w:r>
      <w:r w:rsidR="006532D5">
        <w:rPr>
          <w:lang w:eastAsia="en-GB"/>
        </w:rPr>
        <w:t xml:space="preserve">, which </w:t>
      </w:r>
      <w:r w:rsidR="005E6364">
        <w:rPr>
          <w:lang w:eastAsia="en-GB"/>
        </w:rPr>
        <w:t xml:space="preserve">then </w:t>
      </w:r>
      <w:r w:rsidR="00CB7751">
        <w:rPr>
          <w:lang w:eastAsia="en-GB"/>
        </w:rPr>
        <w:t xml:space="preserve">extend to </w:t>
      </w:r>
      <w:r w:rsidR="00670342" w:rsidRPr="6602C9F0">
        <w:rPr>
          <w:lang w:eastAsia="en-GB"/>
        </w:rPr>
        <w:t xml:space="preserve">their </w:t>
      </w:r>
      <w:r w:rsidR="00E53F23">
        <w:rPr>
          <w:lang w:eastAsia="en-GB"/>
        </w:rPr>
        <w:t xml:space="preserve">individual </w:t>
      </w:r>
      <w:r w:rsidR="00E14D8E" w:rsidRPr="6602C9F0">
        <w:rPr>
          <w:lang w:eastAsia="en-GB"/>
        </w:rPr>
        <w:t>Welsh in Education Strategic Plans</w:t>
      </w:r>
      <w:r w:rsidR="00E53F23">
        <w:rPr>
          <w:lang w:eastAsia="en-GB"/>
        </w:rPr>
        <w:t>.  These</w:t>
      </w:r>
      <w:r w:rsidR="00670342" w:rsidRPr="6602C9F0" w:rsidDel="00350F82">
        <w:rPr>
          <w:lang w:eastAsia="en-GB"/>
        </w:rPr>
        <w:t xml:space="preserve"> </w:t>
      </w:r>
      <w:r w:rsidR="00350F82">
        <w:rPr>
          <w:lang w:eastAsia="en-GB"/>
        </w:rPr>
        <w:t xml:space="preserve">then influence </w:t>
      </w:r>
      <w:r w:rsidR="00670342" w:rsidRPr="6602C9F0">
        <w:rPr>
          <w:lang w:eastAsia="en-GB"/>
        </w:rPr>
        <w:t>their plans to extend childcare in Welsh</w:t>
      </w:r>
      <w:r w:rsidR="005E6364">
        <w:rPr>
          <w:lang w:eastAsia="en-GB"/>
        </w:rPr>
        <w:t xml:space="preserve"> (</w:t>
      </w:r>
      <w:r w:rsidR="005E6364" w:rsidRPr="6602C9F0">
        <w:rPr>
          <w:lang w:eastAsia="en-GB"/>
        </w:rPr>
        <w:t>Welsh Government, 2021)</w:t>
      </w:r>
      <w:r w:rsidR="005E6364">
        <w:rPr>
          <w:lang w:eastAsia="en-GB"/>
        </w:rPr>
        <w:t>.</w:t>
      </w:r>
      <w:r w:rsidR="009F7076" w:rsidRPr="6602C9F0">
        <w:rPr>
          <w:lang w:eastAsia="en-GB"/>
        </w:rPr>
        <w:t xml:space="preserve"> </w:t>
      </w:r>
    </w:p>
    <w:p w14:paraId="71E520F4" w14:textId="222D9080" w:rsidR="00230007" w:rsidRPr="003B6E6F" w:rsidRDefault="00515D46" w:rsidP="00670342">
      <w:r>
        <w:rPr>
          <w:lang w:eastAsia="en-GB"/>
        </w:rPr>
        <w:t>F</w:t>
      </w:r>
      <w:r w:rsidR="006D07E9" w:rsidRPr="6602C9F0">
        <w:rPr>
          <w:lang w:eastAsia="en-GB"/>
        </w:rPr>
        <w:t>urther education</w:t>
      </w:r>
      <w:r w:rsidR="3F86BF6B" w:rsidRPr="6602C9F0">
        <w:rPr>
          <w:lang w:eastAsia="en-GB"/>
        </w:rPr>
        <w:t xml:space="preserve"> colleges</w:t>
      </w:r>
      <w:r>
        <w:rPr>
          <w:lang w:eastAsia="en-GB"/>
        </w:rPr>
        <w:t xml:space="preserve"> are the main providers for early years practitioner training</w:t>
      </w:r>
      <w:r w:rsidR="00670342" w:rsidRPr="6602C9F0">
        <w:rPr>
          <w:lang w:eastAsia="en-GB"/>
        </w:rPr>
        <w:t xml:space="preserve">. </w:t>
      </w:r>
      <w:r w:rsidR="007E09E5" w:rsidRPr="6602C9F0">
        <w:rPr>
          <w:lang w:eastAsia="en-GB"/>
        </w:rPr>
        <w:t xml:space="preserve">In Scotland, </w:t>
      </w:r>
      <w:r w:rsidR="007E09E5">
        <w:t xml:space="preserve">nursery assistants and other workers </w:t>
      </w:r>
      <w:r w:rsidR="008072F7">
        <w:t xml:space="preserve">working with children under the age of five </w:t>
      </w:r>
      <w:r w:rsidR="007E09E5">
        <w:t xml:space="preserve">are </w:t>
      </w:r>
      <w:r w:rsidR="00EC46A9">
        <w:t xml:space="preserve">urged </w:t>
      </w:r>
      <w:r w:rsidR="007E09E5">
        <w:t xml:space="preserve">to take Scottish Vocational Qualifications (SVQs) in Early Child Care </w:t>
      </w:r>
      <w:r w:rsidR="007E09E5">
        <w:lastRenderedPageBreak/>
        <w:t xml:space="preserve">and Education.  </w:t>
      </w:r>
      <w:r w:rsidR="46FD2C21">
        <w:t>Skills Development Scotland (</w:t>
      </w:r>
      <w:r w:rsidR="002D5248">
        <w:t xml:space="preserve">SDS, </w:t>
      </w:r>
      <w:r w:rsidR="46FD2C21">
        <w:t xml:space="preserve">2017) sets out the government’s view that the Early Learning workforce needs to expand and increase its skill levels. </w:t>
      </w:r>
      <w:r w:rsidR="3EE19406">
        <w:t>The best qualified staff are in council nurseries, but support worker roles are under</w:t>
      </w:r>
      <w:r w:rsidR="73E6346A">
        <w:t>-</w:t>
      </w:r>
      <w:r w:rsidR="3EE19406">
        <w:t xml:space="preserve">qualified, and specialist roles such as </w:t>
      </w:r>
      <w:r w:rsidR="00A97E18">
        <w:t>GME</w:t>
      </w:r>
      <w:r w:rsidR="3EE19406">
        <w:t xml:space="preserve"> early years workers are difficult to recruit</w:t>
      </w:r>
      <w:r w:rsidR="21802E4B">
        <w:t>,</w:t>
      </w:r>
      <w:r w:rsidR="3EE19406">
        <w:t xml:space="preserve"> </w:t>
      </w:r>
      <w:r w:rsidR="249A9D03">
        <w:t>despite growing demand for GME (</w:t>
      </w:r>
      <w:r w:rsidR="06ED0316">
        <w:t xml:space="preserve">SDS, </w:t>
      </w:r>
      <w:r w:rsidR="249A9D03">
        <w:t>p.13).</w:t>
      </w:r>
      <w:r w:rsidR="1373397B">
        <w:t xml:space="preserve"> Of the college enrolled childcare students (SDS, 2017)</w:t>
      </w:r>
      <w:r w:rsidR="0B67D87F">
        <w:t xml:space="preserve">, 40% are aiming for qualifications at National 5 or below showing that the sector is </w:t>
      </w:r>
      <w:r w:rsidR="49EB7184">
        <w:t>in general poorly</w:t>
      </w:r>
      <w:r w:rsidR="0B67D87F">
        <w:t xml:space="preserve"> qualified</w:t>
      </w:r>
      <w:r w:rsidR="0C69F09D">
        <w:t xml:space="preserve"> (data from 2015, p.</w:t>
      </w:r>
      <w:r w:rsidR="00AB2EDE">
        <w:t xml:space="preserve"> </w:t>
      </w:r>
      <w:r w:rsidR="0C69F09D">
        <w:t>10)</w:t>
      </w:r>
      <w:r w:rsidR="0B67D87F">
        <w:t>. Recruitment and retention are ongoing challenges for the sector.</w:t>
      </w:r>
    </w:p>
    <w:p w14:paraId="2001DE62" w14:textId="2AF183DF" w:rsidR="00230007" w:rsidRPr="003B6E6F" w:rsidRDefault="007E09E5" w:rsidP="6602C9F0">
      <w:pPr>
        <w:rPr>
          <w:lang w:eastAsia="en-GB"/>
        </w:rPr>
      </w:pPr>
      <w:r>
        <w:t xml:space="preserve">In Wales, </w:t>
      </w:r>
      <w:r w:rsidRPr="6602C9F0">
        <w:rPr>
          <w:lang w:eastAsia="en-GB"/>
        </w:rPr>
        <w:t>t</w:t>
      </w:r>
      <w:r w:rsidR="00670342" w:rsidRPr="6602C9F0">
        <w:rPr>
          <w:lang w:eastAsia="en-GB"/>
        </w:rPr>
        <w:t xml:space="preserve">hose </w:t>
      </w:r>
      <w:r w:rsidR="00FC576A">
        <w:rPr>
          <w:lang w:eastAsia="en-GB"/>
        </w:rPr>
        <w:t>working</w:t>
      </w:r>
      <w:r w:rsidR="00670342" w:rsidRPr="6602C9F0">
        <w:rPr>
          <w:lang w:eastAsia="en-GB"/>
        </w:rPr>
        <w:t xml:space="preserve"> in </w:t>
      </w:r>
      <w:r w:rsidR="00593FE0">
        <w:rPr>
          <w:lang w:eastAsia="en-GB"/>
        </w:rPr>
        <w:t xml:space="preserve">non-maintained </w:t>
      </w:r>
      <w:r w:rsidR="00E96F49">
        <w:rPr>
          <w:lang w:eastAsia="en-GB"/>
        </w:rPr>
        <w:t>early years education</w:t>
      </w:r>
      <w:r w:rsidR="00670342" w:rsidRPr="6602C9F0">
        <w:rPr>
          <w:lang w:eastAsia="en-GB"/>
        </w:rPr>
        <w:t xml:space="preserve"> </w:t>
      </w:r>
      <w:r w:rsidR="00FC576A">
        <w:rPr>
          <w:lang w:eastAsia="en-GB"/>
        </w:rPr>
        <w:t>are</w:t>
      </w:r>
      <w:r w:rsidR="00670342" w:rsidRPr="6602C9F0">
        <w:rPr>
          <w:lang w:eastAsia="en-GB"/>
        </w:rPr>
        <w:t xml:space="preserve"> expected to </w:t>
      </w:r>
      <w:r w:rsidR="00C76449">
        <w:rPr>
          <w:lang w:eastAsia="en-GB"/>
        </w:rPr>
        <w:t>achieve</w:t>
      </w:r>
      <w:r w:rsidR="00C76449" w:rsidRPr="6602C9F0">
        <w:rPr>
          <w:lang w:eastAsia="en-GB"/>
        </w:rPr>
        <w:t xml:space="preserve"> </w:t>
      </w:r>
      <w:r w:rsidR="00670342" w:rsidRPr="6602C9F0">
        <w:rPr>
          <w:lang w:eastAsia="en-GB"/>
        </w:rPr>
        <w:t xml:space="preserve">a National Vocational Qualification (NVQ) in Childcare or </w:t>
      </w:r>
      <w:r w:rsidR="00C809CA">
        <w:rPr>
          <w:lang w:eastAsia="en-GB"/>
        </w:rPr>
        <w:t>equivalent</w:t>
      </w:r>
      <w:r w:rsidR="00593FE0">
        <w:rPr>
          <w:lang w:eastAsia="en-GB"/>
        </w:rPr>
        <w:t xml:space="preserve">, and </w:t>
      </w:r>
      <w:r w:rsidR="00415E69">
        <w:rPr>
          <w:lang w:eastAsia="en-GB"/>
        </w:rPr>
        <w:t>those</w:t>
      </w:r>
      <w:r w:rsidR="00670342" w:rsidRPr="6602C9F0" w:rsidDel="00415E69">
        <w:rPr>
          <w:lang w:eastAsia="en-GB"/>
        </w:rPr>
        <w:t xml:space="preserve"> </w:t>
      </w:r>
      <w:r w:rsidR="00415E69">
        <w:rPr>
          <w:lang w:eastAsia="en-GB"/>
        </w:rPr>
        <w:t xml:space="preserve">in maintained settings </w:t>
      </w:r>
      <w:r w:rsidR="00670342" w:rsidRPr="6602C9F0">
        <w:rPr>
          <w:lang w:eastAsia="en-GB"/>
        </w:rPr>
        <w:t xml:space="preserve">are expected to obtain </w:t>
      </w:r>
      <w:r w:rsidR="005A6533">
        <w:rPr>
          <w:lang w:eastAsia="en-GB"/>
        </w:rPr>
        <w:t>a Level 3</w:t>
      </w:r>
      <w:r w:rsidR="005A6533" w:rsidRPr="6602C9F0">
        <w:rPr>
          <w:lang w:eastAsia="en-GB"/>
        </w:rPr>
        <w:t xml:space="preserve"> </w:t>
      </w:r>
      <w:r w:rsidR="00670342" w:rsidRPr="6602C9F0">
        <w:rPr>
          <w:lang w:eastAsia="en-GB"/>
        </w:rPr>
        <w:t>NVQ</w:t>
      </w:r>
      <w:r w:rsidR="00E125BB">
        <w:rPr>
          <w:lang w:eastAsia="en-GB"/>
        </w:rPr>
        <w:t xml:space="preserve">, with </w:t>
      </w:r>
      <w:r w:rsidR="00670342" w:rsidRPr="6602C9F0">
        <w:rPr>
          <w:lang w:eastAsia="en-GB"/>
        </w:rPr>
        <w:t>Level 3 roughly equivalent to A</w:t>
      </w:r>
      <w:r w:rsidR="00FE3202" w:rsidRPr="6602C9F0">
        <w:rPr>
          <w:lang w:eastAsia="en-GB"/>
        </w:rPr>
        <w:t xml:space="preserve"> Le</w:t>
      </w:r>
      <w:r w:rsidR="00670342" w:rsidRPr="6602C9F0">
        <w:rPr>
          <w:lang w:eastAsia="en-GB"/>
        </w:rPr>
        <w:t xml:space="preserve">vel standard (Jones </w:t>
      </w:r>
      <w:r w:rsidR="10AD50A8" w:rsidRPr="6602C9F0">
        <w:rPr>
          <w:lang w:eastAsia="en-GB"/>
        </w:rPr>
        <w:t>&amp;</w:t>
      </w:r>
      <w:r w:rsidR="00670342" w:rsidRPr="6602C9F0">
        <w:rPr>
          <w:lang w:eastAsia="en-GB"/>
        </w:rPr>
        <w:t xml:space="preserve"> Jones, 2014).</w:t>
      </w:r>
      <w:r w:rsidR="005129A7">
        <w:rPr>
          <w:lang w:eastAsia="en-GB"/>
        </w:rPr>
        <w:t xml:space="preserve">  </w:t>
      </w:r>
      <w:r w:rsidR="005129A7" w:rsidRPr="6602C9F0">
        <w:rPr>
          <w:lang w:eastAsia="en-GB"/>
        </w:rPr>
        <w:t xml:space="preserve">The </w:t>
      </w:r>
      <w:r w:rsidR="005129A7">
        <w:t xml:space="preserve">NDNA (2022a) and Early Years Wales (2022) </w:t>
      </w:r>
      <w:r w:rsidR="00854B26">
        <w:t xml:space="preserve">also provide Welsh </w:t>
      </w:r>
      <w:r w:rsidR="005129A7">
        <w:t>language training programme</w:t>
      </w:r>
      <w:r w:rsidR="00854B26">
        <w:t>s</w:t>
      </w:r>
      <w:r w:rsidR="005129A7">
        <w:t xml:space="preserve"> for </w:t>
      </w:r>
      <w:r w:rsidR="002C5FB5">
        <w:t>workers</w:t>
      </w:r>
      <w:r w:rsidR="00C10780">
        <w:t>.</w:t>
      </w:r>
    </w:p>
    <w:p w14:paraId="1DCDB2F0" w14:textId="1EB2B754" w:rsidR="6602C9F0" w:rsidRDefault="4D22061F" w:rsidP="6602C9F0">
      <w:pPr>
        <w:rPr>
          <w:rFonts w:eastAsia="Calibri"/>
        </w:rPr>
      </w:pPr>
      <w:r w:rsidRPr="6602C9F0">
        <w:rPr>
          <w:rFonts w:eastAsia="Calibri"/>
        </w:rPr>
        <w:t>In both Scotland and Wales there is now government support for early years provision in Gaelic and Welsh. The gradual progress from the 1980s from informal parents’ groups to statutory rights to early years immersion education is very similar in both countries.</w:t>
      </w:r>
      <w:r w:rsidR="7D44BCD1" w:rsidRPr="6602C9F0">
        <w:rPr>
          <w:rFonts w:eastAsia="Calibri"/>
        </w:rPr>
        <w:t xml:space="preserve"> As both governments have prioritised parents’ rights to free early years provision in general, the movement for early G</w:t>
      </w:r>
      <w:r w:rsidR="58CBE899" w:rsidRPr="6602C9F0">
        <w:rPr>
          <w:rFonts w:eastAsia="Calibri"/>
        </w:rPr>
        <w:t>aelic</w:t>
      </w:r>
      <w:r w:rsidR="7D44BCD1" w:rsidRPr="6602C9F0">
        <w:rPr>
          <w:rFonts w:eastAsia="Calibri"/>
        </w:rPr>
        <w:t xml:space="preserve"> and Welsh immersion preschool provision has benefited.</w:t>
      </w:r>
    </w:p>
    <w:p w14:paraId="045D9B80" w14:textId="43B8DAFD" w:rsidR="00E17213" w:rsidRDefault="7D44BCD1" w:rsidP="20F0DCF5">
      <w:pPr>
        <w:pStyle w:val="Heading3"/>
        <w:jc w:val="left"/>
      </w:pPr>
      <w:bookmarkStart w:id="15" w:name="_Toc116249009"/>
      <w:r>
        <w:t xml:space="preserve">Scotland: </w:t>
      </w:r>
      <w:proofErr w:type="spellStart"/>
      <w:r w:rsidR="00963A10">
        <w:t>Comhairlenan</w:t>
      </w:r>
      <w:proofErr w:type="spellEnd"/>
      <w:r w:rsidR="00963A10">
        <w:t xml:space="preserve"> </w:t>
      </w:r>
      <w:proofErr w:type="spellStart"/>
      <w:r w:rsidR="00963A10">
        <w:t>Sgoiltean</w:t>
      </w:r>
      <w:proofErr w:type="spellEnd"/>
      <w:r w:rsidR="00963A10">
        <w:t xml:space="preserve"> </w:t>
      </w:r>
      <w:proofErr w:type="spellStart"/>
      <w:r w:rsidR="00963A10">
        <w:t>Araich</w:t>
      </w:r>
      <w:proofErr w:type="spellEnd"/>
      <w:r w:rsidR="00963A10">
        <w:t xml:space="preserve"> (Gaelic Preschool Association)</w:t>
      </w:r>
      <w:bookmarkEnd w:id="15"/>
    </w:p>
    <w:p w14:paraId="278A57DA" w14:textId="69A73F98" w:rsidR="00E17213" w:rsidRPr="00E17213" w:rsidRDefault="00247D6A" w:rsidP="00126433">
      <w:pPr>
        <w:rPr>
          <w:rFonts w:eastAsia="Arial"/>
        </w:rPr>
      </w:pPr>
      <w:r>
        <w:t xml:space="preserve">Due </w:t>
      </w:r>
      <w:r w:rsidR="00E17213">
        <w:t xml:space="preserve">to the early efforts of the now defunct </w:t>
      </w:r>
      <w:proofErr w:type="spellStart"/>
      <w:r w:rsidR="00E17213">
        <w:t>Comhairlenan</w:t>
      </w:r>
      <w:proofErr w:type="spellEnd"/>
      <w:r w:rsidR="00E17213">
        <w:t xml:space="preserve"> </w:t>
      </w:r>
      <w:proofErr w:type="spellStart"/>
      <w:r w:rsidR="00E17213">
        <w:t>Sgoiltean</w:t>
      </w:r>
      <w:proofErr w:type="spellEnd"/>
      <w:r w:rsidR="00E17213">
        <w:t xml:space="preserve"> </w:t>
      </w:r>
      <w:proofErr w:type="spellStart"/>
      <w:r w:rsidR="00E17213">
        <w:t>Araich</w:t>
      </w:r>
      <w:proofErr w:type="spellEnd"/>
      <w:r w:rsidR="00E17213">
        <w:t xml:space="preserve"> (CNSA)</w:t>
      </w:r>
      <w:r w:rsidR="00AB5993">
        <w:t xml:space="preserve"> and </w:t>
      </w:r>
      <w:r w:rsidR="00E17213">
        <w:t xml:space="preserve">the Gaelic Pre-schools Association, later known as </w:t>
      </w:r>
      <w:proofErr w:type="spellStart"/>
      <w:r w:rsidR="00E17213">
        <w:t>Taic</w:t>
      </w:r>
      <w:proofErr w:type="spellEnd"/>
      <w:r w:rsidR="00E17213">
        <w:t xml:space="preserve"> (McLeod, 2020)</w:t>
      </w:r>
      <w:r w:rsidR="00AB5993">
        <w:t xml:space="preserve">, there is a </w:t>
      </w:r>
      <w:r w:rsidR="008F0C10">
        <w:t>substantial</w:t>
      </w:r>
      <w:r w:rsidR="00AB5993">
        <w:t xml:space="preserve"> level of Gaelic-medium provision</w:t>
      </w:r>
      <w:r w:rsidR="009F731B">
        <w:t xml:space="preserve"> in Scotland</w:t>
      </w:r>
      <w:r w:rsidR="00E17213">
        <w:t>. CNSA was founded in 1982 with four affiliated groups and 40 children</w:t>
      </w:r>
      <w:r w:rsidR="0003105E">
        <w:t xml:space="preserve"> and</w:t>
      </w:r>
      <w:r w:rsidR="00E17213">
        <w:t xml:space="preserve"> promoted and supported the development of local pre-school activities through the medium of Gaelic</w:t>
      </w:r>
      <w:r w:rsidR="00E75036">
        <w:t>.  B</w:t>
      </w:r>
      <w:r w:rsidR="00E17213">
        <w:t xml:space="preserve">y 2001 </w:t>
      </w:r>
      <w:r w:rsidR="00E75036">
        <w:t xml:space="preserve">it </w:t>
      </w:r>
      <w:r w:rsidR="00E17213">
        <w:t>had 129 registered groups attended by 2,020 children</w:t>
      </w:r>
      <w:r w:rsidR="007511F0">
        <w:t xml:space="preserve"> (Robertson, 2011)</w:t>
      </w:r>
      <w:r w:rsidR="00126433">
        <w:t>, but f</w:t>
      </w:r>
      <w:r w:rsidR="03726BB2">
        <w:t>rom 2009, CNSA’s funding</w:t>
      </w:r>
      <w:r w:rsidR="00E17213">
        <w:t xml:space="preserve"> was withdrawn</w:t>
      </w:r>
      <w:r w:rsidR="005C6DF1">
        <w:t xml:space="preserve">, </w:t>
      </w:r>
      <w:r w:rsidR="00D426B9">
        <w:t xml:space="preserve">following which the </w:t>
      </w:r>
      <w:proofErr w:type="spellStart"/>
      <w:r w:rsidR="00D426B9">
        <w:t>B</w:t>
      </w:r>
      <w:r w:rsidR="005C6DF1">
        <w:t>òrd</w:t>
      </w:r>
      <w:proofErr w:type="spellEnd"/>
      <w:r w:rsidR="005C6DF1">
        <w:t xml:space="preserve"> </w:t>
      </w:r>
      <w:proofErr w:type="spellStart"/>
      <w:r w:rsidR="51FE648F">
        <w:t>na</w:t>
      </w:r>
      <w:proofErr w:type="spellEnd"/>
      <w:r w:rsidR="51FE648F">
        <w:t xml:space="preserve"> </w:t>
      </w:r>
      <w:proofErr w:type="spellStart"/>
      <w:r w:rsidR="51FE648F">
        <w:t>Gàidhlig</w:t>
      </w:r>
      <w:proofErr w:type="spellEnd"/>
      <w:r w:rsidR="51FE648F">
        <w:t xml:space="preserve">, the </w:t>
      </w:r>
      <w:r w:rsidR="51FE648F">
        <w:lastRenderedPageBreak/>
        <w:t xml:space="preserve">Government-funded organisation which oversees Gaelic language plans, </w:t>
      </w:r>
      <w:r w:rsidR="005C6DF1">
        <w:t xml:space="preserve">took over provision for children </w:t>
      </w:r>
      <w:r w:rsidR="005C6DF1" w:rsidRPr="6602C9F0">
        <w:rPr>
          <w:rFonts w:eastAsia="Arial"/>
        </w:rPr>
        <w:t xml:space="preserve">aged </w:t>
      </w:r>
      <w:r w:rsidR="006B565F">
        <w:rPr>
          <w:rFonts w:eastAsia="Arial"/>
        </w:rPr>
        <w:t xml:space="preserve">zero to three </w:t>
      </w:r>
      <w:r w:rsidR="005C6DF1" w:rsidRPr="6602C9F0">
        <w:rPr>
          <w:rFonts w:eastAsia="Arial"/>
        </w:rPr>
        <w:t xml:space="preserve">(McLeod, 2020). </w:t>
      </w:r>
    </w:p>
    <w:p w14:paraId="39115535" w14:textId="48E7C746" w:rsidR="00E17213" w:rsidRPr="00E17213" w:rsidRDefault="7A188E2C" w:rsidP="00374188">
      <w:pPr>
        <w:pStyle w:val="Heading4"/>
        <w:rPr>
          <w:rFonts w:eastAsia="Arial"/>
          <w:b w:val="0"/>
          <w:bCs w:val="0"/>
        </w:rPr>
      </w:pPr>
      <w:bookmarkStart w:id="16" w:name="_Toc116249010"/>
      <w:proofErr w:type="spellStart"/>
      <w:r w:rsidRPr="6602C9F0">
        <w:t>Bòrd</w:t>
      </w:r>
      <w:proofErr w:type="spellEnd"/>
      <w:r w:rsidRPr="6602C9F0">
        <w:t xml:space="preserve"> </w:t>
      </w:r>
      <w:proofErr w:type="spellStart"/>
      <w:r w:rsidRPr="6602C9F0">
        <w:t>na</w:t>
      </w:r>
      <w:proofErr w:type="spellEnd"/>
      <w:r w:rsidRPr="6602C9F0">
        <w:t xml:space="preserve"> </w:t>
      </w:r>
      <w:proofErr w:type="spellStart"/>
      <w:r w:rsidRPr="6602C9F0">
        <w:t>Gàidhlig</w:t>
      </w:r>
      <w:proofErr w:type="spellEnd"/>
      <w:r w:rsidR="356CCE57" w:rsidRPr="6602C9F0">
        <w:rPr>
          <w:rFonts w:eastAsia="Arial"/>
        </w:rPr>
        <w:t xml:space="preserve"> support</w:t>
      </w:r>
      <w:bookmarkEnd w:id="16"/>
    </w:p>
    <w:p w14:paraId="5FFDD9C5" w14:textId="7DAC2180" w:rsidR="00E17213" w:rsidRPr="00E17213" w:rsidRDefault="005C6DF1" w:rsidP="6602C9F0">
      <w:pPr>
        <w:rPr>
          <w:rFonts w:eastAsia="Arial"/>
        </w:rPr>
      </w:pPr>
      <w:r w:rsidRPr="6602C9F0">
        <w:rPr>
          <w:rFonts w:eastAsia="Arial"/>
        </w:rPr>
        <w:t>MacLeod explains (2018, p.</w:t>
      </w:r>
      <w:r w:rsidR="006C5635">
        <w:rPr>
          <w:rFonts w:eastAsia="Arial"/>
        </w:rPr>
        <w:t xml:space="preserve"> </w:t>
      </w:r>
      <w:r w:rsidRPr="6602C9F0">
        <w:rPr>
          <w:rFonts w:eastAsia="Arial"/>
        </w:rPr>
        <w:t>36) how early years provision</w:t>
      </w:r>
      <w:r w:rsidRPr="6602C9F0" w:rsidDel="003C523F">
        <w:rPr>
          <w:rFonts w:eastAsia="Arial"/>
        </w:rPr>
        <w:t xml:space="preserve"> </w:t>
      </w:r>
      <w:r w:rsidR="003C523F">
        <w:rPr>
          <w:rFonts w:eastAsia="Arial"/>
        </w:rPr>
        <w:t>supported by</w:t>
      </w:r>
      <w:r w:rsidR="003C523F" w:rsidRPr="6602C9F0">
        <w:rPr>
          <w:rFonts w:eastAsia="Arial"/>
        </w:rPr>
        <w:t xml:space="preserve"> </w:t>
      </w:r>
      <w:r w:rsidRPr="6602C9F0">
        <w:rPr>
          <w:rFonts w:eastAsia="Arial"/>
        </w:rPr>
        <w:t xml:space="preserve">the </w:t>
      </w:r>
      <w:proofErr w:type="spellStart"/>
      <w:r w:rsidR="51FE648F" w:rsidRPr="6602C9F0">
        <w:rPr>
          <w:rFonts w:eastAsia="Arial"/>
        </w:rPr>
        <w:t>Bòrd</w:t>
      </w:r>
      <w:proofErr w:type="spellEnd"/>
      <w:r w:rsidR="51FE648F" w:rsidRPr="6602C9F0">
        <w:rPr>
          <w:rFonts w:eastAsia="Arial"/>
        </w:rPr>
        <w:t xml:space="preserve"> </w:t>
      </w:r>
      <w:r w:rsidRPr="6602C9F0">
        <w:rPr>
          <w:rFonts w:eastAsia="Arial"/>
        </w:rPr>
        <w:t xml:space="preserve">includes funding for packs for parents with CDs, training for play leaders, and funding for the Scottish Book Trust for Gaelic early years resources.  The packs for parents provide information on the benefits of bilingualism and </w:t>
      </w:r>
      <w:r w:rsidRPr="205419EB">
        <w:rPr>
          <w:rFonts w:eastAsia="Arial"/>
        </w:rPr>
        <w:t>answer</w:t>
      </w:r>
      <w:r w:rsidRPr="6602C9F0">
        <w:rPr>
          <w:rFonts w:eastAsia="Arial"/>
        </w:rPr>
        <w:t xml:space="preserve"> questions about </w:t>
      </w:r>
      <w:r w:rsidR="00CB1FEE">
        <w:rPr>
          <w:rFonts w:eastAsia="Arial"/>
        </w:rPr>
        <w:t>GME</w:t>
      </w:r>
      <w:r w:rsidRPr="6602C9F0">
        <w:rPr>
          <w:rFonts w:eastAsia="Arial"/>
        </w:rPr>
        <w:t xml:space="preserve">. Using ethnographic methods, MacLeod </w:t>
      </w:r>
      <w:r w:rsidR="00343AA9">
        <w:rPr>
          <w:rFonts w:eastAsia="Arial"/>
        </w:rPr>
        <w:t xml:space="preserve">(2018) </w:t>
      </w:r>
      <w:r w:rsidRPr="6602C9F0">
        <w:rPr>
          <w:rFonts w:eastAsia="Arial"/>
        </w:rPr>
        <w:t xml:space="preserve">found that the playleaders wanted to take a more careful approach to supporting GME than the </w:t>
      </w:r>
      <w:proofErr w:type="spellStart"/>
      <w:r w:rsidR="51FE648F" w:rsidRPr="6602C9F0">
        <w:rPr>
          <w:rFonts w:eastAsia="Arial"/>
        </w:rPr>
        <w:t>Bòrd</w:t>
      </w:r>
      <w:proofErr w:type="spellEnd"/>
      <w:r w:rsidRPr="6602C9F0">
        <w:rPr>
          <w:rFonts w:eastAsia="Arial"/>
        </w:rPr>
        <w:t>. Play leaders did not want to intimidate parents in their first steps into a Gaelic-speaking environment. The focus of the sessions explored in the Edinburgh groups was on learning Gaelic as a family, and using Gaelic in rhymes and songs</w:t>
      </w:r>
      <w:r w:rsidR="068E6DF3" w:rsidRPr="6602C9F0">
        <w:rPr>
          <w:rFonts w:eastAsia="Arial"/>
        </w:rPr>
        <w:t xml:space="preserve"> (MacLeod, 2018)</w:t>
      </w:r>
      <w:r w:rsidRPr="6602C9F0">
        <w:rPr>
          <w:rFonts w:eastAsia="Arial"/>
        </w:rPr>
        <w:t>.</w:t>
      </w:r>
    </w:p>
    <w:p w14:paraId="1CF6B3D2" w14:textId="6867FC64" w:rsidR="51FE648F" w:rsidRDefault="51FE648F" w:rsidP="6602C9F0">
      <w:pPr>
        <w:rPr>
          <w:rFonts w:eastAsia="Arial"/>
        </w:rPr>
      </w:pPr>
      <w:r w:rsidRPr="6602C9F0">
        <w:rPr>
          <w:rFonts w:eastAsia="Arial"/>
        </w:rPr>
        <w:t xml:space="preserve">Since </w:t>
      </w:r>
      <w:r w:rsidR="45335324" w:rsidRPr="6602C9F0">
        <w:rPr>
          <w:rFonts w:eastAsia="Arial"/>
        </w:rPr>
        <w:t>MacLeod’s</w:t>
      </w:r>
      <w:r w:rsidRPr="6602C9F0">
        <w:rPr>
          <w:rFonts w:eastAsia="Arial"/>
        </w:rPr>
        <w:t xml:space="preserve"> research was carried out, the Education (Scotland) Act </w:t>
      </w:r>
      <w:r w:rsidR="00B86A70">
        <w:rPr>
          <w:rFonts w:eastAsia="Arial"/>
        </w:rPr>
        <w:t>(</w:t>
      </w:r>
      <w:r w:rsidRPr="6602C9F0">
        <w:rPr>
          <w:rFonts w:eastAsia="Arial"/>
        </w:rPr>
        <w:t>2016</w:t>
      </w:r>
      <w:r w:rsidR="00B86A70">
        <w:rPr>
          <w:rFonts w:eastAsia="Arial"/>
        </w:rPr>
        <w:t>)</w:t>
      </w:r>
      <w:r w:rsidRPr="6602C9F0">
        <w:rPr>
          <w:rFonts w:eastAsia="Arial"/>
        </w:rPr>
        <w:t xml:space="preserve"> came into effect which includes section 14</w:t>
      </w:r>
      <w:r w:rsidR="13F8A6B8" w:rsidRPr="6602C9F0">
        <w:rPr>
          <w:rFonts w:eastAsia="Arial"/>
        </w:rPr>
        <w:t>,</w:t>
      </w:r>
      <w:r w:rsidRPr="6602C9F0">
        <w:rPr>
          <w:rFonts w:eastAsia="Arial"/>
        </w:rPr>
        <w:t xml:space="preserve"> extending the right of parents to request GME from </w:t>
      </w:r>
      <w:r w:rsidR="59C5AA42" w:rsidRPr="6602C9F0">
        <w:rPr>
          <w:rFonts w:eastAsia="Arial"/>
        </w:rPr>
        <w:t xml:space="preserve">pre-school to </w:t>
      </w:r>
      <w:r w:rsidRPr="6602C9F0">
        <w:rPr>
          <w:rFonts w:eastAsia="Arial"/>
        </w:rPr>
        <w:t>primary education</w:t>
      </w:r>
      <w:r w:rsidR="00700C87">
        <w:rPr>
          <w:rFonts w:eastAsia="Arial"/>
        </w:rPr>
        <w:t xml:space="preserve">.  </w:t>
      </w:r>
      <w:r w:rsidRPr="6602C9F0">
        <w:rPr>
          <w:rFonts w:eastAsia="Arial"/>
        </w:rPr>
        <w:t xml:space="preserve">This offers Scottish Government support for early years GME when parents request it. </w:t>
      </w:r>
      <w:r w:rsidR="4378AE35" w:rsidRPr="6602C9F0">
        <w:rPr>
          <w:rFonts w:eastAsia="Arial"/>
        </w:rPr>
        <w:t>The process of requesting is via a simple</w:t>
      </w:r>
      <w:r w:rsidR="4BBAA644" w:rsidRPr="6602C9F0">
        <w:rPr>
          <w:rFonts w:eastAsia="Arial"/>
        </w:rPr>
        <w:t xml:space="preserve"> </w:t>
      </w:r>
      <w:r w:rsidR="4378AE35" w:rsidRPr="6602C9F0">
        <w:rPr>
          <w:rFonts w:eastAsia="Arial"/>
        </w:rPr>
        <w:t>online form (Scottish Government, 2017</w:t>
      </w:r>
      <w:r w:rsidR="387BD9A8" w:rsidRPr="6602C9F0">
        <w:rPr>
          <w:rFonts w:eastAsia="Arial"/>
        </w:rPr>
        <w:t>a</w:t>
      </w:r>
      <w:r w:rsidR="4378AE35" w:rsidRPr="6602C9F0">
        <w:rPr>
          <w:rFonts w:eastAsia="Arial"/>
        </w:rPr>
        <w:t>).</w:t>
      </w:r>
      <w:r w:rsidR="5F678397" w:rsidRPr="6602C9F0">
        <w:rPr>
          <w:rFonts w:eastAsia="Arial"/>
        </w:rPr>
        <w:t xml:space="preserve"> Funding for playworkers is available from </w:t>
      </w:r>
      <w:r w:rsidR="000727B6">
        <w:rPr>
          <w:rFonts w:eastAsia="Arial"/>
        </w:rPr>
        <w:t xml:space="preserve">the </w:t>
      </w:r>
      <w:proofErr w:type="spellStart"/>
      <w:r w:rsidR="5F678397" w:rsidRPr="6602C9F0">
        <w:rPr>
          <w:rFonts w:eastAsia="Arial"/>
        </w:rPr>
        <w:t>Bòrd</w:t>
      </w:r>
      <w:proofErr w:type="spellEnd"/>
      <w:r w:rsidR="5F678397" w:rsidRPr="6602C9F0">
        <w:rPr>
          <w:rFonts w:eastAsia="Arial"/>
        </w:rPr>
        <w:t xml:space="preserve"> and </w:t>
      </w:r>
      <w:proofErr w:type="spellStart"/>
      <w:r w:rsidR="5F678397" w:rsidRPr="6602C9F0">
        <w:rPr>
          <w:rFonts w:eastAsia="Arial"/>
        </w:rPr>
        <w:t>Comann</w:t>
      </w:r>
      <w:proofErr w:type="spellEnd"/>
      <w:r w:rsidR="5F678397" w:rsidRPr="6602C9F0">
        <w:rPr>
          <w:rFonts w:eastAsia="Arial"/>
        </w:rPr>
        <w:t xml:space="preserve"> </w:t>
      </w:r>
      <w:proofErr w:type="spellStart"/>
      <w:r w:rsidR="5F678397" w:rsidRPr="6602C9F0">
        <w:rPr>
          <w:rFonts w:eastAsia="Arial"/>
        </w:rPr>
        <w:t>nam</w:t>
      </w:r>
      <w:proofErr w:type="spellEnd"/>
      <w:r w:rsidR="5F678397" w:rsidRPr="6602C9F0">
        <w:rPr>
          <w:rFonts w:eastAsia="Arial"/>
        </w:rPr>
        <w:t xml:space="preserve"> </w:t>
      </w:r>
      <w:proofErr w:type="spellStart"/>
      <w:r w:rsidR="5F678397" w:rsidRPr="6602C9F0">
        <w:rPr>
          <w:rFonts w:eastAsia="Arial"/>
        </w:rPr>
        <w:t>Pàrant</w:t>
      </w:r>
      <w:proofErr w:type="spellEnd"/>
      <w:r w:rsidR="6DDF6099" w:rsidRPr="6602C9F0">
        <w:rPr>
          <w:rFonts w:eastAsia="Arial"/>
        </w:rPr>
        <w:t xml:space="preserve"> (Parents</w:t>
      </w:r>
      <w:r w:rsidR="200E106C" w:rsidRPr="6602C9F0">
        <w:rPr>
          <w:rFonts w:eastAsia="Arial"/>
        </w:rPr>
        <w:t>’</w:t>
      </w:r>
      <w:r w:rsidR="6DDF6099" w:rsidRPr="6602C9F0">
        <w:rPr>
          <w:rFonts w:eastAsia="Arial"/>
        </w:rPr>
        <w:t xml:space="preserve"> Association)</w:t>
      </w:r>
      <w:r w:rsidR="5F678397" w:rsidRPr="6602C9F0">
        <w:rPr>
          <w:rFonts w:eastAsia="Arial"/>
        </w:rPr>
        <w:t xml:space="preserve"> and made possible by the support of the Scottish Government through a Children, Young People and Families Early Intervention and Adult Learning and Empowering Communities Fund Grant as rec</w:t>
      </w:r>
      <w:r w:rsidR="574BEB7C" w:rsidRPr="6602C9F0">
        <w:rPr>
          <w:rFonts w:eastAsia="Arial"/>
        </w:rPr>
        <w:t>ei</w:t>
      </w:r>
      <w:r w:rsidR="5F678397" w:rsidRPr="6602C9F0">
        <w:rPr>
          <w:rFonts w:eastAsia="Arial"/>
        </w:rPr>
        <w:t xml:space="preserve">ved from </w:t>
      </w:r>
      <w:proofErr w:type="spellStart"/>
      <w:r w:rsidR="5F678397" w:rsidRPr="6602C9F0">
        <w:rPr>
          <w:rFonts w:eastAsia="Arial"/>
        </w:rPr>
        <w:t>Com</w:t>
      </w:r>
      <w:r w:rsidR="00E4789C">
        <w:rPr>
          <w:rFonts w:eastAsia="Arial"/>
        </w:rPr>
        <w:t>a</w:t>
      </w:r>
      <w:r w:rsidR="5F678397" w:rsidRPr="6602C9F0">
        <w:rPr>
          <w:rFonts w:eastAsia="Arial"/>
        </w:rPr>
        <w:t>n</w:t>
      </w:r>
      <w:r w:rsidR="00451661">
        <w:rPr>
          <w:rFonts w:eastAsia="Arial"/>
        </w:rPr>
        <w:t>n</w:t>
      </w:r>
      <w:proofErr w:type="spellEnd"/>
      <w:r w:rsidR="5F678397" w:rsidRPr="6602C9F0">
        <w:rPr>
          <w:rFonts w:eastAsia="Arial"/>
        </w:rPr>
        <w:t xml:space="preserve"> </w:t>
      </w:r>
      <w:proofErr w:type="spellStart"/>
      <w:r w:rsidR="5F678397" w:rsidRPr="6602C9F0">
        <w:rPr>
          <w:rFonts w:eastAsia="Arial"/>
        </w:rPr>
        <w:t>nam</w:t>
      </w:r>
      <w:proofErr w:type="spellEnd"/>
      <w:r w:rsidR="5F678397" w:rsidRPr="6602C9F0">
        <w:rPr>
          <w:rFonts w:eastAsia="Arial"/>
        </w:rPr>
        <w:t xml:space="preserve"> </w:t>
      </w:r>
      <w:proofErr w:type="spellStart"/>
      <w:r w:rsidR="5F678397" w:rsidRPr="6602C9F0">
        <w:rPr>
          <w:rFonts w:eastAsia="Arial"/>
        </w:rPr>
        <w:t>Pàrant</w:t>
      </w:r>
      <w:proofErr w:type="spellEnd"/>
      <w:r w:rsidR="6CEC65CD" w:rsidRPr="6602C9F0">
        <w:rPr>
          <w:rFonts w:eastAsia="Arial"/>
        </w:rPr>
        <w:t xml:space="preserve"> (</w:t>
      </w:r>
      <w:proofErr w:type="spellStart"/>
      <w:r w:rsidR="6CEC65CD" w:rsidRPr="6602C9F0">
        <w:rPr>
          <w:rFonts w:eastAsia="Arial"/>
        </w:rPr>
        <w:t>Bòrd</w:t>
      </w:r>
      <w:proofErr w:type="spellEnd"/>
      <w:r w:rsidR="6CEC65CD" w:rsidRPr="6602C9F0">
        <w:rPr>
          <w:rFonts w:eastAsia="Arial"/>
        </w:rPr>
        <w:t xml:space="preserve"> </w:t>
      </w:r>
      <w:proofErr w:type="spellStart"/>
      <w:r w:rsidR="6CEC65CD" w:rsidRPr="6602C9F0">
        <w:rPr>
          <w:rFonts w:eastAsia="Arial"/>
        </w:rPr>
        <w:t>na</w:t>
      </w:r>
      <w:proofErr w:type="spellEnd"/>
      <w:r w:rsidR="6CEC65CD" w:rsidRPr="6602C9F0">
        <w:rPr>
          <w:rFonts w:eastAsia="Arial"/>
        </w:rPr>
        <w:t xml:space="preserve"> </w:t>
      </w:r>
      <w:proofErr w:type="spellStart"/>
      <w:r w:rsidR="6CEC65CD" w:rsidRPr="6602C9F0">
        <w:rPr>
          <w:rFonts w:eastAsia="Arial"/>
        </w:rPr>
        <w:t>Gàidhlig</w:t>
      </w:r>
      <w:proofErr w:type="spellEnd"/>
      <w:r w:rsidR="6CEC65CD" w:rsidRPr="6602C9F0">
        <w:rPr>
          <w:rFonts w:eastAsia="Arial"/>
        </w:rPr>
        <w:t>, 2022</w:t>
      </w:r>
      <w:r w:rsidR="00BB494E">
        <w:rPr>
          <w:rFonts w:eastAsia="Arial"/>
        </w:rPr>
        <w:t>c</w:t>
      </w:r>
      <w:r w:rsidR="6CEC65CD" w:rsidRPr="6602C9F0">
        <w:rPr>
          <w:rFonts w:eastAsia="Arial"/>
        </w:rPr>
        <w:t>)</w:t>
      </w:r>
      <w:r w:rsidR="5F678397" w:rsidRPr="6602C9F0">
        <w:rPr>
          <w:rFonts w:eastAsia="Arial"/>
        </w:rPr>
        <w:t>.</w:t>
      </w:r>
      <w:r w:rsidR="54D77245" w:rsidRPr="6602C9F0">
        <w:rPr>
          <w:rFonts w:eastAsia="Arial"/>
        </w:rPr>
        <w:t xml:space="preserve"> The </w:t>
      </w:r>
      <w:proofErr w:type="spellStart"/>
      <w:r w:rsidR="54D77245" w:rsidRPr="6602C9F0">
        <w:rPr>
          <w:rFonts w:eastAsia="Arial"/>
        </w:rPr>
        <w:t>Comann</w:t>
      </w:r>
      <w:proofErr w:type="spellEnd"/>
      <w:r w:rsidR="54D77245" w:rsidRPr="6602C9F0">
        <w:rPr>
          <w:rFonts w:eastAsia="Arial"/>
        </w:rPr>
        <w:t xml:space="preserve"> </w:t>
      </w:r>
      <w:proofErr w:type="spellStart"/>
      <w:r w:rsidR="54D77245" w:rsidRPr="6602C9F0">
        <w:rPr>
          <w:rFonts w:eastAsia="Arial"/>
        </w:rPr>
        <w:t>nam</w:t>
      </w:r>
      <w:proofErr w:type="spellEnd"/>
      <w:r w:rsidR="54D77245" w:rsidRPr="6602C9F0">
        <w:rPr>
          <w:rFonts w:eastAsia="Arial"/>
        </w:rPr>
        <w:t xml:space="preserve"> </w:t>
      </w:r>
      <w:proofErr w:type="spellStart"/>
      <w:r w:rsidR="54D77245" w:rsidRPr="6602C9F0">
        <w:rPr>
          <w:rFonts w:eastAsia="Arial"/>
        </w:rPr>
        <w:t>Pàrant</w:t>
      </w:r>
      <w:proofErr w:type="spellEnd"/>
      <w:r w:rsidR="54D77245" w:rsidRPr="6602C9F0">
        <w:rPr>
          <w:rFonts w:eastAsia="Arial"/>
        </w:rPr>
        <w:t xml:space="preserve"> </w:t>
      </w:r>
      <w:r w:rsidR="00461823">
        <w:rPr>
          <w:rFonts w:eastAsia="Arial"/>
        </w:rPr>
        <w:t xml:space="preserve">website </w:t>
      </w:r>
      <w:r w:rsidR="54D77245" w:rsidRPr="6602C9F0">
        <w:rPr>
          <w:rFonts w:eastAsia="Arial"/>
        </w:rPr>
        <w:t>(2021) provides i</w:t>
      </w:r>
      <w:r w:rsidR="5CEDB84A" w:rsidRPr="6602C9F0">
        <w:rPr>
          <w:rFonts w:eastAsia="Arial"/>
        </w:rPr>
        <w:t>nf</w:t>
      </w:r>
      <w:r w:rsidR="54D77245" w:rsidRPr="6602C9F0">
        <w:rPr>
          <w:rFonts w:eastAsia="Arial"/>
        </w:rPr>
        <w:t>ormation for parent</w:t>
      </w:r>
      <w:r w:rsidR="25A7B65F" w:rsidRPr="6602C9F0">
        <w:rPr>
          <w:rFonts w:eastAsia="Arial"/>
        </w:rPr>
        <w:t>s whose children are in GME</w:t>
      </w:r>
      <w:r w:rsidR="007B6A6A">
        <w:rPr>
          <w:rFonts w:eastAsia="Arial"/>
        </w:rPr>
        <w:t>, and it explains:</w:t>
      </w:r>
      <w:r w:rsidR="25A7B65F" w:rsidRPr="6602C9F0">
        <w:rPr>
          <w:rFonts w:eastAsia="Arial"/>
        </w:rPr>
        <w:t xml:space="preserve"> </w:t>
      </w:r>
    </w:p>
    <w:p w14:paraId="118E33B4" w14:textId="2276CF2E" w:rsidR="51FE648F" w:rsidRPr="00716EA4" w:rsidRDefault="00E876EA" w:rsidP="00092D8A">
      <w:pPr>
        <w:ind w:left="720"/>
      </w:pPr>
      <w:r>
        <w:t>‘</w:t>
      </w:r>
      <w:r w:rsidR="08350E70" w:rsidRPr="00716EA4">
        <w:t>Early Year's Provision is an important part of the Gaelic</w:t>
      </w:r>
      <w:r w:rsidR="0016794C">
        <w:t>-</w:t>
      </w:r>
      <w:r w:rsidR="08350E70" w:rsidRPr="00716EA4">
        <w:t>medium journey. The earlier a child is exposed to a language, the more likely it is that the child will then go on to recognise that language as an integral part of their identity,</w:t>
      </w:r>
      <w:r w:rsidR="00092D8A">
        <w:t xml:space="preserve"> </w:t>
      </w:r>
      <w:r w:rsidR="08350E70" w:rsidRPr="00716EA4">
        <w:t>which will in turn nurture a lifelong affinity with the language and a strong commitment to maintaining fluency and proficiency in the language</w:t>
      </w:r>
      <w:r w:rsidR="00E62951">
        <w:t>’</w:t>
      </w:r>
      <w:r w:rsidR="00716EA4">
        <w:t xml:space="preserve"> </w:t>
      </w:r>
      <w:r w:rsidR="54A32ED0" w:rsidRPr="00716EA4">
        <w:t>(</w:t>
      </w:r>
      <w:proofErr w:type="spellStart"/>
      <w:r w:rsidR="004E764A" w:rsidRPr="6602C9F0">
        <w:rPr>
          <w:rFonts w:eastAsia="Arial"/>
        </w:rPr>
        <w:t>Comann</w:t>
      </w:r>
      <w:proofErr w:type="spellEnd"/>
      <w:r w:rsidR="004E764A" w:rsidRPr="6602C9F0">
        <w:rPr>
          <w:rFonts w:eastAsia="Arial"/>
        </w:rPr>
        <w:t xml:space="preserve"> </w:t>
      </w:r>
      <w:proofErr w:type="spellStart"/>
      <w:r w:rsidR="004E764A" w:rsidRPr="6602C9F0">
        <w:rPr>
          <w:rFonts w:eastAsia="Arial"/>
        </w:rPr>
        <w:t>nam</w:t>
      </w:r>
      <w:proofErr w:type="spellEnd"/>
      <w:r w:rsidR="004E764A" w:rsidRPr="6602C9F0">
        <w:rPr>
          <w:rFonts w:eastAsia="Arial"/>
        </w:rPr>
        <w:t xml:space="preserve"> </w:t>
      </w:r>
      <w:proofErr w:type="spellStart"/>
      <w:r w:rsidR="004E764A" w:rsidRPr="6602C9F0">
        <w:rPr>
          <w:rFonts w:eastAsia="Arial"/>
        </w:rPr>
        <w:t>Pàrant</w:t>
      </w:r>
      <w:proofErr w:type="spellEnd"/>
      <w:r w:rsidR="004E764A">
        <w:t>, 202</w:t>
      </w:r>
      <w:r w:rsidR="00612B94">
        <w:t>1</w:t>
      </w:r>
      <w:r w:rsidR="54A32ED0" w:rsidRPr="00716EA4">
        <w:t>)</w:t>
      </w:r>
      <w:r w:rsidR="00716EA4">
        <w:t>.</w:t>
      </w:r>
    </w:p>
    <w:p w14:paraId="6B8B371A" w14:textId="5C585BAE" w:rsidR="51FE648F" w:rsidRDefault="7A371212" w:rsidP="6602C9F0">
      <w:pPr>
        <w:rPr>
          <w:rFonts w:eastAsia="Calibri"/>
        </w:rPr>
      </w:pPr>
      <w:r w:rsidRPr="6602C9F0">
        <w:rPr>
          <w:rFonts w:eastAsia="Calibri"/>
        </w:rPr>
        <w:lastRenderedPageBreak/>
        <w:t>The entitlement to Gaelic</w:t>
      </w:r>
      <w:r w:rsidR="0016794C">
        <w:rPr>
          <w:rFonts w:eastAsia="Calibri"/>
        </w:rPr>
        <w:t>-m</w:t>
      </w:r>
      <w:r w:rsidRPr="6602C9F0">
        <w:rPr>
          <w:rFonts w:eastAsia="Calibri"/>
        </w:rPr>
        <w:t xml:space="preserve">edium Early Years Education is </w:t>
      </w:r>
      <w:r w:rsidR="31BC6D90" w:rsidRPr="6602C9F0">
        <w:rPr>
          <w:rFonts w:eastAsia="Calibri"/>
        </w:rPr>
        <w:t xml:space="preserve">now </w:t>
      </w:r>
      <w:r w:rsidRPr="6602C9F0">
        <w:rPr>
          <w:rFonts w:eastAsia="Calibri"/>
        </w:rPr>
        <w:t>30 hours per week if taken in term time (</w:t>
      </w:r>
      <w:proofErr w:type="spellStart"/>
      <w:r w:rsidRPr="6602C9F0">
        <w:rPr>
          <w:rFonts w:eastAsia="Calibri"/>
        </w:rPr>
        <w:t>Comann</w:t>
      </w:r>
      <w:proofErr w:type="spellEnd"/>
      <w:r w:rsidRPr="6602C9F0">
        <w:rPr>
          <w:rFonts w:eastAsia="Calibri"/>
        </w:rPr>
        <w:t xml:space="preserve"> </w:t>
      </w:r>
      <w:proofErr w:type="spellStart"/>
      <w:r w:rsidRPr="6602C9F0">
        <w:rPr>
          <w:rFonts w:eastAsia="Calibri"/>
        </w:rPr>
        <w:t>nam</w:t>
      </w:r>
      <w:proofErr w:type="spellEnd"/>
      <w:r w:rsidRPr="6602C9F0">
        <w:rPr>
          <w:rFonts w:eastAsia="Calibri"/>
        </w:rPr>
        <w:t xml:space="preserve"> </w:t>
      </w:r>
      <w:proofErr w:type="spellStart"/>
      <w:r w:rsidR="16B13D93" w:rsidRPr="6602C9F0">
        <w:rPr>
          <w:rFonts w:eastAsia="Calibri"/>
        </w:rPr>
        <w:t>P</w:t>
      </w:r>
      <w:r w:rsidR="16B13D93" w:rsidRPr="6602C9F0">
        <w:rPr>
          <w:rFonts w:eastAsia="Arial"/>
        </w:rPr>
        <w:t>à</w:t>
      </w:r>
      <w:r w:rsidR="16B13D93" w:rsidRPr="6602C9F0">
        <w:rPr>
          <w:rFonts w:eastAsia="Calibri"/>
        </w:rPr>
        <w:t>rant</w:t>
      </w:r>
      <w:proofErr w:type="spellEnd"/>
      <w:r w:rsidR="16B13D93" w:rsidRPr="6602C9F0">
        <w:rPr>
          <w:rFonts w:eastAsia="Calibri"/>
        </w:rPr>
        <w:t>,</w:t>
      </w:r>
      <w:r w:rsidRPr="6602C9F0">
        <w:rPr>
          <w:rFonts w:eastAsia="Calibri"/>
        </w:rPr>
        <w:t xml:space="preserve"> 2021).</w:t>
      </w:r>
      <w:r w:rsidR="40D81C03" w:rsidRPr="6602C9F0">
        <w:rPr>
          <w:rFonts w:eastAsia="Calibri"/>
        </w:rPr>
        <w:t xml:space="preserve"> Even if parents</w:t>
      </w:r>
      <w:r w:rsidR="40D81C03" w:rsidRPr="6602C9F0" w:rsidDel="00D7412B">
        <w:rPr>
          <w:rFonts w:eastAsia="Calibri"/>
        </w:rPr>
        <w:t xml:space="preserve"> </w:t>
      </w:r>
      <w:r w:rsidR="00D7412B">
        <w:rPr>
          <w:rFonts w:eastAsia="Calibri"/>
        </w:rPr>
        <w:t>do not</w:t>
      </w:r>
      <w:r w:rsidR="00D7412B" w:rsidRPr="6602C9F0">
        <w:rPr>
          <w:rFonts w:eastAsia="Calibri"/>
        </w:rPr>
        <w:t xml:space="preserve"> </w:t>
      </w:r>
      <w:r w:rsidR="40D81C03" w:rsidRPr="6602C9F0">
        <w:rPr>
          <w:rFonts w:eastAsia="Calibri"/>
        </w:rPr>
        <w:t>speak Gaelic at home, this amount of Gaelic input in early years settings means that many children will be fluent in the language before they start primary school.</w:t>
      </w:r>
      <w:r w:rsidR="04C5E583" w:rsidRPr="6602C9F0">
        <w:rPr>
          <w:rFonts w:eastAsia="Calibri"/>
        </w:rPr>
        <w:t xml:space="preserve"> A bilingual video in Gaelic with English subtitles introduces parents and discusses their possible concerns about immersing their children in a different language (</w:t>
      </w:r>
      <w:proofErr w:type="spellStart"/>
      <w:r w:rsidR="04C5E583" w:rsidRPr="6602C9F0">
        <w:rPr>
          <w:rFonts w:eastAsia="Calibri"/>
        </w:rPr>
        <w:t>Comann</w:t>
      </w:r>
      <w:proofErr w:type="spellEnd"/>
      <w:r w:rsidR="04C5E583" w:rsidRPr="6602C9F0">
        <w:rPr>
          <w:rFonts w:eastAsia="Calibri"/>
        </w:rPr>
        <w:t xml:space="preserve"> </w:t>
      </w:r>
      <w:proofErr w:type="spellStart"/>
      <w:r w:rsidR="04C5E583" w:rsidRPr="6602C9F0">
        <w:rPr>
          <w:rFonts w:eastAsia="Calibri"/>
        </w:rPr>
        <w:t>nam</w:t>
      </w:r>
      <w:proofErr w:type="spellEnd"/>
      <w:r w:rsidR="04C5E583" w:rsidRPr="6602C9F0">
        <w:rPr>
          <w:rFonts w:eastAsia="Calibri"/>
        </w:rPr>
        <w:t xml:space="preserve"> </w:t>
      </w:r>
      <w:proofErr w:type="spellStart"/>
      <w:r w:rsidR="04C5E583" w:rsidRPr="6602C9F0">
        <w:rPr>
          <w:rFonts w:eastAsia="Calibri"/>
        </w:rPr>
        <w:t>P</w:t>
      </w:r>
      <w:r w:rsidR="649C8A3D" w:rsidRPr="6602C9F0">
        <w:rPr>
          <w:rFonts w:eastAsia="Arial"/>
        </w:rPr>
        <w:t>à</w:t>
      </w:r>
      <w:r w:rsidR="04C5E583" w:rsidRPr="6602C9F0">
        <w:rPr>
          <w:rFonts w:eastAsia="Calibri"/>
        </w:rPr>
        <w:t>rant</w:t>
      </w:r>
      <w:proofErr w:type="spellEnd"/>
      <w:r w:rsidR="04C5E583" w:rsidRPr="6602C9F0">
        <w:rPr>
          <w:rFonts w:eastAsia="Calibri"/>
        </w:rPr>
        <w:t>, 2021)</w:t>
      </w:r>
      <w:r w:rsidR="054A17A5" w:rsidRPr="6602C9F0">
        <w:rPr>
          <w:rFonts w:eastAsia="Calibri"/>
        </w:rPr>
        <w:t>.</w:t>
      </w:r>
    </w:p>
    <w:p w14:paraId="32FB5077" w14:textId="69BC7C86" w:rsidR="51FE648F" w:rsidRDefault="05FAAA5B" w:rsidP="00374188">
      <w:pPr>
        <w:pStyle w:val="Heading4"/>
        <w:rPr>
          <w:rFonts w:eastAsia="Calibri"/>
          <w:b w:val="0"/>
          <w:bCs w:val="0"/>
        </w:rPr>
      </w:pPr>
      <w:bookmarkStart w:id="17" w:name="_Toc116249011"/>
      <w:proofErr w:type="spellStart"/>
      <w:r w:rsidRPr="6602C9F0">
        <w:t>Pàrant</w:t>
      </w:r>
      <w:proofErr w:type="spellEnd"/>
      <w:r w:rsidRPr="6602C9F0">
        <w:rPr>
          <w:rFonts w:eastAsia="Calibri"/>
        </w:rPr>
        <w:t xml:space="preserve"> is </w:t>
      </w:r>
      <w:proofErr w:type="spellStart"/>
      <w:r w:rsidRPr="6602C9F0">
        <w:rPr>
          <w:rFonts w:eastAsia="Calibri"/>
        </w:rPr>
        <w:t>Pàiste</w:t>
      </w:r>
      <w:proofErr w:type="spellEnd"/>
      <w:r w:rsidRPr="6602C9F0">
        <w:rPr>
          <w:rFonts w:eastAsia="Calibri"/>
        </w:rPr>
        <w:t xml:space="preserve"> </w:t>
      </w:r>
      <w:proofErr w:type="spellStart"/>
      <w:r w:rsidRPr="6602C9F0">
        <w:rPr>
          <w:rFonts w:eastAsia="Calibri"/>
        </w:rPr>
        <w:t>Ghàidhlig</w:t>
      </w:r>
      <w:proofErr w:type="spellEnd"/>
      <w:r w:rsidRPr="6602C9F0">
        <w:rPr>
          <w:rFonts w:eastAsia="Calibri"/>
        </w:rPr>
        <w:t xml:space="preserve"> (Gaelic Parent and Child Groups)</w:t>
      </w:r>
      <w:bookmarkEnd w:id="17"/>
    </w:p>
    <w:p w14:paraId="56DA393A" w14:textId="608B1C3B" w:rsidR="51FE648F" w:rsidRPr="00FF6F9E" w:rsidRDefault="006D42B3" w:rsidP="6602C9F0">
      <w:pPr>
        <w:rPr>
          <w:rFonts w:eastAsia="Calibri"/>
        </w:rPr>
      </w:pPr>
      <w:r>
        <w:t xml:space="preserve">The </w:t>
      </w:r>
      <w:proofErr w:type="spellStart"/>
      <w:r w:rsidR="05FAAA5B">
        <w:t>Bòrd</w:t>
      </w:r>
      <w:proofErr w:type="spellEnd"/>
      <w:r w:rsidR="05FAAA5B">
        <w:t xml:space="preserve"> sets out advice for parents’ group about how to constitute and run Gaelic parent and child groups</w:t>
      </w:r>
      <w:r w:rsidR="034474BE">
        <w:t>, which they call 0 – 3 Early Learning Groups</w:t>
      </w:r>
      <w:r w:rsidR="05FAAA5B">
        <w:t xml:space="preserve"> (</w:t>
      </w:r>
      <w:proofErr w:type="spellStart"/>
      <w:r w:rsidR="22F0CE3F">
        <w:t>Bòrd</w:t>
      </w:r>
      <w:proofErr w:type="spellEnd"/>
      <w:r w:rsidR="22F0CE3F">
        <w:t xml:space="preserve"> </w:t>
      </w:r>
      <w:proofErr w:type="spellStart"/>
      <w:r w:rsidR="22F0CE3F">
        <w:t>na</w:t>
      </w:r>
      <w:proofErr w:type="spellEnd"/>
      <w:r w:rsidR="22F0CE3F">
        <w:t xml:space="preserve"> </w:t>
      </w:r>
      <w:proofErr w:type="spellStart"/>
      <w:r w:rsidR="22F0CE3F">
        <w:t>Gàidhlig</w:t>
      </w:r>
      <w:proofErr w:type="spellEnd"/>
      <w:r w:rsidR="22F0CE3F">
        <w:t>, 2022</w:t>
      </w:r>
      <w:r w:rsidR="00AD3012">
        <w:t>c</w:t>
      </w:r>
      <w:r w:rsidR="22F0CE3F">
        <w:t xml:space="preserve">). </w:t>
      </w:r>
      <w:r w:rsidR="2145CCF3">
        <w:t xml:space="preserve"> </w:t>
      </w:r>
      <w:r w:rsidR="0585E862">
        <w:t>From 2020 these groups need to be constituted as charities; the advice includes support for parents on recruiting and supervising staff</w:t>
      </w:r>
      <w:r w:rsidR="6780577D">
        <w:t xml:space="preserve"> (</w:t>
      </w:r>
      <w:proofErr w:type="spellStart"/>
      <w:r w:rsidR="6780577D">
        <w:t>Bòrd</w:t>
      </w:r>
      <w:proofErr w:type="spellEnd"/>
      <w:r w:rsidR="6780577D">
        <w:t xml:space="preserve"> </w:t>
      </w:r>
      <w:proofErr w:type="spellStart"/>
      <w:r w:rsidR="6780577D">
        <w:t>na</w:t>
      </w:r>
      <w:proofErr w:type="spellEnd"/>
      <w:r w:rsidR="6780577D">
        <w:t xml:space="preserve"> </w:t>
      </w:r>
      <w:proofErr w:type="spellStart"/>
      <w:r w:rsidR="6780577D">
        <w:t>Gàidhlig</w:t>
      </w:r>
      <w:proofErr w:type="spellEnd"/>
      <w:r w:rsidR="6780577D">
        <w:t>, 2020)</w:t>
      </w:r>
      <w:r w:rsidR="31A6E349">
        <w:t>. Th</w:t>
      </w:r>
      <w:r w:rsidR="4782A2F8">
        <w:t>is</w:t>
      </w:r>
      <w:r w:rsidR="31A6E349">
        <w:t xml:space="preserve"> toolkit provided by the </w:t>
      </w:r>
      <w:proofErr w:type="spellStart"/>
      <w:r w:rsidR="31A6E349">
        <w:t>Bòrd</w:t>
      </w:r>
      <w:proofErr w:type="spellEnd"/>
      <w:r w:rsidR="31A6E349">
        <w:t xml:space="preserve"> </w:t>
      </w:r>
      <w:r w:rsidR="6402CDD4">
        <w:t xml:space="preserve">explains all the steps, legal requirements, templates and registration with the Care </w:t>
      </w:r>
      <w:r w:rsidR="004037B1">
        <w:t>I</w:t>
      </w:r>
      <w:r w:rsidR="6402CDD4">
        <w:t>nspectorate that the parents</w:t>
      </w:r>
      <w:r w:rsidR="5C6D4B18">
        <w:t>’</w:t>
      </w:r>
      <w:r w:rsidR="6402CDD4">
        <w:t xml:space="preserve"> groups need to attend to.</w:t>
      </w:r>
      <w:r w:rsidR="140E65B9">
        <w:t xml:space="preserve"> The job description provided in Gaelic and English does not specify the level of Gaelic needed, but it is clear interviews will take place in Gaelic (</w:t>
      </w:r>
      <w:proofErr w:type="spellStart"/>
      <w:r w:rsidR="140E65B9">
        <w:t>Bòrd</w:t>
      </w:r>
      <w:proofErr w:type="spellEnd"/>
      <w:r w:rsidR="140E65B9">
        <w:t xml:space="preserve"> </w:t>
      </w:r>
      <w:proofErr w:type="spellStart"/>
      <w:r w:rsidR="140E65B9">
        <w:t>na</w:t>
      </w:r>
      <w:proofErr w:type="spellEnd"/>
      <w:r w:rsidR="140E65B9">
        <w:t xml:space="preserve"> </w:t>
      </w:r>
      <w:proofErr w:type="spellStart"/>
      <w:r w:rsidR="140E65B9">
        <w:t>Gàidhlig</w:t>
      </w:r>
      <w:proofErr w:type="spellEnd"/>
      <w:r w:rsidR="140E65B9">
        <w:t>, 2020).</w:t>
      </w:r>
      <w:r w:rsidR="398689D8">
        <w:t xml:space="preserve"> Thus</w:t>
      </w:r>
      <w:r w:rsidR="009E0863">
        <w:t>,</w:t>
      </w:r>
      <w:r w:rsidR="398689D8">
        <w:t xml:space="preserve"> through the </w:t>
      </w:r>
      <w:proofErr w:type="spellStart"/>
      <w:r w:rsidR="398689D8">
        <w:t>Bòrd</w:t>
      </w:r>
      <w:proofErr w:type="spellEnd"/>
      <w:r w:rsidR="398689D8">
        <w:t xml:space="preserve"> there is government</w:t>
      </w:r>
      <w:r w:rsidR="782B6F09">
        <w:t xml:space="preserve"> support available </w:t>
      </w:r>
      <w:r w:rsidR="0A34D859">
        <w:t xml:space="preserve">from the </w:t>
      </w:r>
      <w:r w:rsidR="782B6F09">
        <w:t xml:space="preserve">very early years </w:t>
      </w:r>
      <w:r w:rsidR="21624721">
        <w:t xml:space="preserve">in a </w:t>
      </w:r>
      <w:r w:rsidR="0016794C">
        <w:t>GME</w:t>
      </w:r>
      <w:r w:rsidR="782B6F09">
        <w:t xml:space="preserve"> play</w:t>
      </w:r>
      <w:r w:rsidR="0D6072A8">
        <w:t xml:space="preserve"> environment</w:t>
      </w:r>
      <w:r w:rsidR="782B6F09">
        <w:t xml:space="preserve"> under parents’ control, with </w:t>
      </w:r>
      <w:r w:rsidR="133E9B98">
        <w:t>funding for the playworkers.</w:t>
      </w:r>
    </w:p>
    <w:p w14:paraId="7E0A7720" w14:textId="2D3A726F" w:rsidR="00670342" w:rsidRPr="002D3417" w:rsidRDefault="133E9B98" w:rsidP="004D1223">
      <w:pPr>
        <w:pStyle w:val="Heading3"/>
        <w:rPr>
          <w:lang w:eastAsia="en-GB"/>
        </w:rPr>
      </w:pPr>
      <w:bookmarkStart w:id="18" w:name="_Toc116249012"/>
      <w:r w:rsidRPr="6602C9F0">
        <w:rPr>
          <w:lang w:eastAsia="en-GB"/>
        </w:rPr>
        <w:t xml:space="preserve">Wales: </w:t>
      </w:r>
      <w:proofErr w:type="spellStart"/>
      <w:r w:rsidR="00670342" w:rsidRPr="6602C9F0">
        <w:rPr>
          <w:lang w:eastAsia="en-GB"/>
        </w:rPr>
        <w:t>Mudiad</w:t>
      </w:r>
      <w:proofErr w:type="spellEnd"/>
      <w:r w:rsidR="00670342" w:rsidRPr="6602C9F0">
        <w:rPr>
          <w:lang w:eastAsia="en-GB"/>
        </w:rPr>
        <w:t xml:space="preserve"> </w:t>
      </w:r>
      <w:proofErr w:type="spellStart"/>
      <w:r w:rsidR="00670342" w:rsidRPr="6602C9F0">
        <w:rPr>
          <w:lang w:eastAsia="en-GB"/>
        </w:rPr>
        <w:t>Meithrin</w:t>
      </w:r>
      <w:proofErr w:type="spellEnd"/>
      <w:r w:rsidR="00670342" w:rsidRPr="6602C9F0">
        <w:rPr>
          <w:lang w:eastAsia="en-GB"/>
        </w:rPr>
        <w:t xml:space="preserve"> (Nursery Movement)</w:t>
      </w:r>
      <w:bookmarkEnd w:id="18"/>
    </w:p>
    <w:p w14:paraId="0D6D69A0" w14:textId="6D2272D6" w:rsidR="00670342" w:rsidRDefault="00670342" w:rsidP="00670342">
      <w:pPr>
        <w:rPr>
          <w:lang w:eastAsia="en-GB"/>
        </w:rPr>
      </w:pPr>
      <w:proofErr w:type="spellStart"/>
      <w:r w:rsidRPr="004A0C12">
        <w:rPr>
          <w:lang w:eastAsia="en-GB"/>
        </w:rPr>
        <w:t>Mudiad</w:t>
      </w:r>
      <w:proofErr w:type="spellEnd"/>
      <w:r w:rsidRPr="004A0C12">
        <w:rPr>
          <w:lang w:eastAsia="en-GB"/>
        </w:rPr>
        <w:t xml:space="preserve"> </w:t>
      </w:r>
      <w:proofErr w:type="spellStart"/>
      <w:r w:rsidRPr="004A0C12">
        <w:rPr>
          <w:lang w:eastAsia="en-GB"/>
        </w:rPr>
        <w:t>Meithrin</w:t>
      </w:r>
      <w:proofErr w:type="spellEnd"/>
      <w:r w:rsidR="00C16DC9">
        <w:rPr>
          <w:lang w:eastAsia="en-GB"/>
        </w:rPr>
        <w:t xml:space="preserve"> (</w:t>
      </w:r>
      <w:proofErr w:type="spellStart"/>
      <w:r w:rsidR="00AC42AF">
        <w:rPr>
          <w:lang w:eastAsia="en-GB"/>
        </w:rPr>
        <w:t>Mudiad</w:t>
      </w:r>
      <w:proofErr w:type="spellEnd"/>
      <w:r w:rsidR="00C16DC9">
        <w:rPr>
          <w:lang w:eastAsia="en-GB"/>
        </w:rPr>
        <w:t>)</w:t>
      </w:r>
      <w:r w:rsidRPr="004A0C12">
        <w:rPr>
          <w:lang w:eastAsia="en-GB"/>
        </w:rPr>
        <w:t xml:space="preserve">, which translates </w:t>
      </w:r>
      <w:r w:rsidR="01C4A879" w:rsidRPr="214113D2">
        <w:rPr>
          <w:lang w:eastAsia="en-GB"/>
        </w:rPr>
        <w:t>as</w:t>
      </w:r>
      <w:r w:rsidRPr="004A0C12">
        <w:rPr>
          <w:lang w:eastAsia="en-GB"/>
        </w:rPr>
        <w:t xml:space="preserve"> ‘nursery movement,’ </w:t>
      </w:r>
      <w:r w:rsidR="00560448">
        <w:rPr>
          <w:lang w:eastAsia="en-GB"/>
        </w:rPr>
        <w:t>provide</w:t>
      </w:r>
      <w:r w:rsidRPr="004A0C12" w:rsidDel="00041508">
        <w:rPr>
          <w:lang w:eastAsia="en-GB"/>
        </w:rPr>
        <w:t xml:space="preserve"> </w:t>
      </w:r>
      <w:r w:rsidRPr="004A0C12">
        <w:rPr>
          <w:lang w:eastAsia="en-GB"/>
        </w:rPr>
        <w:t xml:space="preserve">parent and toddler groups </w:t>
      </w:r>
      <w:r w:rsidR="00041508">
        <w:rPr>
          <w:lang w:eastAsia="en-GB"/>
        </w:rPr>
        <w:t>and nurseries</w:t>
      </w:r>
      <w:r w:rsidR="00EF717D">
        <w:rPr>
          <w:lang w:eastAsia="en-GB"/>
        </w:rPr>
        <w:t xml:space="preserve"> with grant funding from the Welsh Government</w:t>
      </w:r>
      <w:r w:rsidR="00041508">
        <w:rPr>
          <w:lang w:eastAsia="en-GB"/>
        </w:rPr>
        <w:t xml:space="preserve"> </w:t>
      </w:r>
      <w:r w:rsidR="00D103C7">
        <w:rPr>
          <w:lang w:eastAsia="en-GB"/>
        </w:rPr>
        <w:t xml:space="preserve">through Welsh-language immersion teaching and support for children under the age of five, particularly where </w:t>
      </w:r>
      <w:r w:rsidR="005D5362">
        <w:rPr>
          <w:lang w:eastAsia="en-GB"/>
        </w:rPr>
        <w:t>maintained Welsh-medium provision is not available or limited</w:t>
      </w:r>
      <w:r w:rsidR="00EF717D">
        <w:rPr>
          <w:lang w:eastAsia="en-GB"/>
        </w:rPr>
        <w:t xml:space="preserve"> </w:t>
      </w:r>
      <w:r w:rsidRPr="004A0C12">
        <w:rPr>
          <w:lang w:eastAsia="en-GB"/>
        </w:rPr>
        <w:t>(</w:t>
      </w:r>
      <w:r>
        <w:rPr>
          <w:lang w:eastAsia="en-GB"/>
        </w:rPr>
        <w:t>Jones &amp; Jones, 2014</w:t>
      </w:r>
      <w:r w:rsidRPr="004A0C12">
        <w:rPr>
          <w:lang w:eastAsia="en-GB"/>
        </w:rPr>
        <w:t>).</w:t>
      </w:r>
      <w:r w:rsidR="00AA054E">
        <w:rPr>
          <w:lang w:eastAsia="en-GB"/>
        </w:rPr>
        <w:t xml:space="preserve">  </w:t>
      </w:r>
      <w:proofErr w:type="spellStart"/>
      <w:r w:rsidR="00F917A5" w:rsidRPr="6602C9F0">
        <w:rPr>
          <w:lang w:eastAsia="en-GB"/>
        </w:rPr>
        <w:t>C</w:t>
      </w:r>
      <w:r w:rsidRPr="6602C9F0">
        <w:rPr>
          <w:lang w:eastAsia="en-GB"/>
        </w:rPr>
        <w:t>ylchoedd</w:t>
      </w:r>
      <w:proofErr w:type="spellEnd"/>
      <w:r w:rsidRPr="6602C9F0">
        <w:rPr>
          <w:lang w:eastAsia="en-GB"/>
        </w:rPr>
        <w:t xml:space="preserve"> </w:t>
      </w:r>
      <w:proofErr w:type="spellStart"/>
      <w:r w:rsidR="00F917A5" w:rsidRPr="6602C9F0">
        <w:rPr>
          <w:lang w:eastAsia="en-GB"/>
        </w:rPr>
        <w:t>M</w:t>
      </w:r>
      <w:r w:rsidRPr="6602C9F0">
        <w:rPr>
          <w:lang w:eastAsia="en-GB"/>
        </w:rPr>
        <w:t>eithrin</w:t>
      </w:r>
      <w:proofErr w:type="spellEnd"/>
      <w:r w:rsidRPr="6602C9F0">
        <w:rPr>
          <w:lang w:eastAsia="en-GB"/>
        </w:rPr>
        <w:t xml:space="preserve"> (nursery groups)</w:t>
      </w:r>
      <w:r w:rsidR="00DC3719">
        <w:rPr>
          <w:lang w:eastAsia="en-GB"/>
        </w:rPr>
        <w:t xml:space="preserve"> give</w:t>
      </w:r>
      <w:r>
        <w:t xml:space="preserve"> ‘every young child in Wales the opportunity to benefit from early years services and experiences through the medium of Welsh’ (</w:t>
      </w:r>
      <w:proofErr w:type="spellStart"/>
      <w:r>
        <w:t>Mudiad</w:t>
      </w:r>
      <w:proofErr w:type="spellEnd"/>
      <w:r>
        <w:t xml:space="preserve"> </w:t>
      </w:r>
      <w:proofErr w:type="spellStart"/>
      <w:r>
        <w:t>Meithrin</w:t>
      </w:r>
      <w:proofErr w:type="spellEnd"/>
      <w:r>
        <w:t xml:space="preserve">, n.d.). </w:t>
      </w:r>
      <w:r w:rsidRPr="6602C9F0">
        <w:rPr>
          <w:lang w:eastAsia="en-GB"/>
        </w:rPr>
        <w:t xml:space="preserve"> </w:t>
      </w:r>
      <w:proofErr w:type="spellStart"/>
      <w:r w:rsidRPr="6602C9F0">
        <w:rPr>
          <w:lang w:eastAsia="en-GB"/>
        </w:rPr>
        <w:t>Mudiad</w:t>
      </w:r>
      <w:r w:rsidR="00AF0A2A">
        <w:rPr>
          <w:lang w:eastAsia="en-GB"/>
        </w:rPr>
        <w:t>’s</w:t>
      </w:r>
      <w:proofErr w:type="spellEnd"/>
      <w:r w:rsidRPr="6602C9F0" w:rsidDel="00AF0A2A">
        <w:rPr>
          <w:lang w:eastAsia="en-GB"/>
        </w:rPr>
        <w:t xml:space="preserve"> </w:t>
      </w:r>
      <w:proofErr w:type="spellStart"/>
      <w:r w:rsidRPr="6602C9F0">
        <w:rPr>
          <w:lang w:eastAsia="en-GB"/>
        </w:rPr>
        <w:t>Cylchoedd</w:t>
      </w:r>
      <w:proofErr w:type="spellEnd"/>
      <w:r w:rsidRPr="6602C9F0">
        <w:rPr>
          <w:lang w:eastAsia="en-GB"/>
        </w:rPr>
        <w:t xml:space="preserve"> </w:t>
      </w:r>
      <w:proofErr w:type="spellStart"/>
      <w:r w:rsidRPr="6602C9F0">
        <w:rPr>
          <w:lang w:eastAsia="en-GB"/>
        </w:rPr>
        <w:t>Ti</w:t>
      </w:r>
      <w:proofErr w:type="spellEnd"/>
      <w:r w:rsidRPr="6602C9F0">
        <w:rPr>
          <w:lang w:eastAsia="en-GB"/>
        </w:rPr>
        <w:t xml:space="preserve"> a Fi (You and </w:t>
      </w:r>
      <w:r w:rsidR="4B322252" w:rsidRPr="6602C9F0">
        <w:rPr>
          <w:lang w:eastAsia="en-GB"/>
        </w:rPr>
        <w:t>Me</w:t>
      </w:r>
      <w:r w:rsidRPr="6602C9F0">
        <w:rPr>
          <w:lang w:eastAsia="en-GB"/>
        </w:rPr>
        <w:t xml:space="preserve"> Circles</w:t>
      </w:r>
      <w:r w:rsidRPr="6602C9F0" w:rsidDel="00AF0A2A">
        <w:rPr>
          <w:lang w:eastAsia="en-GB"/>
        </w:rPr>
        <w:t xml:space="preserve"> </w:t>
      </w:r>
      <w:r w:rsidRPr="6602C9F0">
        <w:rPr>
          <w:lang w:eastAsia="en-GB"/>
        </w:rPr>
        <w:t xml:space="preserve">offer parents the opportunity to </w:t>
      </w:r>
      <w:r w:rsidR="001407FB">
        <w:rPr>
          <w:lang w:eastAsia="en-GB"/>
        </w:rPr>
        <w:t>play</w:t>
      </w:r>
      <w:r w:rsidRPr="6602C9F0">
        <w:rPr>
          <w:lang w:eastAsia="en-GB"/>
        </w:rPr>
        <w:t xml:space="preserve"> with their children and </w:t>
      </w:r>
      <w:r w:rsidR="001407FB">
        <w:rPr>
          <w:lang w:eastAsia="en-GB"/>
        </w:rPr>
        <w:t>socialise</w:t>
      </w:r>
      <w:r w:rsidRPr="6602C9F0">
        <w:rPr>
          <w:lang w:eastAsia="en-GB"/>
        </w:rPr>
        <w:t xml:space="preserve">. </w:t>
      </w:r>
      <w:proofErr w:type="spellStart"/>
      <w:r w:rsidR="005C2633" w:rsidRPr="00C709F8">
        <w:t>Mudiad</w:t>
      </w:r>
      <w:proofErr w:type="spellEnd"/>
      <w:r w:rsidR="005C2633" w:rsidRPr="00C709F8">
        <w:t xml:space="preserve"> </w:t>
      </w:r>
      <w:proofErr w:type="spellStart"/>
      <w:r w:rsidR="005C2633" w:rsidRPr="00C709F8">
        <w:t>Meithrin</w:t>
      </w:r>
      <w:proofErr w:type="spellEnd"/>
      <w:r w:rsidR="005C2633" w:rsidRPr="00C709F8">
        <w:t xml:space="preserve"> currently has </w:t>
      </w:r>
      <w:proofErr w:type="spellStart"/>
      <w:r w:rsidR="005C2633">
        <w:t>Cylch</w:t>
      </w:r>
      <w:proofErr w:type="spellEnd"/>
      <w:r w:rsidR="005C2633">
        <w:t xml:space="preserve"> </w:t>
      </w:r>
      <w:proofErr w:type="spellStart"/>
      <w:r w:rsidR="005C2633">
        <w:t>Meithrin</w:t>
      </w:r>
      <w:proofErr w:type="spellEnd"/>
      <w:r w:rsidR="005C2633">
        <w:t xml:space="preserve">, </w:t>
      </w:r>
      <w:proofErr w:type="spellStart"/>
      <w:r w:rsidR="005C2633" w:rsidRPr="00C709F8">
        <w:t>Ti</w:t>
      </w:r>
      <w:proofErr w:type="spellEnd"/>
      <w:r w:rsidR="005C2633" w:rsidRPr="00C709F8">
        <w:t xml:space="preserve"> a Fi parent-and-toddler groups</w:t>
      </w:r>
      <w:r w:rsidR="005C2633">
        <w:t xml:space="preserve">, </w:t>
      </w:r>
      <w:proofErr w:type="spellStart"/>
      <w:r w:rsidR="005C2633">
        <w:t>Clwb</w:t>
      </w:r>
      <w:proofErr w:type="spellEnd"/>
      <w:r w:rsidR="005C2633">
        <w:t xml:space="preserve"> </w:t>
      </w:r>
      <w:proofErr w:type="spellStart"/>
      <w:r w:rsidR="005C2633">
        <w:t>Cwtsh</w:t>
      </w:r>
      <w:proofErr w:type="spellEnd"/>
      <w:r w:rsidR="005C2633">
        <w:t xml:space="preserve"> (Welsh taster courses for adults and children), and </w:t>
      </w:r>
      <w:proofErr w:type="spellStart"/>
      <w:r w:rsidR="005C2633">
        <w:t>Croesi’r</w:t>
      </w:r>
      <w:proofErr w:type="spellEnd"/>
      <w:r w:rsidR="005C2633">
        <w:t xml:space="preserve"> </w:t>
      </w:r>
      <w:proofErr w:type="spellStart"/>
      <w:r w:rsidR="005C2633">
        <w:t>Bont</w:t>
      </w:r>
      <w:proofErr w:type="spellEnd"/>
      <w:r w:rsidR="005C2633">
        <w:t xml:space="preserve"> (language support) (2022a).</w:t>
      </w:r>
      <w:r w:rsidR="005C2633" w:rsidRPr="00C709F8">
        <w:t xml:space="preserve">  </w:t>
      </w:r>
      <w:r w:rsidR="005C2633">
        <w:rPr>
          <w:lang w:eastAsia="en-GB"/>
        </w:rPr>
        <w:t>T</w:t>
      </w:r>
      <w:r w:rsidR="005C2633" w:rsidRPr="51FE648F">
        <w:rPr>
          <w:lang w:eastAsia="en-GB"/>
        </w:rPr>
        <w:t xml:space="preserve">he </w:t>
      </w:r>
      <w:proofErr w:type="spellStart"/>
      <w:r w:rsidR="005C2633" w:rsidRPr="51FE648F">
        <w:rPr>
          <w:lang w:eastAsia="en-GB"/>
        </w:rPr>
        <w:t>Cylch</w:t>
      </w:r>
      <w:proofErr w:type="spellEnd"/>
      <w:r w:rsidR="005C2633" w:rsidRPr="00C709F8">
        <w:rPr>
          <w:lang w:eastAsia="en-GB"/>
        </w:rPr>
        <w:t xml:space="preserve"> </w:t>
      </w:r>
      <w:r w:rsidR="005C2633">
        <w:rPr>
          <w:lang w:eastAsia="en-GB"/>
        </w:rPr>
        <w:t xml:space="preserve">are </w:t>
      </w:r>
      <w:proofErr w:type="gramStart"/>
      <w:r w:rsidR="005C2633">
        <w:rPr>
          <w:lang w:eastAsia="en-GB"/>
        </w:rPr>
        <w:t>volunteer-led</w:t>
      </w:r>
      <w:proofErr w:type="gramEnd"/>
      <w:r w:rsidR="005C2633">
        <w:rPr>
          <w:lang w:eastAsia="en-GB"/>
        </w:rPr>
        <w:t xml:space="preserve"> with p</w:t>
      </w:r>
      <w:r w:rsidR="005C2633" w:rsidRPr="00C709F8">
        <w:rPr>
          <w:lang w:eastAsia="en-GB"/>
        </w:rPr>
        <w:t xml:space="preserve">arents </w:t>
      </w:r>
      <w:r w:rsidR="005C2633">
        <w:rPr>
          <w:lang w:eastAsia="en-GB"/>
        </w:rPr>
        <w:t>forming</w:t>
      </w:r>
      <w:r w:rsidR="005C2633" w:rsidRPr="00C709F8">
        <w:rPr>
          <w:lang w:eastAsia="en-GB"/>
        </w:rPr>
        <w:t xml:space="preserve"> local committee</w:t>
      </w:r>
      <w:r w:rsidR="005C2633">
        <w:rPr>
          <w:lang w:eastAsia="en-GB"/>
        </w:rPr>
        <w:t xml:space="preserve">s </w:t>
      </w:r>
      <w:r w:rsidR="005C2633">
        <w:rPr>
          <w:lang w:eastAsia="en-GB"/>
        </w:rPr>
        <w:lastRenderedPageBreak/>
        <w:t xml:space="preserve">who </w:t>
      </w:r>
      <w:r w:rsidR="005C2633" w:rsidRPr="00C709F8">
        <w:rPr>
          <w:lang w:eastAsia="en-GB"/>
        </w:rPr>
        <w:t>raise funds to</w:t>
      </w:r>
      <w:r w:rsidR="005C2633">
        <w:rPr>
          <w:lang w:eastAsia="en-GB"/>
        </w:rPr>
        <w:t xml:space="preserve"> cover running costs such as rent, materials and teachers’ salaries (Griffiths, 1986</w:t>
      </w:r>
      <w:r w:rsidR="005C2633" w:rsidRPr="002D3417">
        <w:rPr>
          <w:lang w:eastAsia="en-GB"/>
        </w:rPr>
        <w:t xml:space="preserve">; </w:t>
      </w:r>
      <w:proofErr w:type="spellStart"/>
      <w:r w:rsidR="005C2633" w:rsidRPr="002D3417">
        <w:rPr>
          <w:lang w:eastAsia="en-GB"/>
        </w:rPr>
        <w:t>Mudiad</w:t>
      </w:r>
      <w:proofErr w:type="spellEnd"/>
      <w:r w:rsidR="005C2633" w:rsidRPr="002D3417">
        <w:rPr>
          <w:lang w:eastAsia="en-GB"/>
        </w:rPr>
        <w:t xml:space="preserve"> </w:t>
      </w:r>
      <w:proofErr w:type="spellStart"/>
      <w:r w:rsidR="005C2633" w:rsidRPr="002D3417">
        <w:rPr>
          <w:lang w:eastAsia="en-GB"/>
        </w:rPr>
        <w:t>Meithrin</w:t>
      </w:r>
      <w:proofErr w:type="spellEnd"/>
      <w:r w:rsidR="005C2633" w:rsidRPr="002D3417">
        <w:rPr>
          <w:lang w:eastAsia="en-GB"/>
        </w:rPr>
        <w:t xml:space="preserve">, </w:t>
      </w:r>
      <w:r w:rsidR="005C2633" w:rsidRPr="51FE648F">
        <w:rPr>
          <w:lang w:eastAsia="en-GB"/>
        </w:rPr>
        <w:t xml:space="preserve">2022a). </w:t>
      </w:r>
      <w:r w:rsidR="005C2633">
        <w:rPr>
          <w:lang w:eastAsia="en-GB"/>
        </w:rPr>
        <w:t xml:space="preserve"> </w:t>
      </w:r>
      <w:proofErr w:type="spellStart"/>
      <w:r w:rsidRPr="6602C9F0">
        <w:rPr>
          <w:lang w:eastAsia="en-GB"/>
        </w:rPr>
        <w:t>Mudiad</w:t>
      </w:r>
      <w:proofErr w:type="spellEnd"/>
      <w:r w:rsidRPr="6602C9F0">
        <w:rPr>
          <w:lang w:eastAsia="en-GB"/>
        </w:rPr>
        <w:t xml:space="preserve"> also </w:t>
      </w:r>
      <w:r w:rsidR="00F22D74">
        <w:rPr>
          <w:lang w:eastAsia="en-GB"/>
        </w:rPr>
        <w:t xml:space="preserve">provides nursery staff </w:t>
      </w:r>
      <w:r w:rsidRPr="6602C9F0">
        <w:rPr>
          <w:lang w:eastAsia="en-GB"/>
        </w:rPr>
        <w:t xml:space="preserve">Welsh-medium training </w:t>
      </w:r>
      <w:r w:rsidR="00A535A4">
        <w:rPr>
          <w:lang w:eastAsia="en-GB"/>
        </w:rPr>
        <w:t>and</w:t>
      </w:r>
      <w:r w:rsidRPr="6602C9F0" w:rsidDel="00A535A4">
        <w:rPr>
          <w:lang w:eastAsia="en-GB"/>
        </w:rPr>
        <w:t xml:space="preserve"> </w:t>
      </w:r>
      <w:r w:rsidRPr="6602C9F0">
        <w:rPr>
          <w:lang w:eastAsia="en-GB"/>
        </w:rPr>
        <w:t xml:space="preserve">produces Welsh-medium pre-school materials and training packs (Jones &amp; Jones, 2014).  </w:t>
      </w:r>
      <w:r w:rsidR="000963D5">
        <w:rPr>
          <w:lang w:eastAsia="en-GB"/>
        </w:rPr>
        <w:t xml:space="preserve">Aitchison and Carter (2000) </w:t>
      </w:r>
      <w:r w:rsidR="00C026DA">
        <w:rPr>
          <w:lang w:eastAsia="en-GB"/>
        </w:rPr>
        <w:t xml:space="preserve">argue that </w:t>
      </w:r>
      <w:proofErr w:type="spellStart"/>
      <w:r w:rsidR="00C026DA">
        <w:rPr>
          <w:lang w:eastAsia="en-GB"/>
        </w:rPr>
        <w:t>Mudiad’s</w:t>
      </w:r>
      <w:proofErr w:type="spellEnd"/>
      <w:r w:rsidR="00C026DA">
        <w:rPr>
          <w:lang w:eastAsia="en-GB"/>
        </w:rPr>
        <w:t xml:space="preserve"> provision raises </w:t>
      </w:r>
      <w:r w:rsidRPr="6602C9F0">
        <w:rPr>
          <w:lang w:eastAsia="en-GB"/>
        </w:rPr>
        <w:t>awareness of Welsh at a critical stage</w:t>
      </w:r>
      <w:r w:rsidR="004638BB">
        <w:rPr>
          <w:lang w:eastAsia="en-GB"/>
        </w:rPr>
        <w:t xml:space="preserve"> and</w:t>
      </w:r>
      <w:r w:rsidR="00C026DA">
        <w:rPr>
          <w:lang w:eastAsia="en-GB"/>
        </w:rPr>
        <w:t xml:space="preserve"> </w:t>
      </w:r>
      <w:r w:rsidR="00995C1F">
        <w:rPr>
          <w:lang w:eastAsia="en-GB"/>
        </w:rPr>
        <w:t xml:space="preserve">ensures that children who move onto </w:t>
      </w:r>
      <w:r w:rsidRPr="6602C9F0">
        <w:rPr>
          <w:lang w:eastAsia="en-GB"/>
        </w:rPr>
        <w:t xml:space="preserve">first- or second-language Welsh classes at primary and secondary levels </w:t>
      </w:r>
      <w:r w:rsidR="00995C1F">
        <w:rPr>
          <w:lang w:eastAsia="en-GB"/>
        </w:rPr>
        <w:t xml:space="preserve">have the </w:t>
      </w:r>
      <w:r w:rsidR="004638BB">
        <w:rPr>
          <w:lang w:eastAsia="en-GB"/>
        </w:rPr>
        <w:t>necessary</w:t>
      </w:r>
      <w:r w:rsidR="00995C1F">
        <w:rPr>
          <w:lang w:eastAsia="en-GB"/>
        </w:rPr>
        <w:t xml:space="preserve"> foundations </w:t>
      </w:r>
      <w:r w:rsidR="00B2431E">
        <w:rPr>
          <w:lang w:eastAsia="en-GB"/>
        </w:rPr>
        <w:t xml:space="preserve">in order </w:t>
      </w:r>
      <w:r w:rsidR="00995C1F">
        <w:rPr>
          <w:lang w:eastAsia="en-GB"/>
        </w:rPr>
        <w:t>to do so</w:t>
      </w:r>
      <w:r w:rsidRPr="6602C9F0">
        <w:rPr>
          <w:lang w:eastAsia="en-GB"/>
        </w:rPr>
        <w:t>.</w:t>
      </w:r>
    </w:p>
    <w:p w14:paraId="137419E5" w14:textId="6D1C802D" w:rsidR="00670342" w:rsidRPr="00C709F8" w:rsidRDefault="00204A09" w:rsidP="00670342">
      <w:proofErr w:type="spellStart"/>
      <w:r>
        <w:t>Mudiad’s</w:t>
      </w:r>
      <w:proofErr w:type="spellEnd"/>
      <w:r>
        <w:t xml:space="preserve"> success can be attributed to its use of the immersion </w:t>
      </w:r>
      <w:r w:rsidR="000950A5">
        <w:t xml:space="preserve">method of second language </w:t>
      </w:r>
      <w:r w:rsidR="00670342" w:rsidDel="000950A5">
        <w:t>acquisition</w:t>
      </w:r>
      <w:r w:rsidR="00ED64F9">
        <w:rPr>
          <w:lang w:eastAsia="en-GB"/>
        </w:rPr>
        <w:t>,</w:t>
      </w:r>
      <w:r w:rsidR="00E8533C">
        <w:rPr>
          <w:lang w:eastAsia="en-GB"/>
        </w:rPr>
        <w:t xml:space="preserve"> and </w:t>
      </w:r>
      <w:proofErr w:type="spellStart"/>
      <w:r w:rsidR="00ED64F9">
        <w:rPr>
          <w:lang w:eastAsia="en-GB"/>
        </w:rPr>
        <w:t>Siencyn</w:t>
      </w:r>
      <w:proofErr w:type="spellEnd"/>
      <w:r w:rsidR="00ED64F9">
        <w:rPr>
          <w:lang w:eastAsia="en-GB"/>
        </w:rPr>
        <w:t xml:space="preserve"> </w:t>
      </w:r>
      <w:r w:rsidR="00770091">
        <w:rPr>
          <w:lang w:eastAsia="en-GB"/>
        </w:rPr>
        <w:t xml:space="preserve">(2019) </w:t>
      </w:r>
      <w:r w:rsidR="00ED64F9">
        <w:rPr>
          <w:lang w:eastAsia="en-GB"/>
        </w:rPr>
        <w:t>suggests that two principles underl</w:t>
      </w:r>
      <w:r w:rsidR="00B87248">
        <w:rPr>
          <w:lang w:eastAsia="en-GB"/>
        </w:rPr>
        <w:t>ie</w:t>
      </w:r>
      <w:r w:rsidR="00ED64F9">
        <w:rPr>
          <w:lang w:eastAsia="en-GB"/>
        </w:rPr>
        <w:t xml:space="preserve"> </w:t>
      </w:r>
      <w:r w:rsidR="008F5970">
        <w:rPr>
          <w:lang w:eastAsia="en-GB"/>
        </w:rPr>
        <w:t>the success</w:t>
      </w:r>
      <w:r w:rsidR="00F364D2">
        <w:rPr>
          <w:lang w:eastAsia="en-GB"/>
        </w:rPr>
        <w:t>ful</w:t>
      </w:r>
      <w:r w:rsidR="008F5970">
        <w:rPr>
          <w:lang w:eastAsia="en-GB"/>
        </w:rPr>
        <w:t xml:space="preserve"> rollout of this</w:t>
      </w:r>
      <w:r w:rsidR="00770091">
        <w:rPr>
          <w:lang w:eastAsia="en-GB"/>
        </w:rPr>
        <w:t xml:space="preserve"> method</w:t>
      </w:r>
      <w:r w:rsidR="00760B0F">
        <w:rPr>
          <w:lang w:eastAsia="en-GB"/>
        </w:rPr>
        <w:t>o</w:t>
      </w:r>
      <w:r w:rsidR="00770091">
        <w:rPr>
          <w:lang w:eastAsia="en-GB"/>
        </w:rPr>
        <w:t xml:space="preserve">logy: </w:t>
      </w:r>
      <w:r w:rsidR="00B2291C">
        <w:rPr>
          <w:lang w:eastAsia="en-GB"/>
        </w:rPr>
        <w:t xml:space="preserve">when </w:t>
      </w:r>
      <w:r w:rsidR="008F5970">
        <w:rPr>
          <w:lang w:eastAsia="en-GB"/>
        </w:rPr>
        <w:t xml:space="preserve">adults </w:t>
      </w:r>
      <w:r w:rsidR="00CB30A1">
        <w:rPr>
          <w:lang w:eastAsia="en-GB"/>
        </w:rPr>
        <w:t xml:space="preserve">are able to </w:t>
      </w:r>
      <w:r w:rsidR="004F4393">
        <w:rPr>
          <w:lang w:eastAsia="en-GB"/>
        </w:rPr>
        <w:t>vary their registers and styles when speaking to</w:t>
      </w:r>
      <w:r w:rsidR="001334DB">
        <w:rPr>
          <w:lang w:eastAsia="en-GB"/>
        </w:rPr>
        <w:t xml:space="preserve"> </w:t>
      </w:r>
      <w:r w:rsidR="00670342" w:rsidRPr="6602C9F0">
        <w:rPr>
          <w:lang w:eastAsia="en-GB"/>
        </w:rPr>
        <w:t>children</w:t>
      </w:r>
      <w:r w:rsidR="001334DB">
        <w:rPr>
          <w:lang w:eastAsia="en-GB"/>
        </w:rPr>
        <w:t>,</w:t>
      </w:r>
      <w:r w:rsidR="00670342" w:rsidRPr="6602C9F0" w:rsidDel="001334DB">
        <w:rPr>
          <w:lang w:eastAsia="en-GB"/>
        </w:rPr>
        <w:t xml:space="preserve"> </w:t>
      </w:r>
      <w:r w:rsidR="00670342" w:rsidRPr="6602C9F0">
        <w:rPr>
          <w:lang w:eastAsia="en-GB"/>
        </w:rPr>
        <w:t xml:space="preserve">and </w:t>
      </w:r>
      <w:r w:rsidR="00E54F2B">
        <w:rPr>
          <w:lang w:eastAsia="en-GB"/>
        </w:rPr>
        <w:t>when</w:t>
      </w:r>
      <w:r w:rsidR="00F65B51">
        <w:rPr>
          <w:lang w:eastAsia="en-GB"/>
        </w:rPr>
        <w:t xml:space="preserve"> </w:t>
      </w:r>
      <w:r w:rsidR="00670342" w:rsidRPr="6602C9F0">
        <w:rPr>
          <w:lang w:eastAsia="en-GB"/>
        </w:rPr>
        <w:t>children</w:t>
      </w:r>
      <w:r w:rsidR="00F65B51">
        <w:rPr>
          <w:lang w:eastAsia="en-GB"/>
        </w:rPr>
        <w:t xml:space="preserve"> </w:t>
      </w:r>
      <w:proofErr w:type="gramStart"/>
      <w:r w:rsidR="00F65B51">
        <w:rPr>
          <w:lang w:eastAsia="en-GB"/>
        </w:rPr>
        <w:t>have the ability to</w:t>
      </w:r>
      <w:proofErr w:type="gramEnd"/>
      <w:r w:rsidR="00F65B51">
        <w:rPr>
          <w:lang w:eastAsia="en-GB"/>
        </w:rPr>
        <w:t xml:space="preserve"> </w:t>
      </w:r>
      <w:r w:rsidR="00B41E1A">
        <w:rPr>
          <w:lang w:eastAsia="en-GB"/>
        </w:rPr>
        <w:t>acquir</w:t>
      </w:r>
      <w:r w:rsidR="00F65B51">
        <w:rPr>
          <w:lang w:eastAsia="en-GB"/>
        </w:rPr>
        <w:t>e</w:t>
      </w:r>
      <w:r w:rsidR="00B41E1A">
        <w:rPr>
          <w:lang w:eastAsia="en-GB"/>
        </w:rPr>
        <w:t xml:space="preserve"> language</w:t>
      </w:r>
      <w:r w:rsidR="00670342" w:rsidRPr="6602C9F0">
        <w:rPr>
          <w:lang w:eastAsia="en-GB"/>
        </w:rPr>
        <w:t xml:space="preserve">. </w:t>
      </w:r>
      <w:proofErr w:type="gramStart"/>
      <w:r w:rsidR="00E07A60">
        <w:rPr>
          <w:lang w:eastAsia="en-GB"/>
        </w:rPr>
        <w:t>A number of</w:t>
      </w:r>
      <w:proofErr w:type="gramEnd"/>
      <w:r w:rsidR="00E07A60">
        <w:rPr>
          <w:lang w:eastAsia="en-GB"/>
        </w:rPr>
        <w:t xml:space="preserve"> studies show that Welsh-medium pre-schools </w:t>
      </w:r>
      <w:r w:rsidR="00145FE3">
        <w:rPr>
          <w:lang w:eastAsia="en-GB"/>
        </w:rPr>
        <w:t>allow children to develop considerable Welsh language skills, in particular listening and comprehension, speaking and communicati</w:t>
      </w:r>
      <w:r w:rsidR="002303B2">
        <w:rPr>
          <w:lang w:eastAsia="en-GB"/>
        </w:rPr>
        <w:t>on</w:t>
      </w:r>
      <w:r w:rsidR="00145FE3">
        <w:rPr>
          <w:lang w:eastAsia="en-GB"/>
        </w:rPr>
        <w:t xml:space="preserve">, and </w:t>
      </w:r>
      <w:r w:rsidR="00472F24">
        <w:rPr>
          <w:lang w:eastAsia="en-GB"/>
        </w:rPr>
        <w:t>developing early literacy skills (</w:t>
      </w:r>
      <w:r w:rsidR="00670342">
        <w:t>Roberts and Baker</w:t>
      </w:r>
      <w:r w:rsidR="00472F24">
        <w:t xml:space="preserve">, </w:t>
      </w:r>
      <w:r w:rsidR="00670342">
        <w:t>2002</w:t>
      </w:r>
      <w:r w:rsidR="007E1382">
        <w:t xml:space="preserve">; </w:t>
      </w:r>
      <w:r w:rsidR="00670342">
        <w:t xml:space="preserve">Hickey </w:t>
      </w:r>
      <w:r w:rsidR="000863A5" w:rsidRPr="000863A5">
        <w:rPr>
          <w:rFonts w:eastAsia="Calibri"/>
        </w:rPr>
        <w:t>et al</w:t>
      </w:r>
      <w:r w:rsidR="00434B74">
        <w:t>.</w:t>
      </w:r>
      <w:r w:rsidR="00670342" w:rsidRPr="6602C9F0">
        <w:t>,</w:t>
      </w:r>
      <w:r w:rsidR="00670342">
        <w:t xml:space="preserve"> 201</w:t>
      </w:r>
      <w:r w:rsidR="33022ACE">
        <w:t>4</w:t>
      </w:r>
      <w:r w:rsidR="00670342">
        <w:t>).</w:t>
      </w:r>
    </w:p>
    <w:p w14:paraId="2339C178" w14:textId="0B3ED8D3" w:rsidR="00670342" w:rsidRDefault="00670342" w:rsidP="0084477F">
      <w:pPr>
        <w:pStyle w:val="Heading4"/>
      </w:pPr>
      <w:bookmarkStart w:id="19" w:name="_Toc116249013"/>
      <w:r>
        <w:t xml:space="preserve">Cymraeg </w:t>
      </w:r>
      <w:proofErr w:type="spellStart"/>
      <w:r>
        <w:t>i</w:t>
      </w:r>
      <w:proofErr w:type="spellEnd"/>
      <w:r>
        <w:t xml:space="preserve"> </w:t>
      </w:r>
      <w:proofErr w:type="spellStart"/>
      <w:r>
        <w:t>Blant</w:t>
      </w:r>
      <w:proofErr w:type="spellEnd"/>
      <w:r>
        <w:t xml:space="preserve"> (Welsh for Children)</w:t>
      </w:r>
      <w:bookmarkEnd w:id="19"/>
    </w:p>
    <w:p w14:paraId="4B94EDDB" w14:textId="4A83DCD2" w:rsidR="00670342" w:rsidRDefault="00485D20" w:rsidP="00C8039F">
      <w:r>
        <w:t xml:space="preserve">When governments throw their weight behind language </w:t>
      </w:r>
      <w:r w:rsidR="0022603C">
        <w:t>policy initiatives</w:t>
      </w:r>
      <w:r>
        <w:t xml:space="preserve"> such as </w:t>
      </w:r>
      <w:r w:rsidR="00D167AE">
        <w:t xml:space="preserve">developing Welsh-medium pre-school education, </w:t>
      </w:r>
      <w:r w:rsidR="0022603C">
        <w:t xml:space="preserve">it can make a difference </w:t>
      </w:r>
      <w:r w:rsidR="00683B3A">
        <w:t xml:space="preserve">in intergenerational language transmission (Mackie, 2018).  </w:t>
      </w:r>
      <w:r w:rsidR="00646967">
        <w:t>T</w:t>
      </w:r>
      <w:r w:rsidR="00670342">
        <w:t xml:space="preserve">he </w:t>
      </w:r>
      <w:proofErr w:type="spellStart"/>
      <w:r w:rsidR="00670342">
        <w:t>Twf</w:t>
      </w:r>
      <w:proofErr w:type="spellEnd"/>
      <w:r w:rsidR="00670342">
        <w:t xml:space="preserve"> Cymraeg </w:t>
      </w:r>
      <w:proofErr w:type="spellStart"/>
      <w:r w:rsidR="00670342">
        <w:t>o’r</w:t>
      </w:r>
      <w:proofErr w:type="spellEnd"/>
      <w:r w:rsidR="00670342">
        <w:t xml:space="preserve"> Crud (</w:t>
      </w:r>
      <w:r w:rsidR="3D185ECB">
        <w:t>Two</w:t>
      </w:r>
      <w:r w:rsidR="00670342">
        <w:t xml:space="preserve"> </w:t>
      </w:r>
      <w:r w:rsidR="00E95A87">
        <w:t>L</w:t>
      </w:r>
      <w:r w:rsidR="00670342">
        <w:t xml:space="preserve">anguages from </w:t>
      </w:r>
      <w:r w:rsidR="00E95A87">
        <w:t>D</w:t>
      </w:r>
      <w:r w:rsidR="00670342">
        <w:t xml:space="preserve">ay </w:t>
      </w:r>
      <w:r w:rsidR="3D185ECB">
        <w:t>One</w:t>
      </w:r>
      <w:r w:rsidR="00670342">
        <w:t xml:space="preserve">) programme </w:t>
      </w:r>
      <w:r w:rsidR="00646967">
        <w:t xml:space="preserve">is a good example of such an </w:t>
      </w:r>
      <w:r w:rsidR="00210670">
        <w:t>initiative</w:t>
      </w:r>
      <w:r w:rsidR="00646967">
        <w:t>.  It</w:t>
      </w:r>
      <w:r w:rsidR="00670342" w:rsidDel="00646967">
        <w:t xml:space="preserve"> </w:t>
      </w:r>
      <w:r w:rsidR="00670342">
        <w:t xml:space="preserve">was launched in 2002 and funded by the Welsh Language Board (Senedd Research, 2017) until it was replaced by </w:t>
      </w:r>
      <w:proofErr w:type="spellStart"/>
      <w:r w:rsidR="005918F7">
        <w:t>Mudiad</w:t>
      </w:r>
      <w:r w:rsidR="00734016">
        <w:t>’s</w:t>
      </w:r>
      <w:proofErr w:type="spellEnd"/>
      <w:r w:rsidR="00734016">
        <w:t xml:space="preserve"> </w:t>
      </w:r>
      <w:r w:rsidR="00670342">
        <w:t xml:space="preserve">Cymraeg </w:t>
      </w:r>
      <w:proofErr w:type="spellStart"/>
      <w:r w:rsidR="00670342">
        <w:t>i</w:t>
      </w:r>
      <w:proofErr w:type="spellEnd"/>
      <w:r w:rsidR="00670342">
        <w:t xml:space="preserve"> </w:t>
      </w:r>
      <w:proofErr w:type="spellStart"/>
      <w:r w:rsidR="00670342">
        <w:t>Blant</w:t>
      </w:r>
      <w:proofErr w:type="spellEnd"/>
      <w:r w:rsidR="00670342">
        <w:t xml:space="preserve"> in 2016 (</w:t>
      </w:r>
      <w:proofErr w:type="spellStart"/>
      <w:r w:rsidR="00670342" w:rsidRPr="007F2998">
        <w:t>NorthWalesLive</w:t>
      </w:r>
      <w:proofErr w:type="spellEnd"/>
      <w:r w:rsidR="00670342">
        <w:t>, 2016)</w:t>
      </w:r>
      <w:r w:rsidR="006A358D">
        <w:t xml:space="preserve">.  </w:t>
      </w:r>
      <w:r w:rsidR="0006451E">
        <w:t xml:space="preserve">The success of the </w:t>
      </w:r>
      <w:proofErr w:type="spellStart"/>
      <w:r w:rsidR="0006451E">
        <w:t>Twf</w:t>
      </w:r>
      <w:proofErr w:type="spellEnd"/>
      <w:r w:rsidR="0006451E">
        <w:t xml:space="preserve"> project </w:t>
      </w:r>
      <w:r w:rsidR="000A3737">
        <w:t>was</w:t>
      </w:r>
      <w:r w:rsidR="002848D2">
        <w:t xml:space="preserve"> attributed to its ability to reach out to prospective parents and parents of young children, and this was achieved due to </w:t>
      </w:r>
      <w:r w:rsidR="00D2141A">
        <w:t>strong pa</w:t>
      </w:r>
      <w:r w:rsidR="00961099">
        <w:t>rt</w:t>
      </w:r>
      <w:r w:rsidR="00D2141A">
        <w:t xml:space="preserve">nerships </w:t>
      </w:r>
      <w:r w:rsidR="00961099">
        <w:t xml:space="preserve">with health professionals.  </w:t>
      </w:r>
      <w:r w:rsidR="00FC073A">
        <w:t xml:space="preserve">For example, </w:t>
      </w:r>
      <w:r w:rsidR="00257A25">
        <w:t xml:space="preserve">the pregnancy booklets that women carry with them to </w:t>
      </w:r>
      <w:r w:rsidR="00BB0B50">
        <w:t>antenatal appointments include the questions ‘which language/s do you intend to introduce to your baby’ and ‘have you received information about bilingualism from your midwife</w:t>
      </w:r>
      <w:r w:rsidR="00C8039F">
        <w:t xml:space="preserve">,’ which prompt midwives to discuss language </w:t>
      </w:r>
      <w:r w:rsidR="00A824C5">
        <w:t>use</w:t>
      </w:r>
      <w:r w:rsidR="00156CBE">
        <w:t xml:space="preserve"> with parents</w:t>
      </w:r>
      <w:r w:rsidR="00957F1C">
        <w:t xml:space="preserve">.  This was particularly effective particularly as health professionals </w:t>
      </w:r>
      <w:r w:rsidR="00B078BA">
        <w:t xml:space="preserve">are generally well respected and trusted by parents, </w:t>
      </w:r>
      <w:r w:rsidR="00C20C13">
        <w:t xml:space="preserve">and their promotion of </w:t>
      </w:r>
      <w:r w:rsidR="00C20C13">
        <w:lastRenderedPageBreak/>
        <w:t xml:space="preserve">bilingualism meant that parents often considered </w:t>
      </w:r>
      <w:r w:rsidR="00E719E7">
        <w:t xml:space="preserve">the issue seriously </w:t>
      </w:r>
      <w:r w:rsidR="00670342">
        <w:t xml:space="preserve">(Edwards </w:t>
      </w:r>
      <w:r w:rsidR="42B83944">
        <w:t xml:space="preserve">&amp; </w:t>
      </w:r>
      <w:r w:rsidR="00670342">
        <w:t>Newcombe, 2005).</w:t>
      </w:r>
    </w:p>
    <w:p w14:paraId="4AED428D" w14:textId="75CEEEA0" w:rsidR="00F54280" w:rsidRDefault="002A2054" w:rsidP="00906763">
      <w:r>
        <w:t xml:space="preserve">It is important to note that the link between </w:t>
      </w:r>
      <w:r w:rsidR="00670342">
        <w:t xml:space="preserve">Cymraeg </w:t>
      </w:r>
      <w:proofErr w:type="spellStart"/>
      <w:r w:rsidR="00670342">
        <w:t>i</w:t>
      </w:r>
      <w:proofErr w:type="spellEnd"/>
      <w:r w:rsidR="00670342">
        <w:t xml:space="preserve"> </w:t>
      </w:r>
      <w:proofErr w:type="spellStart"/>
      <w:r w:rsidR="00670342">
        <w:t>Blant</w:t>
      </w:r>
      <w:proofErr w:type="spellEnd"/>
      <w:r w:rsidR="35548B78" w:rsidDel="003C24F9">
        <w:t xml:space="preserve"> </w:t>
      </w:r>
      <w:r w:rsidR="00670342">
        <w:t xml:space="preserve">and health professionals </w:t>
      </w:r>
      <w:r>
        <w:t xml:space="preserve">was not without its problems, however.  Edwards and Newcombe (2005) explain that language choice is often low on </w:t>
      </w:r>
      <w:r w:rsidR="00511E4C">
        <w:t xml:space="preserve">health workers’ list of priorities, and their own personal experiences of language acquisition were also likely to influence </w:t>
      </w:r>
      <w:r w:rsidR="00906763">
        <w:t>what options they discussed with parents</w:t>
      </w:r>
      <w:r w:rsidR="00BB251B">
        <w:t xml:space="preserve"> and their enthusiasm and commitment to the </w:t>
      </w:r>
      <w:r w:rsidR="001C4608">
        <w:t>initiative</w:t>
      </w:r>
      <w:r w:rsidR="00906763">
        <w:t xml:space="preserve">.  </w:t>
      </w:r>
      <w:r w:rsidR="006D7CFD">
        <w:t xml:space="preserve">In addition, </w:t>
      </w:r>
      <w:r w:rsidR="00D61273">
        <w:t>a considerable amount of</w:t>
      </w:r>
      <w:r w:rsidR="006D7CFD">
        <w:t xml:space="preserve"> time and effort </w:t>
      </w:r>
      <w:r w:rsidR="00D61273">
        <w:t>is required</w:t>
      </w:r>
      <w:r w:rsidR="006D7CFD">
        <w:t xml:space="preserve"> </w:t>
      </w:r>
      <w:r w:rsidR="00A66253">
        <w:t xml:space="preserve">for Cymraeg </w:t>
      </w:r>
      <w:proofErr w:type="spellStart"/>
      <w:r w:rsidR="006A2DBA">
        <w:t>i</w:t>
      </w:r>
      <w:proofErr w:type="spellEnd"/>
      <w:r w:rsidR="00A66253">
        <w:t xml:space="preserve"> </w:t>
      </w:r>
      <w:proofErr w:type="spellStart"/>
      <w:r w:rsidR="00A66253">
        <w:t>Blant</w:t>
      </w:r>
      <w:proofErr w:type="spellEnd"/>
      <w:r w:rsidR="00A66253">
        <w:t xml:space="preserve"> </w:t>
      </w:r>
      <w:r w:rsidR="006D7CFD">
        <w:t xml:space="preserve">to establish </w:t>
      </w:r>
      <w:r w:rsidR="00A66253">
        <w:t>relationships with</w:t>
      </w:r>
      <w:r w:rsidR="00D61273">
        <w:t xml:space="preserve"> these health professionals</w:t>
      </w:r>
      <w:r w:rsidR="0083674F">
        <w:t>.</w:t>
      </w:r>
    </w:p>
    <w:p w14:paraId="723F0F75" w14:textId="1EA569A9" w:rsidR="0084753D" w:rsidRDefault="0083674F" w:rsidP="001C5E41">
      <w:r>
        <w:t xml:space="preserve">More generally, </w:t>
      </w:r>
      <w:proofErr w:type="spellStart"/>
      <w:r w:rsidR="00FA294C">
        <w:t>Twf</w:t>
      </w:r>
      <w:proofErr w:type="spellEnd"/>
      <w:r w:rsidR="00FA294C">
        <w:t xml:space="preserve"> was also socially inclusive, as it established links with organisations such as </w:t>
      </w:r>
      <w:proofErr w:type="spellStart"/>
      <w:r w:rsidR="00FA294C">
        <w:t>Mudiad</w:t>
      </w:r>
      <w:proofErr w:type="spellEnd"/>
      <w:r w:rsidR="00FA294C">
        <w:t xml:space="preserve">, </w:t>
      </w:r>
      <w:proofErr w:type="spellStart"/>
      <w:r w:rsidR="00FA294C">
        <w:t>Mentrau</w:t>
      </w:r>
      <w:proofErr w:type="spellEnd"/>
      <w:r w:rsidR="00FA294C">
        <w:t xml:space="preserve"> Iaith (Welsh language initiative), Early Years Wales, Sure Start, Home-Start and </w:t>
      </w:r>
      <w:proofErr w:type="spellStart"/>
      <w:r w:rsidR="00FA294C">
        <w:t>Bookstart</w:t>
      </w:r>
      <w:proofErr w:type="spellEnd"/>
      <w:r w:rsidR="00FA294C">
        <w:t xml:space="preserve">, and signposted </w:t>
      </w:r>
      <w:r w:rsidR="00E87BDC">
        <w:t xml:space="preserve">parents </w:t>
      </w:r>
      <w:r w:rsidR="00FA294C">
        <w:t xml:space="preserve">to services such as the Children’s Information Bureaux and children’s libraries.  </w:t>
      </w:r>
      <w:proofErr w:type="spellStart"/>
      <w:r w:rsidR="00FA294C">
        <w:t>Twf</w:t>
      </w:r>
      <w:proofErr w:type="spellEnd"/>
      <w:r w:rsidR="00FA294C">
        <w:t xml:space="preserve"> was also present at national and local events such as the Urdd Eisteddfod, ‘fun evenings’ for families, visits to libraries holding Welsh-language books and colouring competitions (Edwards &amp; Newcombe, 2005).</w:t>
      </w:r>
      <w:r w:rsidR="00390A1C">
        <w:t xml:space="preserve">  These efforts served to broaden </w:t>
      </w:r>
      <w:proofErr w:type="spellStart"/>
      <w:r w:rsidR="00390A1C">
        <w:t>Twf’s</w:t>
      </w:r>
      <w:proofErr w:type="spellEnd"/>
      <w:r w:rsidR="00390A1C">
        <w:t xml:space="preserve"> reach and exposure to families across Wales.</w:t>
      </w:r>
    </w:p>
    <w:p w14:paraId="02C020B7" w14:textId="77777777" w:rsidR="001C5E41" w:rsidRDefault="001C5E41" w:rsidP="0044653D">
      <w:pPr>
        <w:pStyle w:val="Heading2"/>
      </w:pPr>
      <w:bookmarkStart w:id="20" w:name="_Toc116249014"/>
      <w:r>
        <w:t>Primary and secondary education</w:t>
      </w:r>
      <w:bookmarkEnd w:id="20"/>
    </w:p>
    <w:p w14:paraId="5208D869" w14:textId="1D8CCCCD" w:rsidR="00033D42" w:rsidRDefault="2043B41C" w:rsidP="00670342">
      <w:pPr>
        <w:rPr>
          <w:rFonts w:eastAsia="Calibri"/>
        </w:rPr>
      </w:pPr>
      <w:r>
        <w:t xml:space="preserve">In Scotland, education is compulsory between the ages of </w:t>
      </w:r>
      <w:r w:rsidR="00F521AE">
        <w:t>five</w:t>
      </w:r>
      <w:r>
        <w:t xml:space="preserve"> and 15. Children start Primary 1 </w:t>
      </w:r>
      <w:r w:rsidR="001D359C">
        <w:t xml:space="preserve">(P1) </w:t>
      </w:r>
      <w:r>
        <w:t xml:space="preserve">between the ages of four to five and have seven years at primary school, one more primary year than in the rest of the UK. Children must have a minimum of four years at secondary schools, though most continue to S5 and S6.   Broad </w:t>
      </w:r>
      <w:r w:rsidR="001E346D">
        <w:t>g</w:t>
      </w:r>
      <w:r>
        <w:t xml:space="preserve">eneral </w:t>
      </w:r>
      <w:r w:rsidR="001E346D">
        <w:t>e</w:t>
      </w:r>
      <w:r>
        <w:t xml:space="preserve">ducation </w:t>
      </w:r>
      <w:r w:rsidR="00D36882">
        <w:t>is</w:t>
      </w:r>
      <w:r>
        <w:t xml:space="preserve"> P1 to S3</w:t>
      </w:r>
      <w:r w:rsidR="00D36882">
        <w:t xml:space="preserve"> and</w:t>
      </w:r>
      <w:r>
        <w:t xml:space="preserve"> then the senior phase</w:t>
      </w:r>
      <w:r w:rsidR="00D36882">
        <w:t xml:space="preserve"> is</w:t>
      </w:r>
      <w:r>
        <w:t xml:space="preserve"> from S4 </w:t>
      </w:r>
      <w:r w:rsidR="005E1E44">
        <w:t>to</w:t>
      </w:r>
      <w:r>
        <w:t xml:space="preserve"> S6 </w:t>
      </w:r>
      <w:r w:rsidR="00D36882">
        <w:t xml:space="preserve">which </w:t>
      </w:r>
      <w:r>
        <w:t xml:space="preserve">allows more specialism and focuses </w:t>
      </w:r>
      <w:r w:rsidR="00D36882">
        <w:t xml:space="preserve">the attainment of </w:t>
      </w:r>
      <w:r>
        <w:t>national qualification</w:t>
      </w:r>
      <w:r w:rsidR="00D36882">
        <w:t>s</w:t>
      </w:r>
      <w:r>
        <w:t xml:space="preserve"> (Scottish Government, 2021</w:t>
      </w:r>
      <w:r w:rsidR="00A06F54">
        <w:t>a</w:t>
      </w:r>
      <w:r>
        <w:t>).</w:t>
      </w:r>
      <w:r w:rsidR="00CC72B9">
        <w:rPr>
          <w:rFonts w:eastAsia="Calibri"/>
        </w:rPr>
        <w:t xml:space="preserve">  </w:t>
      </w:r>
    </w:p>
    <w:p w14:paraId="688EF135" w14:textId="16E3AB9B" w:rsidR="003453C1" w:rsidRDefault="00315C3E" w:rsidP="001C5E41">
      <w:r>
        <w:rPr>
          <w:lang w:eastAsia="en-GB"/>
        </w:rPr>
        <w:t xml:space="preserve">In Wales, </w:t>
      </w:r>
      <w:r w:rsidR="003745CB">
        <w:rPr>
          <w:lang w:eastAsia="en-GB"/>
        </w:rPr>
        <w:t xml:space="preserve">when a child reaches their fifth birthday, </w:t>
      </w:r>
      <w:r>
        <w:rPr>
          <w:lang w:eastAsia="en-GB"/>
        </w:rPr>
        <w:t>e</w:t>
      </w:r>
      <w:r w:rsidR="00670342">
        <w:rPr>
          <w:lang w:eastAsia="en-GB"/>
        </w:rPr>
        <w:t xml:space="preserve">ducation is compulsory from </w:t>
      </w:r>
      <w:r w:rsidR="003745CB">
        <w:rPr>
          <w:lang w:eastAsia="en-GB"/>
        </w:rPr>
        <w:t xml:space="preserve">the </w:t>
      </w:r>
      <w:r w:rsidR="00473269">
        <w:rPr>
          <w:lang w:eastAsia="en-GB"/>
        </w:rPr>
        <w:t xml:space="preserve">following </w:t>
      </w:r>
      <w:r w:rsidR="003745CB">
        <w:rPr>
          <w:lang w:eastAsia="en-GB"/>
        </w:rPr>
        <w:t xml:space="preserve">term </w:t>
      </w:r>
      <w:r w:rsidR="00473269">
        <w:rPr>
          <w:lang w:eastAsia="en-GB"/>
        </w:rPr>
        <w:t>which begin</w:t>
      </w:r>
      <w:r w:rsidR="00D3400E">
        <w:rPr>
          <w:lang w:eastAsia="en-GB"/>
        </w:rPr>
        <w:t>s</w:t>
      </w:r>
      <w:r w:rsidR="00473269">
        <w:rPr>
          <w:lang w:eastAsia="en-GB"/>
        </w:rPr>
        <w:t xml:space="preserve"> </w:t>
      </w:r>
      <w:r w:rsidR="00670342">
        <w:rPr>
          <w:lang w:eastAsia="en-GB"/>
        </w:rPr>
        <w:t xml:space="preserve">in </w:t>
      </w:r>
      <w:r w:rsidR="00D3400E">
        <w:rPr>
          <w:lang w:eastAsia="en-GB"/>
        </w:rPr>
        <w:t xml:space="preserve">either </w:t>
      </w:r>
      <w:r w:rsidR="00670342">
        <w:rPr>
          <w:lang w:eastAsia="en-GB"/>
        </w:rPr>
        <w:t xml:space="preserve">September, January </w:t>
      </w:r>
      <w:r w:rsidR="00473269">
        <w:rPr>
          <w:lang w:eastAsia="en-GB"/>
        </w:rPr>
        <w:t xml:space="preserve">or </w:t>
      </w:r>
      <w:r w:rsidR="00670342">
        <w:rPr>
          <w:lang w:eastAsia="en-GB"/>
        </w:rPr>
        <w:t xml:space="preserve">April. </w:t>
      </w:r>
      <w:r w:rsidR="00670342" w:rsidRPr="00463B06">
        <w:rPr>
          <w:lang w:eastAsia="en-GB"/>
        </w:rPr>
        <w:t xml:space="preserve">The statutory curriculum for </w:t>
      </w:r>
      <w:r w:rsidR="008C1364">
        <w:rPr>
          <w:lang w:eastAsia="en-GB"/>
        </w:rPr>
        <w:t>all three to seven-year-olds is ‘</w:t>
      </w:r>
      <w:r w:rsidR="00670342" w:rsidRPr="00463B06">
        <w:rPr>
          <w:lang w:eastAsia="en-GB"/>
        </w:rPr>
        <w:t>Foundation Phase</w:t>
      </w:r>
      <w:r w:rsidR="008C1364">
        <w:rPr>
          <w:lang w:eastAsia="en-GB"/>
        </w:rPr>
        <w:t xml:space="preserve">’ and </w:t>
      </w:r>
      <w:r w:rsidR="00536DA3">
        <w:rPr>
          <w:lang w:eastAsia="en-GB"/>
        </w:rPr>
        <w:t xml:space="preserve">it is learning based on well-structured play </w:t>
      </w:r>
      <w:r w:rsidR="00670342" w:rsidRPr="00463B06">
        <w:rPr>
          <w:lang w:eastAsia="en-GB"/>
        </w:rPr>
        <w:t>in both maintained and non-maintained settings</w:t>
      </w:r>
      <w:r w:rsidR="00670342">
        <w:rPr>
          <w:lang w:eastAsia="en-GB"/>
        </w:rPr>
        <w:t xml:space="preserve"> (Eurydice, 2020)</w:t>
      </w:r>
      <w:r w:rsidR="00670342" w:rsidRPr="00463B06">
        <w:rPr>
          <w:lang w:eastAsia="en-GB"/>
        </w:rPr>
        <w:t>.</w:t>
      </w:r>
      <w:r w:rsidR="00033D42">
        <w:t xml:space="preserve">  </w:t>
      </w:r>
      <w:r w:rsidR="00FD5D13">
        <w:t xml:space="preserve">At the secondary stage, statutory </w:t>
      </w:r>
      <w:r w:rsidR="00670342">
        <w:t xml:space="preserve">education </w:t>
      </w:r>
      <w:r w:rsidR="00FD5D13">
        <w:t>covers</w:t>
      </w:r>
      <w:r w:rsidR="00670342">
        <w:t xml:space="preserve"> age 11 to age </w:t>
      </w:r>
      <w:r w:rsidR="00670342">
        <w:lastRenderedPageBreak/>
        <w:t>16 (Years 7 to 11 of statutory schooling)</w:t>
      </w:r>
      <w:r w:rsidR="00FD5D13">
        <w:t xml:space="preserve">, and is split </w:t>
      </w:r>
      <w:r w:rsidR="00670342">
        <w:t>into Key Stage 3 (</w:t>
      </w:r>
      <w:r w:rsidR="006845EA">
        <w:t xml:space="preserve">for </w:t>
      </w:r>
      <w:proofErr w:type="gramStart"/>
      <w:r w:rsidR="00670342">
        <w:t>11</w:t>
      </w:r>
      <w:r w:rsidR="006845EA">
        <w:t xml:space="preserve"> to </w:t>
      </w:r>
      <w:r w:rsidR="00670342">
        <w:t>14</w:t>
      </w:r>
      <w:r w:rsidR="006845EA">
        <w:t xml:space="preserve"> year olds</w:t>
      </w:r>
      <w:proofErr w:type="gramEnd"/>
      <w:r w:rsidR="00670342">
        <w:t>) and Key Stage 4 (14</w:t>
      </w:r>
      <w:r w:rsidR="006845EA">
        <w:t xml:space="preserve"> to </w:t>
      </w:r>
      <w:r w:rsidR="00670342">
        <w:t>16</w:t>
      </w:r>
      <w:r w:rsidR="006845EA">
        <w:t xml:space="preserve"> year olds</w:t>
      </w:r>
      <w:r w:rsidR="00670342">
        <w:t xml:space="preserve">) (Jones &amp; Jones, 2014).  </w:t>
      </w:r>
      <w:r w:rsidR="00670342" w:rsidRPr="6602C9F0">
        <w:rPr>
          <w:lang w:eastAsia="en-GB"/>
        </w:rPr>
        <w:t xml:space="preserve">At age 16 school pupils take General Certificate of Secondary Education (GCSE) examinations. Many 16-year-olds also take the </w:t>
      </w:r>
      <w:proofErr w:type="spellStart"/>
      <w:r w:rsidR="00670342" w:rsidRPr="6602C9F0">
        <w:rPr>
          <w:lang w:eastAsia="en-GB"/>
        </w:rPr>
        <w:t>Cymhwyster</w:t>
      </w:r>
      <w:proofErr w:type="spellEnd"/>
      <w:r w:rsidR="00670342" w:rsidRPr="6602C9F0">
        <w:rPr>
          <w:lang w:eastAsia="en-GB"/>
        </w:rPr>
        <w:t xml:space="preserve"> </w:t>
      </w:r>
      <w:proofErr w:type="spellStart"/>
      <w:r w:rsidR="00670342" w:rsidRPr="6602C9F0">
        <w:rPr>
          <w:lang w:eastAsia="en-GB"/>
        </w:rPr>
        <w:t>Bagloriaeth</w:t>
      </w:r>
      <w:proofErr w:type="spellEnd"/>
      <w:r w:rsidR="00670342" w:rsidRPr="6602C9F0">
        <w:rPr>
          <w:lang w:eastAsia="en-GB"/>
        </w:rPr>
        <w:t xml:space="preserve"> Cymru (Welsh Baccalaureate qualification) at Foundation, Intermediate or Advanced Levels in addition to a range of traditional academic and vocational qualifications, such as GSCEs</w:t>
      </w:r>
      <w:r w:rsidR="00670342">
        <w:t xml:space="preserve"> (Jones </w:t>
      </w:r>
      <w:r w:rsidR="0467B15C">
        <w:t xml:space="preserve">&amp; </w:t>
      </w:r>
      <w:r w:rsidR="00670342">
        <w:t>Jones, 2014).</w:t>
      </w:r>
    </w:p>
    <w:p w14:paraId="6570C802" w14:textId="77777777" w:rsidR="00F702A0" w:rsidRDefault="00F702A0" w:rsidP="00F702A0">
      <w:pPr>
        <w:pStyle w:val="Heading2"/>
      </w:pPr>
      <w:bookmarkStart w:id="21" w:name="_Toc116249015"/>
      <w:r>
        <w:t>The Scottish Curriculum for Excellence</w:t>
      </w:r>
      <w:bookmarkEnd w:id="21"/>
    </w:p>
    <w:p w14:paraId="32B5DA1B" w14:textId="3951477D" w:rsidR="00F702A0" w:rsidRDefault="00F702A0" w:rsidP="00F702A0">
      <w:r>
        <w:t>The Curriculum for Excellence (</w:t>
      </w:r>
      <w:proofErr w:type="spellStart"/>
      <w:r>
        <w:t>CfE</w:t>
      </w:r>
      <w:proofErr w:type="spellEnd"/>
      <w:r>
        <w:t>) was a major educational reform from 2008 led by Professor Graham Donaldson</w:t>
      </w:r>
      <w:r w:rsidR="000C5CA0">
        <w:t xml:space="preserve">, aiming to provide </w:t>
      </w:r>
      <w:r w:rsidR="00502A3A">
        <w:t xml:space="preserve">access to </w:t>
      </w:r>
      <w:r>
        <w:t xml:space="preserve">a </w:t>
      </w:r>
      <w:r w:rsidR="00502A3A">
        <w:t>broader</w:t>
      </w:r>
      <w:r>
        <w:t xml:space="preserve"> range of courses and subjects</w:t>
      </w:r>
      <w:r w:rsidR="0DCE7591">
        <w:t xml:space="preserve"> (Gillies, 2018).</w:t>
      </w:r>
      <w:r>
        <w:t xml:space="preserve"> </w:t>
      </w:r>
      <w:r w:rsidR="00AB6DCF">
        <w:t>The role of the</w:t>
      </w:r>
      <w:r>
        <w:t xml:space="preserve"> Scottish Government </w:t>
      </w:r>
      <w:r w:rsidR="00AB6DCF">
        <w:t xml:space="preserve">is to provide guidance </w:t>
      </w:r>
      <w:r>
        <w:t xml:space="preserve">about the school curriculum, </w:t>
      </w:r>
      <w:r w:rsidR="00AB6DCF">
        <w:t xml:space="preserve">which means that </w:t>
      </w:r>
      <w:r>
        <w:t xml:space="preserve">schools can </w:t>
      </w:r>
      <w:r w:rsidR="00677861">
        <w:t>decide</w:t>
      </w:r>
      <w:r>
        <w:t xml:space="preserve"> what to teach pupils</w:t>
      </w:r>
      <w:r w:rsidR="00677861">
        <w:t xml:space="preserve"> at a local level</w:t>
      </w:r>
      <w:r w:rsidR="00CE1891">
        <w:t xml:space="preserve">, </w:t>
      </w:r>
      <w:proofErr w:type="gramStart"/>
      <w:r w:rsidR="00CE1891">
        <w:t>as long as</w:t>
      </w:r>
      <w:proofErr w:type="gramEnd"/>
      <w:r w:rsidR="00CE1891">
        <w:t xml:space="preserve"> they cover the </w:t>
      </w:r>
      <w:r>
        <w:t>three core subjects</w:t>
      </w:r>
      <w:r w:rsidR="00CE1891">
        <w:t>:</w:t>
      </w:r>
      <w:r>
        <w:t xml:space="preserve"> health and wellbeing, literacy and numeracy. </w:t>
      </w:r>
      <w:r w:rsidR="00F17F98">
        <w:t>They are also urged</w:t>
      </w:r>
      <w:r>
        <w:t xml:space="preserve"> to </w:t>
      </w:r>
      <w:r w:rsidR="006B4D94">
        <w:t xml:space="preserve">adopt an interdisciplinary approach to </w:t>
      </w:r>
      <w:r>
        <w:t>project</w:t>
      </w:r>
      <w:r w:rsidR="006B4D94">
        <w:t xml:space="preserve"> work</w:t>
      </w:r>
      <w:r>
        <w:t xml:space="preserve">, </w:t>
      </w:r>
      <w:r w:rsidR="006B4D94">
        <w:t xml:space="preserve">teach with a local </w:t>
      </w:r>
      <w:r w:rsidR="00C2442B">
        <w:t>area focus</w:t>
      </w:r>
      <w:r>
        <w:t>, and consult with pupils (Education Scotland, 2019).</w:t>
      </w:r>
    </w:p>
    <w:p w14:paraId="057D0E6F" w14:textId="3446ABFD" w:rsidR="00F702A0" w:rsidRDefault="00F702A0" w:rsidP="00F702A0">
      <w:pPr>
        <w:rPr>
          <w:rFonts w:eastAsia="Calibri"/>
        </w:rPr>
      </w:pPr>
      <w:r>
        <w:t xml:space="preserve">The implementation of the </w:t>
      </w:r>
      <w:proofErr w:type="spellStart"/>
      <w:r>
        <w:t>CfE</w:t>
      </w:r>
      <w:proofErr w:type="spellEnd"/>
      <w:r>
        <w:t xml:space="preserve"> has not been without controversy (Andrew, 2017). Gillies (2018) suggests this was due to a lack of government consultation with teachers, insufficient advice for teachers in the early stages, and piecemeal implementation, particularly at secondary and examination level. Priestley and Minty (2013) </w:t>
      </w:r>
      <w:r w:rsidR="009E765D">
        <w:t xml:space="preserve">explain that there were two different levels of engagement with the </w:t>
      </w:r>
      <w:proofErr w:type="spellStart"/>
      <w:r w:rsidR="009E765D">
        <w:t>CfE</w:t>
      </w:r>
      <w:proofErr w:type="spellEnd"/>
      <w:r w:rsidR="009E765D">
        <w:t>: first-</w:t>
      </w:r>
      <w:r w:rsidR="008F1565">
        <w:t xml:space="preserve">and second-order engagement.  </w:t>
      </w:r>
      <w:r w:rsidR="0002309A">
        <w:t xml:space="preserve">The former </w:t>
      </w:r>
      <w:r w:rsidR="00B32E92">
        <w:t xml:space="preserve">was </w:t>
      </w:r>
      <w:r w:rsidR="00122016">
        <w:t xml:space="preserve">the </w:t>
      </w:r>
      <w:r w:rsidR="005B7AC9">
        <w:t xml:space="preserve">initial welcome </w:t>
      </w:r>
      <w:r w:rsidR="00805420">
        <w:t>of</w:t>
      </w:r>
      <w:r w:rsidR="00AA472F">
        <w:t xml:space="preserve"> the principles of the new curriculum, and the latter </w:t>
      </w:r>
      <w:r w:rsidR="003C62A1">
        <w:t xml:space="preserve">was </w:t>
      </w:r>
      <w:r w:rsidR="003A1728">
        <w:t xml:space="preserve">practically non-existent due to a </w:t>
      </w:r>
      <w:r w:rsidR="00AA0EBA">
        <w:t xml:space="preserve">lack of understanding </w:t>
      </w:r>
      <w:r w:rsidR="00A07CBA">
        <w:t xml:space="preserve">among schools </w:t>
      </w:r>
      <w:r w:rsidR="00AA0EBA">
        <w:t xml:space="preserve">of the </w:t>
      </w:r>
      <w:r w:rsidR="00A07CBA">
        <w:t>curriculum’s</w:t>
      </w:r>
      <w:r w:rsidR="00AA0EBA">
        <w:t xml:space="preserve"> core ideas, </w:t>
      </w:r>
      <w:r w:rsidR="00A07CBA">
        <w:t xml:space="preserve">and </w:t>
      </w:r>
      <w:r w:rsidR="00AA0EBA">
        <w:t>a conflict between the</w:t>
      </w:r>
      <w:r w:rsidR="00913F2D">
        <w:t xml:space="preserve">se and </w:t>
      </w:r>
      <w:r w:rsidR="00CF6C7D">
        <w:t xml:space="preserve">schools’ beliefs and </w:t>
      </w:r>
      <w:r w:rsidR="009301E5">
        <w:t xml:space="preserve">existing practices, resulting in </w:t>
      </w:r>
      <w:r w:rsidR="006D0F36">
        <w:t xml:space="preserve">non-meaningful implementation.  </w:t>
      </w:r>
      <w:r w:rsidR="00F7621E">
        <w:t xml:space="preserve">Another issue </w:t>
      </w:r>
      <w:r w:rsidR="007D3664">
        <w:t>was</w:t>
      </w:r>
      <w:r w:rsidR="00F7621E">
        <w:t xml:space="preserve"> </w:t>
      </w:r>
      <w:r w:rsidR="00D52058">
        <w:t>teachers’ ability to create curricula</w:t>
      </w:r>
      <w:r w:rsidR="007D3664">
        <w:t xml:space="preserve"> which persists </w:t>
      </w:r>
      <w:r w:rsidRPr="6602C9F0">
        <w:rPr>
          <w:lang w:eastAsia="en-GB"/>
        </w:rPr>
        <w:t xml:space="preserve">(Priestley </w:t>
      </w:r>
      <w:r w:rsidR="00F24F23">
        <w:rPr>
          <w:lang w:eastAsia="en-GB"/>
        </w:rPr>
        <w:t>&amp;</w:t>
      </w:r>
      <w:r w:rsidR="00DE2988" w:rsidRPr="00B215FC">
        <w:rPr>
          <w:lang w:eastAsia="en-GB"/>
        </w:rPr>
        <w:t xml:space="preserve"> Minty</w:t>
      </w:r>
      <w:r w:rsidRPr="6602C9F0">
        <w:rPr>
          <w:lang w:eastAsia="en-GB"/>
        </w:rPr>
        <w:t xml:space="preserve">, 2015). </w:t>
      </w:r>
    </w:p>
    <w:p w14:paraId="299F7CE3" w14:textId="0D5AB52B" w:rsidR="00F702A0" w:rsidRPr="002D3417" w:rsidRDefault="00F702A0" w:rsidP="00F702A0">
      <w:pPr>
        <w:rPr>
          <w:rFonts w:eastAsia="Calibri"/>
          <w:lang w:eastAsia="en-GB"/>
        </w:rPr>
      </w:pPr>
      <w:r w:rsidRPr="002D3417">
        <w:rPr>
          <w:rFonts w:eastAsia="Calibri"/>
          <w:lang w:eastAsia="en-GB"/>
        </w:rPr>
        <w:t xml:space="preserve">The Scottish Government turned to the OECD, an international body which reviews education systems, twice in 2015 and 2021 to review and revise the </w:t>
      </w:r>
      <w:proofErr w:type="spellStart"/>
      <w:r w:rsidRPr="002D3417">
        <w:rPr>
          <w:rFonts w:eastAsia="Calibri"/>
          <w:lang w:eastAsia="en-GB"/>
        </w:rPr>
        <w:t>CfE</w:t>
      </w:r>
      <w:proofErr w:type="spellEnd"/>
      <w:r w:rsidRPr="002D3417">
        <w:rPr>
          <w:rFonts w:eastAsia="Calibri"/>
          <w:lang w:eastAsia="en-GB"/>
        </w:rPr>
        <w:t xml:space="preserve"> and assessment arrangements. The most recent OECD report (2021) led to a serious </w:t>
      </w:r>
      <w:r w:rsidRPr="002D3417">
        <w:rPr>
          <w:rFonts w:eastAsia="Calibri"/>
          <w:lang w:eastAsia="en-GB"/>
        </w:rPr>
        <w:lastRenderedPageBreak/>
        <w:t xml:space="preserve">critique of the secondary curriculum and assessment structures in Scotland, which in turn led to the Government instigating a review led by Professor Ken Muir. The Muir </w:t>
      </w:r>
      <w:r w:rsidR="00183E5C">
        <w:rPr>
          <w:rFonts w:eastAsia="Calibri"/>
          <w:lang w:eastAsia="en-GB"/>
        </w:rPr>
        <w:t>R</w:t>
      </w:r>
      <w:r w:rsidRPr="002D3417">
        <w:rPr>
          <w:rFonts w:eastAsia="Calibri"/>
          <w:lang w:eastAsia="en-GB"/>
        </w:rPr>
        <w:t>eport (Scottish Government, 2022</w:t>
      </w:r>
      <w:r w:rsidR="00183E5C">
        <w:rPr>
          <w:rFonts w:eastAsia="Calibri"/>
          <w:lang w:eastAsia="en-GB"/>
        </w:rPr>
        <w:t>c</w:t>
      </w:r>
      <w:r w:rsidRPr="002D3417">
        <w:rPr>
          <w:rFonts w:eastAsia="Calibri"/>
          <w:lang w:eastAsia="en-GB"/>
        </w:rPr>
        <w:t xml:space="preserve">) made recommendations reminding the Government of their support for the United Nations Convention on the Rights of the Child, </w:t>
      </w:r>
      <w:r w:rsidR="00A30D5A">
        <w:rPr>
          <w:rFonts w:eastAsia="Calibri"/>
          <w:lang w:eastAsia="en-GB"/>
        </w:rPr>
        <w:t>which requires</w:t>
      </w:r>
      <w:r w:rsidRPr="002D3417">
        <w:rPr>
          <w:rFonts w:eastAsia="Calibri"/>
          <w:lang w:eastAsia="en-GB"/>
        </w:rPr>
        <w:t xml:space="preserve"> listening to children more. Muir called for teachers and parents to be involved in the discussion about the reshaped upper education system.  Qualifications Scotland is to be established as a new awarding body to replace </w:t>
      </w:r>
      <w:r w:rsidR="00FD430D">
        <w:rPr>
          <w:rFonts w:eastAsia="Calibri"/>
          <w:lang w:eastAsia="en-GB"/>
        </w:rPr>
        <w:t xml:space="preserve">the </w:t>
      </w:r>
      <w:r w:rsidRPr="002D3417">
        <w:rPr>
          <w:rFonts w:eastAsia="Calibri"/>
          <w:lang w:eastAsia="en-GB"/>
        </w:rPr>
        <w:t xml:space="preserve">SQA, one with wider representation from teachers, parents and students. The existing organisation, Education Scotland, </w:t>
      </w:r>
      <w:r w:rsidR="00661852">
        <w:rPr>
          <w:rFonts w:eastAsia="Calibri"/>
          <w:lang w:eastAsia="en-GB"/>
        </w:rPr>
        <w:t>will</w:t>
      </w:r>
      <w:r w:rsidRPr="002D3417">
        <w:rPr>
          <w:rFonts w:eastAsia="Calibri"/>
          <w:lang w:eastAsia="en-GB"/>
        </w:rPr>
        <w:t xml:space="preserve"> be reformed again to be more responsive to the needs and views of teachers, parents, students and employers. </w:t>
      </w:r>
    </w:p>
    <w:p w14:paraId="6686CBA8" w14:textId="0E2180E0" w:rsidR="00F702A0" w:rsidRDefault="00F702A0" w:rsidP="00F702A0">
      <w:pPr>
        <w:rPr>
          <w:rFonts w:eastAsia="Calibri"/>
          <w:lang w:eastAsia="en-GB"/>
        </w:rPr>
      </w:pPr>
      <w:r w:rsidRPr="6E1F7F9F">
        <w:rPr>
          <w:rFonts w:eastAsia="Calibri"/>
          <w:lang w:eastAsia="en-GB"/>
        </w:rPr>
        <w:t>A new inspectorate will be set up to support schools and issue annual reports on the quality of Scottish education. One crucial feature, for our purposes, is that the new inspectorate will create a</w:t>
      </w:r>
      <w:r w:rsidR="00EB74CA">
        <w:rPr>
          <w:rFonts w:eastAsia="Calibri"/>
          <w:lang w:eastAsia="en-GB"/>
        </w:rPr>
        <w:t>n</w:t>
      </w:r>
      <w:r w:rsidRPr="6E1F7F9F">
        <w:rPr>
          <w:rFonts w:eastAsia="Calibri"/>
          <w:lang w:eastAsia="en-GB"/>
        </w:rPr>
        <w:t xml:space="preserve"> inspection framework in early years which is less burdensome </w:t>
      </w:r>
      <w:r w:rsidR="00DA2422">
        <w:rPr>
          <w:rFonts w:eastAsia="Calibri"/>
          <w:lang w:eastAsia="en-GB"/>
        </w:rPr>
        <w:t>with the</w:t>
      </w:r>
      <w:r w:rsidR="00DA2422" w:rsidRPr="6E1F7F9F">
        <w:rPr>
          <w:rFonts w:eastAsia="Calibri"/>
          <w:lang w:eastAsia="en-GB"/>
        </w:rPr>
        <w:t xml:space="preserve"> Care Inspectorate </w:t>
      </w:r>
      <w:r w:rsidRPr="6E1F7F9F">
        <w:rPr>
          <w:rFonts w:eastAsia="Calibri"/>
          <w:lang w:eastAsia="en-GB"/>
        </w:rPr>
        <w:t>(Scottish Government, 2022</w:t>
      </w:r>
      <w:r w:rsidR="00A5313C">
        <w:rPr>
          <w:rFonts w:eastAsia="Calibri"/>
          <w:lang w:eastAsia="en-GB"/>
        </w:rPr>
        <w:t>c</w:t>
      </w:r>
      <w:r w:rsidRPr="6E1F7F9F">
        <w:rPr>
          <w:rFonts w:eastAsia="Calibri"/>
          <w:lang w:eastAsia="en-GB"/>
        </w:rPr>
        <w:t>, recommendation 15). Currently school inspectors do not routinely inspect peripatetic services for deaf children or the early language work teachers of deaf children support with families in the birth to three age group.</w:t>
      </w:r>
    </w:p>
    <w:p w14:paraId="5C3FD8E7" w14:textId="77777777" w:rsidR="00F702A0" w:rsidRPr="00A177D8" w:rsidRDefault="00F702A0" w:rsidP="00F702A0">
      <w:pPr>
        <w:pStyle w:val="Heading2"/>
      </w:pPr>
      <w:bookmarkStart w:id="22" w:name="_Toc116249016"/>
      <w:r>
        <w:t>The new Curriculum for Wales</w:t>
      </w:r>
      <w:bookmarkEnd w:id="22"/>
    </w:p>
    <w:p w14:paraId="4AA6D0C5" w14:textId="64902246" w:rsidR="00F702A0" w:rsidRPr="00796934" w:rsidRDefault="00080186" w:rsidP="205419EB">
      <w:pPr>
        <w:rPr>
          <w:lang w:eastAsia="en-GB"/>
        </w:rPr>
      </w:pPr>
      <w:r>
        <w:rPr>
          <w:lang w:eastAsia="en-GB"/>
        </w:rPr>
        <w:t xml:space="preserve">In 2015, Professor Graham Donaldson turned his attention to Wales, and </w:t>
      </w:r>
      <w:r w:rsidR="00B83D8B">
        <w:rPr>
          <w:lang w:eastAsia="en-GB"/>
        </w:rPr>
        <w:t xml:space="preserve">reviewed </w:t>
      </w:r>
      <w:r w:rsidR="009E0110">
        <w:rPr>
          <w:lang w:eastAsia="en-GB"/>
        </w:rPr>
        <w:t>its</w:t>
      </w:r>
      <w:r w:rsidR="00B83D8B">
        <w:rPr>
          <w:lang w:eastAsia="en-GB"/>
        </w:rPr>
        <w:t xml:space="preserve"> national curriculum requirements</w:t>
      </w:r>
      <w:r w:rsidR="009E0110">
        <w:rPr>
          <w:lang w:eastAsia="en-GB"/>
        </w:rPr>
        <w:t xml:space="preserve">.  </w:t>
      </w:r>
      <w:r w:rsidR="00550679">
        <w:rPr>
          <w:lang w:eastAsia="en-GB"/>
        </w:rPr>
        <w:t>Subsequently, t</w:t>
      </w:r>
      <w:r w:rsidR="00550679" w:rsidRPr="205419EB">
        <w:rPr>
          <w:lang w:eastAsia="en-GB"/>
        </w:rPr>
        <w:t xml:space="preserve">he </w:t>
      </w:r>
      <w:r w:rsidR="00F702A0" w:rsidRPr="205419EB">
        <w:rPr>
          <w:lang w:eastAsia="en-GB"/>
        </w:rPr>
        <w:t>new Curriculum for Wales (</w:t>
      </w:r>
      <w:proofErr w:type="spellStart"/>
      <w:r w:rsidR="00F702A0" w:rsidRPr="205419EB">
        <w:rPr>
          <w:lang w:eastAsia="en-GB"/>
        </w:rPr>
        <w:t>CfW</w:t>
      </w:r>
      <w:proofErr w:type="spellEnd"/>
      <w:r w:rsidR="00F702A0" w:rsidRPr="205419EB">
        <w:rPr>
          <w:lang w:eastAsia="en-GB"/>
        </w:rPr>
        <w:t xml:space="preserve">) </w:t>
      </w:r>
      <w:r w:rsidR="00AB2A91">
        <w:rPr>
          <w:lang w:eastAsia="en-GB"/>
        </w:rPr>
        <w:t>was</w:t>
      </w:r>
      <w:r w:rsidR="00F702A0" w:rsidRPr="205419EB">
        <w:rPr>
          <w:lang w:eastAsia="en-GB"/>
        </w:rPr>
        <w:t xml:space="preserve"> introduced in </w:t>
      </w:r>
      <w:r w:rsidR="00AB5768" w:rsidRPr="205419EB">
        <w:rPr>
          <w:lang w:eastAsia="en-GB"/>
        </w:rPr>
        <w:t>September</w:t>
      </w:r>
      <w:r w:rsidR="0091342E" w:rsidRPr="205419EB">
        <w:rPr>
          <w:lang w:eastAsia="en-GB"/>
        </w:rPr>
        <w:t xml:space="preserve"> 2022</w:t>
      </w:r>
      <w:r w:rsidR="00EE69DE">
        <w:rPr>
          <w:lang w:eastAsia="en-GB"/>
        </w:rPr>
        <w:t xml:space="preserve"> to all maint</w:t>
      </w:r>
      <w:r w:rsidR="00A46F0A">
        <w:rPr>
          <w:lang w:eastAsia="en-GB"/>
        </w:rPr>
        <w:t xml:space="preserve">ained nursery </w:t>
      </w:r>
      <w:r w:rsidR="007E2278">
        <w:rPr>
          <w:lang w:eastAsia="en-GB"/>
        </w:rPr>
        <w:t>and primary schools</w:t>
      </w:r>
      <w:r w:rsidR="00A35C75">
        <w:rPr>
          <w:lang w:eastAsia="en-GB"/>
        </w:rPr>
        <w:t xml:space="preserve">.  For secondary schools, there is a phased introduction with </w:t>
      </w:r>
      <w:r w:rsidR="00AB5768" w:rsidRPr="205419EB">
        <w:rPr>
          <w:lang w:eastAsia="en-GB"/>
        </w:rPr>
        <w:t xml:space="preserve">schools </w:t>
      </w:r>
      <w:r w:rsidR="00A35C75">
        <w:rPr>
          <w:lang w:eastAsia="en-GB"/>
        </w:rPr>
        <w:t xml:space="preserve">able to choose </w:t>
      </w:r>
      <w:r w:rsidR="00AB5768" w:rsidRPr="205419EB">
        <w:rPr>
          <w:lang w:eastAsia="en-GB"/>
        </w:rPr>
        <w:t xml:space="preserve">whether to teach it </w:t>
      </w:r>
      <w:r w:rsidR="00F702A0" w:rsidRPr="205419EB">
        <w:rPr>
          <w:lang w:eastAsia="en-GB"/>
        </w:rPr>
        <w:t>to Year 7 in 2022</w:t>
      </w:r>
      <w:r w:rsidR="00AB5768" w:rsidRPr="205419EB">
        <w:rPr>
          <w:lang w:eastAsia="en-GB"/>
        </w:rPr>
        <w:t xml:space="preserve">/23 or wait </w:t>
      </w:r>
      <w:r w:rsidR="00D11363">
        <w:rPr>
          <w:lang w:eastAsia="en-GB"/>
        </w:rPr>
        <w:t xml:space="preserve">until September 2023 when Year 8 </w:t>
      </w:r>
      <w:r w:rsidR="00340B9F">
        <w:rPr>
          <w:lang w:eastAsia="en-GB"/>
        </w:rPr>
        <w:t xml:space="preserve">comes within its purview.  </w:t>
      </w:r>
      <w:r w:rsidR="00894291">
        <w:rPr>
          <w:lang w:eastAsia="en-GB"/>
        </w:rPr>
        <w:t xml:space="preserve">Half of all </w:t>
      </w:r>
      <w:r w:rsidR="643E193A" w:rsidRPr="53F21B83">
        <w:rPr>
          <w:lang w:eastAsia="en-GB"/>
        </w:rPr>
        <w:t>se</w:t>
      </w:r>
      <w:r w:rsidR="0C761C2F" w:rsidRPr="53F21B83">
        <w:rPr>
          <w:lang w:eastAsia="en-GB"/>
        </w:rPr>
        <w:t>c</w:t>
      </w:r>
      <w:r w:rsidR="643E193A" w:rsidRPr="53F21B83">
        <w:rPr>
          <w:lang w:eastAsia="en-GB"/>
        </w:rPr>
        <w:t>ondary</w:t>
      </w:r>
      <w:r w:rsidR="00894291">
        <w:rPr>
          <w:lang w:eastAsia="en-GB"/>
        </w:rPr>
        <w:t xml:space="preserve"> schools </w:t>
      </w:r>
      <w:r w:rsidR="00666E22">
        <w:rPr>
          <w:lang w:eastAsia="en-GB"/>
        </w:rPr>
        <w:t xml:space="preserve">have elected to introduce the </w:t>
      </w:r>
      <w:proofErr w:type="spellStart"/>
      <w:r w:rsidR="00666E22">
        <w:rPr>
          <w:lang w:eastAsia="en-GB"/>
        </w:rPr>
        <w:t>CfW</w:t>
      </w:r>
      <w:proofErr w:type="spellEnd"/>
      <w:r w:rsidR="00666E22">
        <w:rPr>
          <w:lang w:eastAsia="en-GB"/>
        </w:rPr>
        <w:t xml:space="preserve"> in Year 7 from September 2022.  </w:t>
      </w:r>
      <w:r w:rsidR="00AB5768" w:rsidRPr="205419EB">
        <w:rPr>
          <w:lang w:eastAsia="en-GB"/>
        </w:rPr>
        <w:t xml:space="preserve">The </w:t>
      </w:r>
      <w:proofErr w:type="spellStart"/>
      <w:r w:rsidR="0091342E" w:rsidRPr="205419EB">
        <w:rPr>
          <w:lang w:eastAsia="en-GB"/>
        </w:rPr>
        <w:t>CfW</w:t>
      </w:r>
      <w:proofErr w:type="spellEnd"/>
      <w:r w:rsidR="00AB5768" w:rsidRPr="205419EB">
        <w:rPr>
          <w:lang w:eastAsia="en-GB"/>
        </w:rPr>
        <w:t xml:space="preserve"> will then be </w:t>
      </w:r>
      <w:r w:rsidR="00A7092B">
        <w:rPr>
          <w:lang w:eastAsia="en-GB"/>
        </w:rPr>
        <w:t xml:space="preserve">introduced to Year 9 </w:t>
      </w:r>
      <w:r w:rsidR="00802A37">
        <w:rPr>
          <w:lang w:eastAsia="en-GB"/>
        </w:rPr>
        <w:t>in 20</w:t>
      </w:r>
      <w:r w:rsidR="00CE5634">
        <w:rPr>
          <w:lang w:eastAsia="en-GB"/>
        </w:rPr>
        <w:t>24/25</w:t>
      </w:r>
      <w:r w:rsidR="00AA2EC2">
        <w:rPr>
          <w:lang w:eastAsia="en-GB"/>
        </w:rPr>
        <w:t xml:space="preserve"> </w:t>
      </w:r>
      <w:r w:rsidR="00A7092B">
        <w:rPr>
          <w:lang w:eastAsia="en-GB"/>
        </w:rPr>
        <w:t xml:space="preserve">and </w:t>
      </w:r>
      <w:r w:rsidR="00AA2EC2">
        <w:rPr>
          <w:lang w:eastAsia="en-GB"/>
        </w:rPr>
        <w:t xml:space="preserve">Year </w:t>
      </w:r>
      <w:r w:rsidR="00A7092B">
        <w:rPr>
          <w:lang w:eastAsia="en-GB"/>
        </w:rPr>
        <w:t xml:space="preserve">10 </w:t>
      </w:r>
      <w:r w:rsidR="00AA2EC2">
        <w:rPr>
          <w:lang w:eastAsia="en-GB"/>
        </w:rPr>
        <w:t xml:space="preserve">in </w:t>
      </w:r>
      <w:r w:rsidR="00357275">
        <w:rPr>
          <w:lang w:eastAsia="en-GB"/>
        </w:rPr>
        <w:t>2025/26</w:t>
      </w:r>
      <w:r w:rsidR="003235CF">
        <w:rPr>
          <w:lang w:eastAsia="en-GB"/>
        </w:rPr>
        <w:t xml:space="preserve">, and </w:t>
      </w:r>
      <w:r w:rsidR="00F702A0" w:rsidRPr="205419EB">
        <w:rPr>
          <w:lang w:eastAsia="en-GB"/>
        </w:rPr>
        <w:t>Year 11 in 2026</w:t>
      </w:r>
      <w:r w:rsidR="00AB5768" w:rsidRPr="205419EB">
        <w:rPr>
          <w:lang w:eastAsia="en-GB"/>
        </w:rPr>
        <w:t>/27</w:t>
      </w:r>
      <w:r w:rsidR="00666E22">
        <w:rPr>
          <w:lang w:eastAsia="en-GB"/>
        </w:rPr>
        <w:t xml:space="preserve"> </w:t>
      </w:r>
      <w:r w:rsidR="0091342E" w:rsidRPr="205419EB">
        <w:rPr>
          <w:lang w:eastAsia="en-GB"/>
        </w:rPr>
        <w:t xml:space="preserve">(Senedd Research, </w:t>
      </w:r>
      <w:r w:rsidR="00AB4A13" w:rsidRPr="205419EB">
        <w:rPr>
          <w:lang w:eastAsia="en-GB"/>
        </w:rPr>
        <w:t>2022)</w:t>
      </w:r>
      <w:r w:rsidR="00AB5768" w:rsidRPr="205419EB">
        <w:rPr>
          <w:lang w:eastAsia="en-GB"/>
        </w:rPr>
        <w:t>.</w:t>
      </w:r>
      <w:r w:rsidR="00F702A0" w:rsidRPr="205419EB">
        <w:rPr>
          <w:lang w:eastAsia="en-GB"/>
        </w:rPr>
        <w:t xml:space="preserve">  </w:t>
      </w:r>
      <w:proofErr w:type="spellStart"/>
      <w:r w:rsidR="006B0CA7">
        <w:t>Sinnema</w:t>
      </w:r>
      <w:proofErr w:type="spellEnd"/>
      <w:r w:rsidR="006B0CA7">
        <w:t xml:space="preserve"> </w:t>
      </w:r>
      <w:r w:rsidR="000863A5" w:rsidRPr="000863A5">
        <w:rPr>
          <w:iCs/>
        </w:rPr>
        <w:t>et al</w:t>
      </w:r>
      <w:r w:rsidR="006B0CA7">
        <w:t xml:space="preserve">. (2020) say that the </w:t>
      </w:r>
      <w:proofErr w:type="spellStart"/>
      <w:r w:rsidR="006B0CA7">
        <w:t>CfW</w:t>
      </w:r>
      <w:proofErr w:type="spellEnd"/>
      <w:r w:rsidR="00F702A0">
        <w:t xml:space="preserve"> </w:t>
      </w:r>
      <w:r w:rsidR="006B0CA7">
        <w:t xml:space="preserve">is a </w:t>
      </w:r>
      <w:r w:rsidR="00F702A0">
        <w:t>bold new vision for curriculum, teaching and learning</w:t>
      </w:r>
      <w:r w:rsidR="00EE1B52">
        <w:t xml:space="preserve">.  </w:t>
      </w:r>
      <w:proofErr w:type="gramStart"/>
      <w:r w:rsidR="00666F44">
        <w:t>Similar to</w:t>
      </w:r>
      <w:proofErr w:type="gramEnd"/>
      <w:r w:rsidR="00666F44">
        <w:t xml:space="preserve"> the </w:t>
      </w:r>
      <w:proofErr w:type="spellStart"/>
      <w:r w:rsidR="00666F44">
        <w:t>CfE</w:t>
      </w:r>
      <w:proofErr w:type="spellEnd"/>
      <w:r w:rsidR="00666F44">
        <w:t xml:space="preserve"> in Scotland, </w:t>
      </w:r>
      <w:r w:rsidR="00147C7C">
        <w:t xml:space="preserve">the </w:t>
      </w:r>
      <w:proofErr w:type="spellStart"/>
      <w:r w:rsidR="00147C7C">
        <w:t>CfW</w:t>
      </w:r>
      <w:proofErr w:type="spellEnd"/>
      <w:r w:rsidR="00147C7C">
        <w:t xml:space="preserve"> allows teachers and schools to decide what to teach pupils</w:t>
      </w:r>
      <w:r w:rsidR="00EB2A78">
        <w:t xml:space="preserve">, </w:t>
      </w:r>
      <w:r w:rsidR="00D03CCA">
        <w:t xml:space="preserve">expects </w:t>
      </w:r>
      <w:r w:rsidR="00147C7C">
        <w:t>pupils</w:t>
      </w:r>
      <w:r w:rsidR="00D03CCA">
        <w:t xml:space="preserve"> to </w:t>
      </w:r>
      <w:r w:rsidR="00E96DAE">
        <w:t>be involved in the curriculum decision-making process</w:t>
      </w:r>
      <w:r w:rsidR="00EB2A78">
        <w:t xml:space="preserve">, and adopts a </w:t>
      </w:r>
      <w:r w:rsidR="003F552A">
        <w:t>collaborative and cross-disciplinary</w:t>
      </w:r>
      <w:r w:rsidR="00EB2A78">
        <w:t xml:space="preserve"> </w:t>
      </w:r>
      <w:r w:rsidR="003F552A">
        <w:t xml:space="preserve">approach to learning and teaching </w:t>
      </w:r>
      <w:r w:rsidR="00F702A0">
        <w:t>(</w:t>
      </w:r>
      <w:r w:rsidR="00F702A0" w:rsidRPr="00570A38">
        <w:t xml:space="preserve">Welsh Government, </w:t>
      </w:r>
      <w:r w:rsidR="00F702A0">
        <w:t>2022</w:t>
      </w:r>
      <w:r w:rsidR="7F1EEBA8">
        <w:t>a</w:t>
      </w:r>
      <w:r w:rsidR="00F702A0">
        <w:t xml:space="preserve">). </w:t>
      </w:r>
      <w:r w:rsidR="00253680">
        <w:t xml:space="preserve"> Power </w:t>
      </w:r>
      <w:r w:rsidR="000863A5" w:rsidRPr="000863A5">
        <w:t>et al</w:t>
      </w:r>
      <w:r w:rsidR="00253680">
        <w:t>. (2020</w:t>
      </w:r>
      <w:r w:rsidR="00FB316E">
        <w:t>, p. 319</w:t>
      </w:r>
      <w:r w:rsidR="00253680">
        <w:t>) elaborate: ‘t</w:t>
      </w:r>
      <w:r w:rsidR="00F702A0">
        <w:t xml:space="preserve">eachers are </w:t>
      </w:r>
      <w:r w:rsidR="00F702A0">
        <w:lastRenderedPageBreak/>
        <w:t>exhorted to explore subject knowledge more creatively, making it more student-centred - active learning is to be encouraged with a real</w:t>
      </w:r>
      <w:r w:rsidR="188BEF88">
        <w:t>-</w:t>
      </w:r>
      <w:r w:rsidR="00F702A0">
        <w:t>life relevance</w:t>
      </w:r>
      <w:r w:rsidR="00253680">
        <w:t>.’</w:t>
      </w:r>
    </w:p>
    <w:p w14:paraId="4686E475" w14:textId="6B3308EB" w:rsidR="00F702A0" w:rsidRPr="00796934" w:rsidRDefault="00F702A0" w:rsidP="00F702A0">
      <w:pPr>
        <w:rPr>
          <w:lang w:eastAsia="en-GB"/>
        </w:rPr>
      </w:pPr>
      <w:r w:rsidRPr="00796934">
        <w:rPr>
          <w:lang w:eastAsia="en-GB"/>
        </w:rPr>
        <w:t xml:space="preserve">The </w:t>
      </w:r>
      <w:proofErr w:type="spellStart"/>
      <w:r w:rsidR="007345F3">
        <w:rPr>
          <w:lang w:eastAsia="en-GB"/>
        </w:rPr>
        <w:t>CfW’s</w:t>
      </w:r>
      <w:proofErr w:type="spellEnd"/>
      <w:r w:rsidR="007345F3">
        <w:rPr>
          <w:lang w:eastAsia="en-GB"/>
        </w:rPr>
        <w:t xml:space="preserve"> </w:t>
      </w:r>
      <w:r w:rsidR="00B22B94">
        <w:rPr>
          <w:lang w:eastAsia="en-GB"/>
        </w:rPr>
        <w:t>‘</w:t>
      </w:r>
      <w:r w:rsidRPr="00796934">
        <w:rPr>
          <w:lang w:eastAsia="en-GB"/>
        </w:rPr>
        <w:t>Four Purposes</w:t>
      </w:r>
      <w:r w:rsidR="00B22B94">
        <w:rPr>
          <w:lang w:eastAsia="en-GB"/>
        </w:rPr>
        <w:t>’</w:t>
      </w:r>
      <w:r w:rsidRPr="00796934">
        <w:rPr>
          <w:lang w:eastAsia="en-GB"/>
        </w:rPr>
        <w:t xml:space="preserve"> </w:t>
      </w:r>
      <w:r w:rsidR="007D71C9">
        <w:rPr>
          <w:lang w:eastAsia="en-GB"/>
        </w:rPr>
        <w:t>(</w:t>
      </w:r>
      <w:r w:rsidR="00077E89">
        <w:rPr>
          <w:lang w:eastAsia="en-GB"/>
        </w:rPr>
        <w:t xml:space="preserve">to support learners to become </w:t>
      </w:r>
      <w:r w:rsidR="007D71C9">
        <w:rPr>
          <w:lang w:eastAsia="en-GB"/>
        </w:rPr>
        <w:t>ambitious capable learners, enterprising, creative contributors, ethical, informed citizens and healthy, confident individuals)</w:t>
      </w:r>
      <w:r w:rsidRPr="00796934">
        <w:rPr>
          <w:lang w:eastAsia="en-GB"/>
        </w:rPr>
        <w:t xml:space="preserve"> are designed to guide the entire curriculum, </w:t>
      </w:r>
      <w:r w:rsidR="00B22B94">
        <w:rPr>
          <w:lang w:eastAsia="en-GB"/>
        </w:rPr>
        <w:t>and its</w:t>
      </w:r>
      <w:r w:rsidRPr="00796934">
        <w:rPr>
          <w:lang w:eastAsia="en-GB"/>
        </w:rPr>
        <w:t xml:space="preserve"> content is set out by </w:t>
      </w:r>
      <w:r w:rsidR="00B22B94">
        <w:rPr>
          <w:lang w:eastAsia="en-GB"/>
        </w:rPr>
        <w:t>‘</w:t>
      </w:r>
      <w:r w:rsidRPr="00796934">
        <w:rPr>
          <w:lang w:eastAsia="en-GB"/>
        </w:rPr>
        <w:t>Areas of Learning and Experience</w:t>
      </w:r>
      <w:r w:rsidR="00B22B94">
        <w:rPr>
          <w:lang w:eastAsia="en-GB"/>
        </w:rPr>
        <w:t>’</w:t>
      </w:r>
      <w:r w:rsidR="00FB0B5C">
        <w:rPr>
          <w:lang w:eastAsia="en-GB"/>
        </w:rPr>
        <w:t xml:space="preserve"> which include ‘Languages, Literacy and Communication’</w:t>
      </w:r>
      <w:r w:rsidR="00593A4F">
        <w:rPr>
          <w:lang w:eastAsia="en-GB"/>
        </w:rPr>
        <w:t xml:space="preserve"> (Welsh Government, </w:t>
      </w:r>
      <w:r w:rsidR="00593A4F" w:rsidRPr="285510D6">
        <w:rPr>
          <w:lang w:eastAsia="en-GB"/>
        </w:rPr>
        <w:t>2022</w:t>
      </w:r>
      <w:r w:rsidR="45512346" w:rsidRPr="285510D6">
        <w:rPr>
          <w:lang w:eastAsia="en-GB"/>
        </w:rPr>
        <w:t>b</w:t>
      </w:r>
      <w:r w:rsidR="00593A4F">
        <w:rPr>
          <w:lang w:eastAsia="en-GB"/>
        </w:rPr>
        <w:t>).</w:t>
      </w:r>
      <w:r w:rsidR="00AE2F4B">
        <w:rPr>
          <w:lang w:eastAsia="en-GB"/>
        </w:rPr>
        <w:t xml:space="preserve"> </w:t>
      </w:r>
      <w:r w:rsidR="0056438C">
        <w:rPr>
          <w:lang w:eastAsia="en-GB"/>
        </w:rPr>
        <w:t xml:space="preserve"> </w:t>
      </w:r>
      <w:r w:rsidR="009D0F0E">
        <w:rPr>
          <w:lang w:eastAsia="en-GB"/>
        </w:rPr>
        <w:t>The</w:t>
      </w:r>
      <w:r w:rsidR="00EF73BF">
        <w:rPr>
          <w:lang w:eastAsia="en-GB"/>
        </w:rPr>
        <w:t xml:space="preserve">se Areas reflect </w:t>
      </w:r>
      <w:r w:rsidRPr="00796934">
        <w:rPr>
          <w:lang w:eastAsia="en-GB"/>
        </w:rPr>
        <w:t>Donaldson</w:t>
      </w:r>
      <w:r w:rsidR="0056438C">
        <w:rPr>
          <w:lang w:eastAsia="en-GB"/>
        </w:rPr>
        <w:t>’s expectation</w:t>
      </w:r>
      <w:r w:rsidRPr="00796934">
        <w:rPr>
          <w:lang w:eastAsia="en-GB"/>
        </w:rPr>
        <w:t xml:space="preserve"> that maintaining an ‘identifiable core of disciplinary and instrumental knowledge’ (</w:t>
      </w:r>
      <w:r w:rsidR="2009D952" w:rsidRPr="0E661381">
        <w:rPr>
          <w:lang w:eastAsia="en-GB"/>
        </w:rPr>
        <w:t>Donaldson</w:t>
      </w:r>
      <w:r w:rsidR="00220284">
        <w:rPr>
          <w:lang w:eastAsia="en-GB"/>
        </w:rPr>
        <w:t xml:space="preserve"> </w:t>
      </w:r>
      <w:r w:rsidRPr="00796934">
        <w:rPr>
          <w:lang w:eastAsia="en-GB"/>
        </w:rPr>
        <w:t>2015, p. 38) and a ‘broad and balanced education’ (</w:t>
      </w:r>
      <w:r w:rsidR="0A62CD40" w:rsidRPr="0E661381">
        <w:rPr>
          <w:lang w:eastAsia="en-GB"/>
        </w:rPr>
        <w:t>Donaldson</w:t>
      </w:r>
      <w:r w:rsidR="00220284">
        <w:rPr>
          <w:lang w:eastAsia="en-GB"/>
        </w:rPr>
        <w:t xml:space="preserve">, </w:t>
      </w:r>
      <w:r w:rsidRPr="00796934">
        <w:rPr>
          <w:lang w:eastAsia="en-GB"/>
        </w:rPr>
        <w:t xml:space="preserve">2015, p. 20) is a priority. </w:t>
      </w:r>
      <w:r w:rsidRPr="0DAC42DC">
        <w:rPr>
          <w:lang w:eastAsia="en-GB"/>
        </w:rPr>
        <w:t xml:space="preserve"> </w:t>
      </w:r>
      <w:r w:rsidR="007F43A2">
        <w:rPr>
          <w:lang w:eastAsia="en-GB"/>
        </w:rPr>
        <w:t xml:space="preserve">Paterson (2018) </w:t>
      </w:r>
      <w:r w:rsidR="00DD3EA0">
        <w:rPr>
          <w:lang w:eastAsia="en-GB"/>
        </w:rPr>
        <w:t xml:space="preserve">argues that this was </w:t>
      </w:r>
      <w:r w:rsidR="00CD7B51">
        <w:rPr>
          <w:lang w:eastAsia="en-GB"/>
        </w:rPr>
        <w:t>likely a</w:t>
      </w:r>
      <w:r w:rsidR="00DD3EA0">
        <w:rPr>
          <w:lang w:eastAsia="en-GB"/>
        </w:rPr>
        <w:t xml:space="preserve"> response by Donaldson</w:t>
      </w:r>
      <w:r w:rsidRPr="0DAC42DC">
        <w:rPr>
          <w:lang w:eastAsia="en-GB"/>
        </w:rPr>
        <w:t xml:space="preserve"> to the criticisms of the lack of a core of disciplinary knowledge raised in Scotland by his reforms there.</w:t>
      </w:r>
    </w:p>
    <w:p w14:paraId="3FF7427B" w14:textId="742C2C23" w:rsidR="00F702A0" w:rsidRPr="00796934" w:rsidRDefault="00F702A0" w:rsidP="00F702A0">
      <w:r w:rsidRPr="00796934">
        <w:t xml:space="preserve">In early years education, </w:t>
      </w:r>
      <w:r w:rsidR="002B48E7">
        <w:t xml:space="preserve">maintained </w:t>
      </w:r>
      <w:r w:rsidRPr="00796934">
        <w:t xml:space="preserve">settings are required to </w:t>
      </w:r>
      <w:r>
        <w:t>provide</w:t>
      </w:r>
      <w:r w:rsidRPr="00796934">
        <w:t xml:space="preserve"> the </w:t>
      </w:r>
      <w:proofErr w:type="spellStart"/>
      <w:r w:rsidRPr="00796934">
        <w:t>CfW</w:t>
      </w:r>
      <w:proofErr w:type="spellEnd"/>
      <w:r w:rsidRPr="00796934">
        <w:t xml:space="preserve"> or a curriculum they have designed themselves that </w:t>
      </w:r>
      <w:r>
        <w:t>meets</w:t>
      </w:r>
      <w:r w:rsidRPr="00796934">
        <w:t xml:space="preserve"> the legislative requirements.  Non-</w:t>
      </w:r>
      <w:r w:rsidR="002B48E7">
        <w:t>maintained</w:t>
      </w:r>
      <w:r w:rsidRPr="00796934">
        <w:t xml:space="preserve"> settings are also responsible for ensuring that the</w:t>
      </w:r>
      <w:r w:rsidR="00626901">
        <w:t xml:space="preserve">y adapt </w:t>
      </w:r>
      <w:r w:rsidR="0052046B">
        <w:t xml:space="preserve">and apply </w:t>
      </w:r>
      <w:r w:rsidRPr="00796934">
        <w:t xml:space="preserve">the principles of the </w:t>
      </w:r>
      <w:r w:rsidR="00173564" w:rsidRPr="00B215FC">
        <w:rPr>
          <w:i/>
        </w:rPr>
        <w:t xml:space="preserve">Curriculum </w:t>
      </w:r>
      <w:r w:rsidRPr="00B215FC">
        <w:rPr>
          <w:i/>
        </w:rPr>
        <w:t xml:space="preserve">for </w:t>
      </w:r>
      <w:r w:rsidR="00A9114E" w:rsidRPr="00B215FC">
        <w:rPr>
          <w:i/>
        </w:rPr>
        <w:t xml:space="preserve">Funded </w:t>
      </w:r>
      <w:r w:rsidR="00A9114E" w:rsidRPr="00B215FC">
        <w:rPr>
          <w:i/>
          <w:iCs/>
        </w:rPr>
        <w:t>Non</w:t>
      </w:r>
      <w:r w:rsidRPr="00B215FC">
        <w:rPr>
          <w:i/>
          <w:iCs/>
        </w:rPr>
        <w:t>-</w:t>
      </w:r>
      <w:r w:rsidR="00A9114E" w:rsidRPr="00B215FC">
        <w:rPr>
          <w:i/>
        </w:rPr>
        <w:t xml:space="preserve">Maintained </w:t>
      </w:r>
      <w:r w:rsidR="00A9114E" w:rsidRPr="00B215FC">
        <w:rPr>
          <w:i/>
          <w:iCs/>
        </w:rPr>
        <w:t>N</w:t>
      </w:r>
      <w:r w:rsidRPr="00B215FC">
        <w:rPr>
          <w:i/>
          <w:iCs/>
        </w:rPr>
        <w:t>ursery</w:t>
      </w:r>
      <w:r w:rsidRPr="00B215FC">
        <w:rPr>
          <w:i/>
        </w:rPr>
        <w:t xml:space="preserve"> </w:t>
      </w:r>
      <w:r w:rsidR="00A9114E" w:rsidRPr="00B215FC">
        <w:rPr>
          <w:i/>
        </w:rPr>
        <w:t>Settings Framework</w:t>
      </w:r>
      <w:r w:rsidR="00A9114E" w:rsidRPr="00796934">
        <w:t xml:space="preserve"> </w:t>
      </w:r>
      <w:r w:rsidRPr="00796934">
        <w:t>(Hwb, 2022</w:t>
      </w:r>
      <w:r w:rsidR="00D14548">
        <w:t>a</w:t>
      </w:r>
      <w:r w:rsidRPr="00796934">
        <w:t xml:space="preserve">) </w:t>
      </w:r>
      <w:r w:rsidR="008A51FA">
        <w:t>as</w:t>
      </w:r>
      <w:r w:rsidRPr="00796934">
        <w:t xml:space="preserve"> appropriate to the children in their care and </w:t>
      </w:r>
      <w:r w:rsidR="00347073">
        <w:t xml:space="preserve">in </w:t>
      </w:r>
      <w:r w:rsidR="00367E11">
        <w:t xml:space="preserve">how they provide </w:t>
      </w:r>
      <w:r w:rsidR="00237E07">
        <w:t>their</w:t>
      </w:r>
      <w:r w:rsidR="00367E11">
        <w:t xml:space="preserve"> services</w:t>
      </w:r>
      <w:r w:rsidRPr="00796934">
        <w:t xml:space="preserve"> (NDNA, 2022b).</w:t>
      </w:r>
    </w:p>
    <w:p w14:paraId="331EFDBD" w14:textId="75C92518" w:rsidR="00F702A0" w:rsidRDefault="00F702A0" w:rsidP="6602C9F0">
      <w:pPr>
        <w:rPr>
          <w:rFonts w:eastAsia="Calibri"/>
        </w:rPr>
      </w:pPr>
      <w:r w:rsidRPr="6E1F7F9F">
        <w:rPr>
          <w:rFonts w:eastAsia="Calibri"/>
          <w:lang w:eastAsia="en-GB"/>
        </w:rPr>
        <w:t>The direction of the school curriculum in both Scotland and Wales is similar, though the introduction in Wales had more discussion with those affected. Designed for an internet age where knowledge can be found quickly and needs to be interpreted critically, very similar personal goals for children are highlighted in both curricula. There is more emphasis in Wales on schools deciding on their own priorities and taking local responsibility (Donaldson, 2016, p. 14) for how they are going to implement the curriculum</w:t>
      </w:r>
      <w:r w:rsidR="00A34FC9">
        <w:rPr>
          <w:rFonts w:eastAsia="Calibri"/>
          <w:lang w:eastAsia="en-GB"/>
        </w:rPr>
        <w:t xml:space="preserve">. </w:t>
      </w:r>
      <w:r w:rsidR="000F3372">
        <w:t xml:space="preserve">However, </w:t>
      </w:r>
      <w:proofErr w:type="spellStart"/>
      <w:r w:rsidR="00BA7E71">
        <w:t>Sinnema</w:t>
      </w:r>
      <w:proofErr w:type="spellEnd"/>
      <w:r w:rsidR="00BA7E71">
        <w:t xml:space="preserve"> </w:t>
      </w:r>
      <w:r w:rsidR="000863A5" w:rsidRPr="000863A5">
        <w:t>et al</w:t>
      </w:r>
      <w:r w:rsidR="31C1D791">
        <w:t>.</w:t>
      </w:r>
      <w:r w:rsidR="00BA7E71">
        <w:t xml:space="preserve"> </w:t>
      </w:r>
      <w:r w:rsidR="00145BDD">
        <w:t xml:space="preserve">(2020) </w:t>
      </w:r>
      <w:proofErr w:type="gramStart"/>
      <w:r w:rsidR="00BA7E71">
        <w:t>argue</w:t>
      </w:r>
      <w:proofErr w:type="gramEnd"/>
      <w:r w:rsidR="00BA7E71">
        <w:t xml:space="preserve"> that the</w:t>
      </w:r>
      <w:r>
        <w:t xml:space="preserve"> curriculum’s focus on content </w:t>
      </w:r>
      <w:r w:rsidR="005C33BB">
        <w:t xml:space="preserve">will </w:t>
      </w:r>
      <w:r w:rsidR="004E1B28">
        <w:t xml:space="preserve">mean that </w:t>
      </w:r>
      <w:r w:rsidR="008262FE">
        <w:t>other</w:t>
      </w:r>
      <w:r>
        <w:t xml:space="preserve"> </w:t>
      </w:r>
      <w:r w:rsidR="008262FE">
        <w:t xml:space="preserve">relevant </w:t>
      </w:r>
      <w:r>
        <w:t xml:space="preserve">practices such as pedagogy, assessment, and provision </w:t>
      </w:r>
      <w:r w:rsidR="00145BDD">
        <w:t>are less of a priority</w:t>
      </w:r>
      <w:r>
        <w:t xml:space="preserve">.  Therein lies the danger; the inclusion of BSL in school-level curriculums across Wales </w:t>
      </w:r>
      <w:r w:rsidR="5406902F">
        <w:t>may</w:t>
      </w:r>
      <w:r>
        <w:t xml:space="preserve"> ignore well-established international pedagogical knowledge about the teaching of sign languages to both deaf and hearing children, because this knowledge is not inside the Welsh education system (Russell, 2021).</w:t>
      </w:r>
    </w:p>
    <w:p w14:paraId="7473B96A" w14:textId="77777777" w:rsidR="00D05D8A" w:rsidRPr="00DB5F2F" w:rsidRDefault="00D05D8A" w:rsidP="0044653D">
      <w:pPr>
        <w:pStyle w:val="Heading2"/>
      </w:pPr>
      <w:bookmarkStart w:id="23" w:name="_Toc116249017"/>
      <w:r>
        <w:lastRenderedPageBreak/>
        <w:t>The qualifications framework</w:t>
      </w:r>
      <w:r w:rsidR="0CD8D6D5">
        <w:t>: Scotland</w:t>
      </w:r>
      <w:bookmarkEnd w:id="23"/>
    </w:p>
    <w:p w14:paraId="169D0E46" w14:textId="43047D37" w:rsidR="00D05D8A" w:rsidRDefault="00D05D8A" w:rsidP="00D05D8A">
      <w:r>
        <w:t>The Scottish Qualifications Authority (SQA) is the body that assesses public examinations and regulates exams. T</w:t>
      </w:r>
      <w:r w:rsidR="2E92C687">
        <w:t>he regulatory function</w:t>
      </w:r>
      <w:r>
        <w:t xml:space="preserve"> </w:t>
      </w:r>
      <w:r w:rsidR="13E6C704">
        <w:t>is likely to soon be the responsibility of a different organisation as a result of</w:t>
      </w:r>
      <w:r>
        <w:t xml:space="preserve"> the Muir Report (</w:t>
      </w:r>
      <w:r w:rsidR="0016229E">
        <w:t xml:space="preserve">Scottish Government, </w:t>
      </w:r>
      <w:r>
        <w:t>2022).  The Scottish Credit and Qualifications Framework</w:t>
      </w:r>
      <w:r w:rsidR="004E2285">
        <w:t xml:space="preserve"> (SCQF)</w:t>
      </w:r>
      <w:r w:rsidR="00197417">
        <w:t xml:space="preserve">, </w:t>
      </w:r>
      <w:r>
        <w:t xml:space="preserve">used in Scotland's </w:t>
      </w:r>
      <w:r w:rsidR="00197417">
        <w:t>education system</w:t>
      </w:r>
      <w:r>
        <w:t xml:space="preserve"> for over 16 years</w:t>
      </w:r>
      <w:r w:rsidR="00916F65">
        <w:t xml:space="preserve">, has </w:t>
      </w:r>
      <w:r>
        <w:t xml:space="preserve">12 SCQF levels, </w:t>
      </w:r>
      <w:r w:rsidR="008570D1">
        <w:t xml:space="preserve">starting at </w:t>
      </w:r>
      <w:r>
        <w:t>level 1 with level 12 the most demanding (for example, PhDs) (</w:t>
      </w:r>
      <w:r w:rsidR="00FF0EFD">
        <w:t>SQCF</w:t>
      </w:r>
      <w:r w:rsidR="3C09C5BA">
        <w:t>, 2022</w:t>
      </w:r>
      <w:r>
        <w:t>).</w:t>
      </w:r>
    </w:p>
    <w:p w14:paraId="22394329" w14:textId="7709B5AE" w:rsidR="00D05D8A" w:rsidRDefault="539CB7B0" w:rsidP="6602C9F0">
      <w:pPr>
        <w:rPr>
          <w:rFonts w:eastAsia="Calibri"/>
        </w:rPr>
      </w:pPr>
      <w:r w:rsidRPr="6602C9F0">
        <w:rPr>
          <w:rFonts w:eastAsia="Calibri"/>
        </w:rPr>
        <w:t xml:space="preserve">It is possible to take </w:t>
      </w:r>
      <w:r w:rsidR="005347D0">
        <w:rPr>
          <w:rFonts w:eastAsia="Calibri"/>
        </w:rPr>
        <w:t>n</w:t>
      </w:r>
      <w:r w:rsidRPr="6602C9F0">
        <w:rPr>
          <w:rFonts w:eastAsia="Calibri"/>
        </w:rPr>
        <w:t xml:space="preserve">ational </w:t>
      </w:r>
      <w:r w:rsidR="005347D0">
        <w:rPr>
          <w:rFonts w:eastAsia="Calibri"/>
        </w:rPr>
        <w:t>e</w:t>
      </w:r>
      <w:r w:rsidRPr="6602C9F0">
        <w:rPr>
          <w:rFonts w:eastAsia="Calibri"/>
        </w:rPr>
        <w:t>xaminations (</w:t>
      </w:r>
      <w:r w:rsidR="008F26D4">
        <w:rPr>
          <w:rFonts w:eastAsia="Calibri"/>
        </w:rPr>
        <w:t>that is,</w:t>
      </w:r>
      <w:r w:rsidRPr="6602C9F0">
        <w:rPr>
          <w:rFonts w:eastAsia="Calibri"/>
        </w:rPr>
        <w:t xml:space="preserve"> National 5, Higher, Advanced Higher) in Gaelic in the subject areas of Gaelic, Geography, History, Mathematics, Applied Numeracy and Modern Studies (SQA, 2022). Resources to support these subjects are provided through </w:t>
      </w:r>
      <w:proofErr w:type="spellStart"/>
      <w:r w:rsidRPr="6602C9F0">
        <w:rPr>
          <w:rFonts w:eastAsia="Calibri"/>
        </w:rPr>
        <w:t>Stòrlann</w:t>
      </w:r>
      <w:proofErr w:type="spellEnd"/>
      <w:r w:rsidRPr="6602C9F0">
        <w:rPr>
          <w:rFonts w:eastAsia="Calibri"/>
        </w:rPr>
        <w:t xml:space="preserve"> </w:t>
      </w:r>
      <w:proofErr w:type="spellStart"/>
      <w:r w:rsidRPr="6602C9F0">
        <w:rPr>
          <w:rFonts w:eastAsia="Calibri"/>
        </w:rPr>
        <w:t>Nàiseanta</w:t>
      </w:r>
      <w:proofErr w:type="spellEnd"/>
      <w:r w:rsidRPr="6602C9F0">
        <w:rPr>
          <w:rFonts w:eastAsia="Calibri"/>
        </w:rPr>
        <w:t xml:space="preserve"> </w:t>
      </w:r>
      <w:proofErr w:type="spellStart"/>
      <w:r w:rsidRPr="6602C9F0">
        <w:rPr>
          <w:rFonts w:eastAsia="Calibri"/>
        </w:rPr>
        <w:t>na</w:t>
      </w:r>
      <w:proofErr w:type="spellEnd"/>
      <w:r w:rsidRPr="6602C9F0">
        <w:rPr>
          <w:rFonts w:eastAsia="Calibri"/>
        </w:rPr>
        <w:t xml:space="preserve"> </w:t>
      </w:r>
      <w:proofErr w:type="spellStart"/>
      <w:r w:rsidRPr="6602C9F0">
        <w:rPr>
          <w:rFonts w:eastAsia="Calibri"/>
        </w:rPr>
        <w:t>Gàidhlig</w:t>
      </w:r>
      <w:proofErr w:type="spellEnd"/>
      <w:r w:rsidRPr="6602C9F0">
        <w:rPr>
          <w:rFonts w:eastAsia="Calibri"/>
        </w:rPr>
        <w:t xml:space="preserve"> (2022)</w:t>
      </w:r>
      <w:r w:rsidR="00346DCD">
        <w:rPr>
          <w:rFonts w:eastAsia="Calibri"/>
        </w:rPr>
        <w:t xml:space="preserve">, which is </w:t>
      </w:r>
      <w:r w:rsidRPr="6602C9F0">
        <w:rPr>
          <w:rFonts w:eastAsia="Calibri"/>
        </w:rPr>
        <w:t>funded by the Scottish Government</w:t>
      </w:r>
      <w:r w:rsidR="0040350B">
        <w:rPr>
          <w:rFonts w:eastAsia="Calibri"/>
        </w:rPr>
        <w:t xml:space="preserve">’s </w:t>
      </w:r>
      <w:r w:rsidRPr="6602C9F0">
        <w:rPr>
          <w:rFonts w:eastAsia="Calibri"/>
        </w:rPr>
        <w:t xml:space="preserve">Scheme of Specific Grants for Gaelic Education and by </w:t>
      </w:r>
      <w:proofErr w:type="spellStart"/>
      <w:r w:rsidRPr="6602C9F0">
        <w:rPr>
          <w:rFonts w:eastAsia="Calibri"/>
        </w:rPr>
        <w:t>Bòrd</w:t>
      </w:r>
      <w:proofErr w:type="spellEnd"/>
      <w:r w:rsidRPr="6602C9F0">
        <w:rPr>
          <w:rFonts w:eastAsia="Calibri"/>
        </w:rPr>
        <w:t xml:space="preserve"> </w:t>
      </w:r>
      <w:proofErr w:type="spellStart"/>
      <w:r w:rsidRPr="6602C9F0">
        <w:rPr>
          <w:rFonts w:eastAsia="Calibri"/>
        </w:rPr>
        <w:t>na</w:t>
      </w:r>
      <w:proofErr w:type="spellEnd"/>
      <w:r w:rsidRPr="6602C9F0">
        <w:rPr>
          <w:rFonts w:eastAsia="Calibri"/>
        </w:rPr>
        <w:t xml:space="preserve"> </w:t>
      </w:r>
      <w:proofErr w:type="spellStart"/>
      <w:r w:rsidRPr="6602C9F0">
        <w:rPr>
          <w:rFonts w:eastAsia="Calibri"/>
        </w:rPr>
        <w:t>Gàidhlig</w:t>
      </w:r>
      <w:proofErr w:type="spellEnd"/>
      <w:r w:rsidRPr="6602C9F0">
        <w:rPr>
          <w:rFonts w:eastAsia="Calibri"/>
        </w:rPr>
        <w:t>. So</w:t>
      </w:r>
      <w:r w:rsidR="007F28D0" w:rsidRPr="6602C9F0">
        <w:rPr>
          <w:rFonts w:eastAsia="Calibri"/>
        </w:rPr>
        <w:t>,</w:t>
      </w:r>
      <w:r w:rsidRPr="6602C9F0">
        <w:rPr>
          <w:rFonts w:eastAsia="Calibri"/>
        </w:rPr>
        <w:t xml:space="preserve"> after nearly 40 years of </w:t>
      </w:r>
      <w:r w:rsidR="0016794C">
        <w:rPr>
          <w:rFonts w:eastAsia="Calibri"/>
        </w:rPr>
        <w:t>GME</w:t>
      </w:r>
      <w:r w:rsidRPr="6602C9F0">
        <w:rPr>
          <w:rFonts w:eastAsia="Calibri"/>
        </w:rPr>
        <w:t xml:space="preserve"> in Scotland, it is still not possible to study a wide range of secondary subjects in the language.</w:t>
      </w:r>
    </w:p>
    <w:p w14:paraId="09D24A6C" w14:textId="20D81F61" w:rsidR="00D05D8A" w:rsidRDefault="00D05D8A" w:rsidP="6602C9F0">
      <w:pPr>
        <w:rPr>
          <w:rFonts w:eastAsia="Calibri"/>
        </w:rPr>
      </w:pPr>
      <w:r>
        <w:t>There are currently BSL awards set at SCQF levels 3 up to 6</w:t>
      </w:r>
      <w:r w:rsidR="2B846682">
        <w:t xml:space="preserve"> (SQA, 2022)</w:t>
      </w:r>
      <w:r w:rsidR="1E260978">
        <w:t>. However</w:t>
      </w:r>
      <w:r w:rsidR="01154150">
        <w:t>,</w:t>
      </w:r>
      <w:r w:rsidR="1E260978">
        <w:t xml:space="preserve"> these are not complete National or Higher awards.</w:t>
      </w:r>
      <w:r>
        <w:t xml:space="preserve"> </w:t>
      </w:r>
      <w:r w:rsidR="44A98FF7">
        <w:t>When the General Teaching Council for Scotland (GTCS) sets up a register of BSL teachers, and when there is an initial teacher education pathway to gain qualified teacher status, only then will</w:t>
      </w:r>
      <w:r w:rsidR="2C13758C">
        <w:t xml:space="preserve"> </w:t>
      </w:r>
      <w:r w:rsidR="44A98FF7">
        <w:t>SQA consider creating complete National Qualifications in BSL</w:t>
      </w:r>
      <w:r w:rsidR="2036CE9F">
        <w:t xml:space="preserve"> (Personal </w:t>
      </w:r>
      <w:r w:rsidR="00C82340">
        <w:t>C</w:t>
      </w:r>
      <w:r w:rsidR="2036CE9F">
        <w:t>ommunication</w:t>
      </w:r>
      <w:r w:rsidR="594A4E09">
        <w:t>, Robert Quinn</w:t>
      </w:r>
      <w:r w:rsidR="00C82340">
        <w:t>)</w:t>
      </w:r>
      <w:r w:rsidR="44A98FF7">
        <w:t>.</w:t>
      </w:r>
      <w:r w:rsidR="57592101">
        <w:t xml:space="preserve"> Qualified teachers are needed to moderate and mark the examinations.</w:t>
      </w:r>
      <w:r w:rsidR="4E27A85D">
        <w:t xml:space="preserve"> Once National 5 and Higher BSL qualifications exist, then students can use them to help gain entry to Higher Education.  </w:t>
      </w:r>
    </w:p>
    <w:p w14:paraId="637DD27F" w14:textId="7A269596" w:rsidR="00D05D8A" w:rsidRDefault="774810B0" w:rsidP="6602C9F0">
      <w:pPr>
        <w:rPr>
          <w:rFonts w:eastAsia="Calibri"/>
        </w:rPr>
      </w:pPr>
      <w:r w:rsidRPr="6602C9F0">
        <w:rPr>
          <w:rFonts w:eastAsia="Calibri"/>
        </w:rPr>
        <w:t>It is possible in Scotland for fluent BSL deaf signing candidates to take national examinations in BSL. Schools provide the BSL/English interpreters, although their level of BS</w:t>
      </w:r>
      <w:r w:rsidR="5EE47E70" w:rsidRPr="6602C9F0">
        <w:rPr>
          <w:rFonts w:eastAsia="Calibri"/>
        </w:rPr>
        <w:t xml:space="preserve">L or interpreting skill is not specified by </w:t>
      </w:r>
      <w:r w:rsidR="003D7D65">
        <w:rPr>
          <w:rFonts w:eastAsia="Calibri"/>
        </w:rPr>
        <w:t xml:space="preserve">the </w:t>
      </w:r>
      <w:r w:rsidR="5EE47E70" w:rsidRPr="6602C9F0">
        <w:rPr>
          <w:rFonts w:eastAsia="Calibri"/>
        </w:rPr>
        <w:t xml:space="preserve">SQA. The deaf candidate is filmed as they sign their responses in BSL. These are recorded, translated in the centre and sent to </w:t>
      </w:r>
      <w:r w:rsidR="00BE764C">
        <w:rPr>
          <w:rFonts w:eastAsia="Calibri"/>
        </w:rPr>
        <w:t xml:space="preserve">the </w:t>
      </w:r>
      <w:r w:rsidR="5EE47E70" w:rsidRPr="6602C9F0">
        <w:rPr>
          <w:rFonts w:eastAsia="Calibri"/>
        </w:rPr>
        <w:t>SQA so the scripts and videos can be checked by an expert group, then m</w:t>
      </w:r>
      <w:r w:rsidR="59021A2E" w:rsidRPr="6602C9F0">
        <w:rPr>
          <w:rFonts w:eastAsia="Calibri"/>
        </w:rPr>
        <w:t>arked as usual. This system is used by only a few students and examination centres each year (O’Neill</w:t>
      </w:r>
      <w:r w:rsidR="494029AA" w:rsidRPr="6602C9F0">
        <w:rPr>
          <w:rFonts w:eastAsia="Calibri"/>
        </w:rPr>
        <w:t xml:space="preserve"> </w:t>
      </w:r>
      <w:r w:rsidR="000863A5" w:rsidRPr="000863A5">
        <w:rPr>
          <w:rFonts w:eastAsia="Calibri"/>
        </w:rPr>
        <w:t>et al</w:t>
      </w:r>
      <w:r w:rsidR="494029AA" w:rsidRPr="6602C9F0">
        <w:rPr>
          <w:rFonts w:eastAsia="Calibri"/>
        </w:rPr>
        <w:t>.</w:t>
      </w:r>
      <w:r w:rsidR="59021A2E" w:rsidRPr="6602C9F0">
        <w:rPr>
          <w:rFonts w:eastAsia="Calibri"/>
        </w:rPr>
        <w:t>, 2019</w:t>
      </w:r>
      <w:r w:rsidR="45AA21A4" w:rsidRPr="6602C9F0">
        <w:rPr>
          <w:rFonts w:eastAsia="Calibri"/>
        </w:rPr>
        <w:t>a</w:t>
      </w:r>
      <w:r w:rsidR="59021A2E" w:rsidRPr="6602C9F0">
        <w:rPr>
          <w:rFonts w:eastAsia="Calibri"/>
        </w:rPr>
        <w:t>).</w:t>
      </w:r>
    </w:p>
    <w:p w14:paraId="6C356D16" w14:textId="2CB9F8BD" w:rsidR="00D05D8A" w:rsidRDefault="6E24CC60" w:rsidP="6602C9F0">
      <w:pPr>
        <w:pStyle w:val="Heading2"/>
      </w:pPr>
      <w:bookmarkStart w:id="24" w:name="_Toc116249018"/>
      <w:r>
        <w:lastRenderedPageBreak/>
        <w:t>The qualifications framework: Wales</w:t>
      </w:r>
      <w:bookmarkEnd w:id="24"/>
    </w:p>
    <w:p w14:paraId="09B69F2D" w14:textId="77E29E25" w:rsidR="00D05D8A" w:rsidRDefault="00D05D8A" w:rsidP="6602C9F0">
      <w:r>
        <w:t xml:space="preserve">The Welsh Government is responsible for the regulation of qualifications in Wales and for setting the curriculum. A separate </w:t>
      </w:r>
      <w:r w:rsidR="6C501CB9">
        <w:t xml:space="preserve">organisation regulates the non-degree </w:t>
      </w:r>
      <w:r>
        <w:t xml:space="preserve">qualifications and awarding authority, </w:t>
      </w:r>
      <w:proofErr w:type="spellStart"/>
      <w:r>
        <w:t>Cymwysterau</w:t>
      </w:r>
      <w:proofErr w:type="spellEnd"/>
      <w:r>
        <w:t xml:space="preserve"> Cymru (Qualifications Wales)</w:t>
      </w:r>
      <w:r w:rsidR="370E7513">
        <w:t>; this organisation</w:t>
      </w:r>
      <w:r>
        <w:t xml:space="preserve"> was established in 2015 through the Qualifications Wales Act 2015 (Qualifications Wales, n.d.).</w:t>
      </w:r>
      <w:r w:rsidR="41F35A5A">
        <w:t xml:space="preserve"> </w:t>
      </w:r>
      <w:r>
        <w:t xml:space="preserve">The Credit and Qualifications Framework for Wales (CQFW) was established in 2003 and the levels capture all the learning from the initial stages (Entry) to the most advanced (Level 8) (CQFW, 2021). </w:t>
      </w:r>
    </w:p>
    <w:p w14:paraId="698A9BE1" w14:textId="67A90E29" w:rsidR="00D05D8A" w:rsidRDefault="00CA3631" w:rsidP="6602C9F0">
      <w:r>
        <w:t>‘</w:t>
      </w:r>
      <w:r w:rsidR="00AC1247">
        <w:t xml:space="preserve">Awarding </w:t>
      </w:r>
      <w:r>
        <w:t xml:space="preserve">organisations’ provide the examinations used by the </w:t>
      </w:r>
      <w:r w:rsidR="00874E2D">
        <w:t xml:space="preserve">Welsh </w:t>
      </w:r>
      <w:r>
        <w:t xml:space="preserve">education system. The </w:t>
      </w:r>
      <w:r w:rsidR="00F432A9">
        <w:t>Welsh Joint Education Committee (WJEC)</w:t>
      </w:r>
      <w:r>
        <w:t xml:space="preserve"> is the largest </w:t>
      </w:r>
      <w:r w:rsidR="00A645AC">
        <w:t>and it</w:t>
      </w:r>
      <w:r>
        <w:t xml:space="preserve"> provide</w:t>
      </w:r>
      <w:r w:rsidR="7B419FDC">
        <w:t>s</w:t>
      </w:r>
      <w:r>
        <w:t xml:space="preserve"> syllab</w:t>
      </w:r>
      <w:r w:rsidR="00D67704">
        <w:t>i</w:t>
      </w:r>
      <w:r>
        <w:t xml:space="preserve"> and examinations in both Welsh and </w:t>
      </w:r>
      <w:r w:rsidR="00FE55C3">
        <w:t>English and</w:t>
      </w:r>
      <w:r>
        <w:t xml:space="preserve"> </w:t>
      </w:r>
      <w:r w:rsidR="3EDF26A6">
        <w:t>is the main awarding organisation used by Welsh schools</w:t>
      </w:r>
      <w:r w:rsidR="00BB383B">
        <w:t xml:space="preserve"> </w:t>
      </w:r>
      <w:r w:rsidR="5BAE25F0">
        <w:t>(WJEC, 2020)</w:t>
      </w:r>
      <w:r>
        <w:t xml:space="preserve">. </w:t>
      </w:r>
      <w:r w:rsidR="0061317C">
        <w:t>T</w:t>
      </w:r>
      <w:r>
        <w:t xml:space="preserve">he new GCSE examinations in Wales </w:t>
      </w:r>
      <w:r w:rsidR="0061317C">
        <w:t xml:space="preserve">will only be </w:t>
      </w:r>
      <w:r w:rsidR="008E26C3">
        <w:t xml:space="preserve">offered by the WJEC </w:t>
      </w:r>
      <w:r>
        <w:t xml:space="preserve">in future, and all </w:t>
      </w:r>
      <w:r w:rsidR="00EA2906">
        <w:t xml:space="preserve">materials </w:t>
      </w:r>
      <w:r>
        <w:t>will be available in Welsh and English simultaneously (Welsh Government, 2014b</w:t>
      </w:r>
      <w:r w:rsidR="50D27159">
        <w:t xml:space="preserve">). In practice this means that pupils will receive both the Welsh and English versions of exam papers if they are </w:t>
      </w:r>
      <w:r w:rsidR="66514888">
        <w:t>study</w:t>
      </w:r>
      <w:r w:rsidR="50D27159">
        <w:t>ing subject</w:t>
      </w:r>
      <w:r w:rsidR="2D6A1F10">
        <w:t xml:space="preserve">s </w:t>
      </w:r>
      <w:r w:rsidR="50D27159">
        <w:t>through the medium of Welsh</w:t>
      </w:r>
      <w:r w:rsidR="4C7B3D97">
        <w:t xml:space="preserve"> (WJEC, 2020</w:t>
      </w:r>
      <w:r w:rsidR="00B66B01">
        <w:t>a</w:t>
      </w:r>
      <w:r w:rsidR="4C7B3D97">
        <w:t>, 7.1)</w:t>
      </w:r>
      <w:r w:rsidR="50D27159">
        <w:t>.</w:t>
      </w:r>
    </w:p>
    <w:p w14:paraId="5A309459" w14:textId="4C2D5718" w:rsidR="00D05D8A" w:rsidRDefault="1EBE980F" w:rsidP="6602C9F0">
      <w:r>
        <w:t>Qualifications Wales claims t</w:t>
      </w:r>
      <w:r w:rsidR="2469983B">
        <w:t>here is a range of BSL qualifications currently available on the CQFW</w:t>
      </w:r>
      <w:r w:rsidR="0C4459E7">
        <w:t xml:space="preserve"> framework</w:t>
      </w:r>
      <w:r w:rsidR="2469983B">
        <w:t>, with some at Level 1 and 2 (</w:t>
      </w:r>
      <w:proofErr w:type="spellStart"/>
      <w:r w:rsidR="2469983B">
        <w:t>Blaker</w:t>
      </w:r>
      <w:proofErr w:type="spellEnd"/>
      <w:r w:rsidR="2469983B">
        <w:t xml:space="preserve"> &amp; Evans, 2017).</w:t>
      </w:r>
      <w:r w:rsidR="58E60415">
        <w:t xml:space="preserve"> Two of the UK-wide BSL exam boards, Signature and </w:t>
      </w:r>
      <w:r w:rsidR="63E9FD0E">
        <w:t>Institute of BSL (</w:t>
      </w:r>
      <w:proofErr w:type="spellStart"/>
      <w:r w:rsidR="5D13601E">
        <w:t>i</w:t>
      </w:r>
      <w:r w:rsidR="58E60415">
        <w:t>BSL</w:t>
      </w:r>
      <w:proofErr w:type="spellEnd"/>
      <w:r w:rsidR="6BFE5A39">
        <w:t>)</w:t>
      </w:r>
      <w:r w:rsidR="58E60415">
        <w:t xml:space="preserve">, </w:t>
      </w:r>
      <w:r w:rsidR="22A61005">
        <w:t xml:space="preserve">do </w:t>
      </w:r>
      <w:r w:rsidR="58E60415">
        <w:t xml:space="preserve">allow children to take their qualifications, although </w:t>
      </w:r>
      <w:r w:rsidR="2B0DE21B">
        <w:t>no</w:t>
      </w:r>
      <w:r w:rsidR="58E60415">
        <w:t xml:space="preserve"> </w:t>
      </w:r>
      <w:r w:rsidR="3D750B77">
        <w:t xml:space="preserve">Welsh </w:t>
      </w:r>
      <w:r w:rsidR="58E60415">
        <w:t>schools are set up as examination centres</w:t>
      </w:r>
      <w:r w:rsidR="524BAFC0">
        <w:t xml:space="preserve"> (Signature, 2022; </w:t>
      </w:r>
      <w:proofErr w:type="spellStart"/>
      <w:r w:rsidR="00136C4D">
        <w:t>iBSL</w:t>
      </w:r>
      <w:proofErr w:type="spellEnd"/>
      <w:r w:rsidR="524BAFC0">
        <w:t>, 20</w:t>
      </w:r>
      <w:r w:rsidR="188C16AB">
        <w:t>22</w:t>
      </w:r>
      <w:r w:rsidR="524BAFC0">
        <w:t>)</w:t>
      </w:r>
      <w:r w:rsidR="58E60415">
        <w:t>.</w:t>
      </w:r>
      <w:r w:rsidR="2469983B">
        <w:t xml:space="preserve"> However, t</w:t>
      </w:r>
      <w:r w:rsidR="00D05D8A">
        <w:t xml:space="preserve">here are currently no BSL </w:t>
      </w:r>
      <w:r w:rsidR="6164DF0E">
        <w:t xml:space="preserve">national </w:t>
      </w:r>
      <w:r w:rsidR="00D05D8A">
        <w:t xml:space="preserve">qualifications available for primary or secondary </w:t>
      </w:r>
      <w:r w:rsidR="7DAF36E0">
        <w:t>school pupils</w:t>
      </w:r>
      <w:r w:rsidR="00D05D8A">
        <w:t xml:space="preserve"> </w:t>
      </w:r>
      <w:r w:rsidR="00456192">
        <w:t>in Wales</w:t>
      </w:r>
      <w:r w:rsidR="5DF4AB18">
        <w:t xml:space="preserve">.  </w:t>
      </w:r>
      <w:r w:rsidR="007E43B0">
        <w:t>Qualifications Wales ha</w:t>
      </w:r>
      <w:r w:rsidR="7AA2FDEB">
        <w:t>s</w:t>
      </w:r>
      <w:r w:rsidR="007E43B0">
        <w:t xml:space="preserve"> indicated</w:t>
      </w:r>
      <w:r w:rsidR="007264AB">
        <w:t xml:space="preserve"> that there will be a new made-for-Wales BSL qualification aimed at school-aged learners</w:t>
      </w:r>
      <w:r w:rsidR="00163C69">
        <w:t xml:space="preserve"> (Qualifications Wales, 2021</w:t>
      </w:r>
      <w:r w:rsidR="00722EE9">
        <w:t>a</w:t>
      </w:r>
      <w:r w:rsidR="00163C69">
        <w:t>)</w:t>
      </w:r>
      <w:r w:rsidR="00C65FF7">
        <w:t>, although it does not appear that this will be a GCSE</w:t>
      </w:r>
      <w:r w:rsidR="00163C69">
        <w:t>.</w:t>
      </w:r>
      <w:r w:rsidR="005E3815">
        <w:t xml:space="preserve">  </w:t>
      </w:r>
    </w:p>
    <w:p w14:paraId="4200037F" w14:textId="3C748CC5" w:rsidR="00D05D8A" w:rsidRDefault="005E3815" w:rsidP="00D05D8A">
      <w:r>
        <w:t xml:space="preserve">Meanwhile, </w:t>
      </w:r>
      <w:r w:rsidR="00303795">
        <w:t>the Department of Education in London has begun the ‘complex process of developing subject content to see if a GCSE qualification in BSL is possible</w:t>
      </w:r>
      <w:r w:rsidR="06724071">
        <w:t>’</w:t>
      </w:r>
      <w:r w:rsidR="00303795">
        <w:t xml:space="preserve"> (Signature, </w:t>
      </w:r>
      <w:r w:rsidR="62D7A437">
        <w:t>2019</w:t>
      </w:r>
      <w:r w:rsidR="00303795">
        <w:t>)</w:t>
      </w:r>
      <w:r w:rsidR="4328EF5E">
        <w:t>.</w:t>
      </w:r>
      <w:r w:rsidR="00176F9A">
        <w:t xml:space="preserve">  </w:t>
      </w:r>
      <w:r w:rsidR="711A7914">
        <w:t>M</w:t>
      </w:r>
      <w:r w:rsidR="00176F9A">
        <w:t xml:space="preserve">any other qualifications, mainly vocational, </w:t>
      </w:r>
      <w:r w:rsidR="00917520">
        <w:t xml:space="preserve">that </w:t>
      </w:r>
      <w:r w:rsidR="00176F9A">
        <w:t xml:space="preserve">are </w:t>
      </w:r>
      <w:r w:rsidR="00997F16">
        <w:t xml:space="preserve">not administered by </w:t>
      </w:r>
      <w:r w:rsidR="008B1154">
        <w:t xml:space="preserve">Welsh awarding organisations </w:t>
      </w:r>
      <w:r w:rsidR="00176F9A">
        <w:t xml:space="preserve">are </w:t>
      </w:r>
      <w:r w:rsidR="008B1154">
        <w:t xml:space="preserve">still </w:t>
      </w:r>
      <w:r w:rsidR="00176F9A">
        <w:t xml:space="preserve">available in Wales (and in Welsh) </w:t>
      </w:r>
      <w:r w:rsidR="00704857">
        <w:t xml:space="preserve">due to </w:t>
      </w:r>
      <w:r w:rsidR="24DE13CA">
        <w:t xml:space="preserve">the </w:t>
      </w:r>
      <w:r w:rsidR="00176F9A">
        <w:t>Welsh Government</w:t>
      </w:r>
      <w:r w:rsidR="0015257B">
        <w:t>’s agreement</w:t>
      </w:r>
      <w:r w:rsidR="00383626">
        <w:t xml:space="preserve"> and funding of </w:t>
      </w:r>
      <w:r w:rsidR="00176F9A">
        <w:t xml:space="preserve">awarding </w:t>
      </w:r>
      <w:r w:rsidR="00176F9A">
        <w:lastRenderedPageBreak/>
        <w:t>organisations</w:t>
      </w:r>
      <w:r w:rsidR="00383626">
        <w:t xml:space="preserve"> based elsewhere in the UK, particularly </w:t>
      </w:r>
      <w:r w:rsidR="00176F9A">
        <w:t xml:space="preserve">in England (Jones </w:t>
      </w:r>
      <w:r w:rsidR="4BA1D512">
        <w:t xml:space="preserve">&amp; </w:t>
      </w:r>
      <w:r w:rsidR="00176F9A">
        <w:t>Jones, 2014)</w:t>
      </w:r>
      <w:r w:rsidR="24E62022">
        <w:t>. So</w:t>
      </w:r>
      <w:r w:rsidR="008655ED">
        <w:t>,</w:t>
      </w:r>
      <w:r w:rsidR="00F4642F">
        <w:t xml:space="preserve"> it could well be that </w:t>
      </w:r>
      <w:r w:rsidR="00EC6A75">
        <w:t xml:space="preserve">the English </w:t>
      </w:r>
      <w:r w:rsidR="00176F9A">
        <w:t>BSL GCSE</w:t>
      </w:r>
      <w:r w:rsidR="00EC6A75">
        <w:t xml:space="preserve"> could be adopted for use in Wales.</w:t>
      </w:r>
      <w:r w:rsidR="0044121D">
        <w:t xml:space="preserve">  Indeed, Qualifications Wales has confirmed that</w:t>
      </w:r>
      <w:r w:rsidR="003A6DED">
        <w:t xml:space="preserve"> </w:t>
      </w:r>
      <w:r w:rsidR="00447B1F">
        <w:t xml:space="preserve">learners and schools </w:t>
      </w:r>
      <w:r w:rsidR="008A0B19">
        <w:t>in Wales</w:t>
      </w:r>
      <w:r w:rsidR="00447B1F">
        <w:t xml:space="preserve"> will be able to access GCSE</w:t>
      </w:r>
      <w:r w:rsidR="008A0B19">
        <w:t>s</w:t>
      </w:r>
      <w:r w:rsidR="00447B1F">
        <w:t xml:space="preserve"> developed in England </w:t>
      </w:r>
      <w:r w:rsidR="008A0B19">
        <w:t xml:space="preserve">where it is not available in Wales </w:t>
      </w:r>
      <w:r w:rsidR="00FD2C7F">
        <w:t xml:space="preserve">(Qualifications Wales, </w:t>
      </w:r>
      <w:r w:rsidR="00722EE9">
        <w:t>2021b</w:t>
      </w:r>
      <w:r w:rsidR="00FD2C7F">
        <w:t>)</w:t>
      </w:r>
      <w:r w:rsidR="003A6DED">
        <w:t>.</w:t>
      </w:r>
    </w:p>
    <w:tbl>
      <w:tblPr>
        <w:tblStyle w:val="GridTable5Dark-Accent2"/>
        <w:tblW w:w="0" w:type="auto"/>
        <w:tblLook w:val="04A0" w:firstRow="1" w:lastRow="0" w:firstColumn="1" w:lastColumn="0" w:noHBand="0" w:noVBand="1"/>
      </w:tblPr>
      <w:tblGrid>
        <w:gridCol w:w="3005"/>
        <w:gridCol w:w="3005"/>
        <w:gridCol w:w="3006"/>
      </w:tblGrid>
      <w:tr w:rsidR="00D05D8A" w14:paraId="1D2B22C5" w14:textId="77777777" w:rsidTr="00F34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val="restart"/>
          </w:tcPr>
          <w:p w14:paraId="1592EB0B" w14:textId="447322D5" w:rsidR="00D05D8A" w:rsidRPr="0071534B" w:rsidRDefault="00D05D8A" w:rsidP="00EB71CA">
            <w:pPr>
              <w:rPr>
                <w:b w:val="0"/>
                <w:bCs w:val="0"/>
              </w:rPr>
            </w:pPr>
            <w:r w:rsidRPr="0071534B">
              <w:t>Qualifications</w:t>
            </w:r>
          </w:p>
        </w:tc>
        <w:tc>
          <w:tcPr>
            <w:tcW w:w="3005" w:type="dxa"/>
          </w:tcPr>
          <w:p w14:paraId="404FB88C" w14:textId="77777777" w:rsidR="00D05D8A" w:rsidRPr="0071534B" w:rsidRDefault="00D05D8A" w:rsidP="00EB71CA">
            <w:pPr>
              <w:cnfStyle w:val="100000000000" w:firstRow="1" w:lastRow="0" w:firstColumn="0" w:lastColumn="0" w:oddVBand="0" w:evenVBand="0" w:oddHBand="0" w:evenHBand="0" w:firstRowFirstColumn="0" w:firstRowLastColumn="0" w:lastRowFirstColumn="0" w:lastRowLastColumn="0"/>
              <w:rPr>
                <w:b w:val="0"/>
                <w:bCs w:val="0"/>
              </w:rPr>
            </w:pPr>
            <w:r w:rsidRPr="0071534B">
              <w:t>Scotland (SCQF)</w:t>
            </w:r>
          </w:p>
        </w:tc>
        <w:tc>
          <w:tcPr>
            <w:tcW w:w="3006" w:type="dxa"/>
          </w:tcPr>
          <w:p w14:paraId="4D67AB80" w14:textId="77777777" w:rsidR="00D05D8A" w:rsidRPr="0071534B" w:rsidRDefault="00D05D8A" w:rsidP="00EB71CA">
            <w:pPr>
              <w:cnfStyle w:val="100000000000" w:firstRow="1" w:lastRow="0" w:firstColumn="0" w:lastColumn="0" w:oddVBand="0" w:evenVBand="0" w:oddHBand="0" w:evenHBand="0" w:firstRowFirstColumn="0" w:firstRowLastColumn="0" w:lastRowFirstColumn="0" w:lastRowLastColumn="0"/>
              <w:rPr>
                <w:b w:val="0"/>
                <w:bCs w:val="0"/>
              </w:rPr>
            </w:pPr>
            <w:r w:rsidRPr="0071534B">
              <w:t>Wales (CQFW)</w:t>
            </w:r>
          </w:p>
        </w:tc>
      </w:tr>
      <w:tr w:rsidR="00D05D8A" w14:paraId="77701C37" w14:textId="77777777" w:rsidTr="00F34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1AE1AE2B" w14:textId="77777777" w:rsidR="00D05D8A" w:rsidRDefault="00D05D8A" w:rsidP="00EB71CA"/>
        </w:tc>
        <w:tc>
          <w:tcPr>
            <w:tcW w:w="3005" w:type="dxa"/>
          </w:tcPr>
          <w:p w14:paraId="5EE36FDA" w14:textId="77777777" w:rsidR="00D05D8A" w:rsidRDefault="00D05D8A" w:rsidP="00EB71CA">
            <w:pPr>
              <w:cnfStyle w:val="000000100000" w:firstRow="0" w:lastRow="0" w:firstColumn="0" w:lastColumn="0" w:oddVBand="0" w:evenVBand="0" w:oddHBand="1" w:evenHBand="0" w:firstRowFirstColumn="0" w:firstRowLastColumn="0" w:lastRowFirstColumn="0" w:lastRowLastColumn="0"/>
            </w:pPr>
            <w:r>
              <w:t>1</w:t>
            </w:r>
          </w:p>
        </w:tc>
        <w:tc>
          <w:tcPr>
            <w:tcW w:w="3006" w:type="dxa"/>
          </w:tcPr>
          <w:p w14:paraId="5646DBEE" w14:textId="77777777" w:rsidR="00D05D8A" w:rsidRDefault="00D05D8A" w:rsidP="00EB71CA">
            <w:pPr>
              <w:cnfStyle w:val="000000100000" w:firstRow="0" w:lastRow="0" w:firstColumn="0" w:lastColumn="0" w:oddVBand="0" w:evenVBand="0" w:oddHBand="1" w:evenHBand="0" w:firstRowFirstColumn="0" w:firstRowLastColumn="0" w:lastRowFirstColumn="0" w:lastRowLastColumn="0"/>
            </w:pPr>
            <w:r>
              <w:t>E1</w:t>
            </w:r>
          </w:p>
        </w:tc>
      </w:tr>
      <w:tr w:rsidR="00D05D8A" w14:paraId="05C2925E" w14:textId="77777777" w:rsidTr="00F347A4">
        <w:tc>
          <w:tcPr>
            <w:cnfStyle w:val="001000000000" w:firstRow="0" w:lastRow="0" w:firstColumn="1" w:lastColumn="0" w:oddVBand="0" w:evenVBand="0" w:oddHBand="0" w:evenHBand="0" w:firstRowFirstColumn="0" w:firstRowLastColumn="0" w:lastRowFirstColumn="0" w:lastRowLastColumn="0"/>
            <w:tcW w:w="3005" w:type="dxa"/>
            <w:vMerge/>
          </w:tcPr>
          <w:p w14:paraId="22F75342" w14:textId="77777777" w:rsidR="00D05D8A" w:rsidRDefault="00D05D8A" w:rsidP="00EB71CA"/>
        </w:tc>
        <w:tc>
          <w:tcPr>
            <w:tcW w:w="3005" w:type="dxa"/>
          </w:tcPr>
          <w:p w14:paraId="0541C666" w14:textId="77777777" w:rsidR="00D05D8A" w:rsidRDefault="00D05D8A" w:rsidP="00EB71CA">
            <w:pPr>
              <w:cnfStyle w:val="000000000000" w:firstRow="0" w:lastRow="0" w:firstColumn="0" w:lastColumn="0" w:oddVBand="0" w:evenVBand="0" w:oddHBand="0" w:evenHBand="0" w:firstRowFirstColumn="0" w:firstRowLastColumn="0" w:lastRowFirstColumn="0" w:lastRowLastColumn="0"/>
            </w:pPr>
            <w:r>
              <w:t>2</w:t>
            </w:r>
          </w:p>
        </w:tc>
        <w:tc>
          <w:tcPr>
            <w:tcW w:w="3006" w:type="dxa"/>
          </w:tcPr>
          <w:p w14:paraId="4764EC1B" w14:textId="77777777" w:rsidR="00D05D8A" w:rsidRDefault="00D05D8A" w:rsidP="00EB71CA">
            <w:pPr>
              <w:cnfStyle w:val="000000000000" w:firstRow="0" w:lastRow="0" w:firstColumn="0" w:lastColumn="0" w:oddVBand="0" w:evenVBand="0" w:oddHBand="0" w:evenHBand="0" w:firstRowFirstColumn="0" w:firstRowLastColumn="0" w:lastRowFirstColumn="0" w:lastRowLastColumn="0"/>
            </w:pPr>
            <w:r>
              <w:t>E2</w:t>
            </w:r>
          </w:p>
        </w:tc>
      </w:tr>
      <w:tr w:rsidR="00D05D8A" w14:paraId="72D871F2" w14:textId="77777777" w:rsidTr="00F34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1475C95D" w14:textId="77777777" w:rsidR="00D05D8A" w:rsidRDefault="00D05D8A" w:rsidP="00EB71CA"/>
        </w:tc>
        <w:tc>
          <w:tcPr>
            <w:tcW w:w="3005" w:type="dxa"/>
          </w:tcPr>
          <w:p w14:paraId="05BAA485" w14:textId="77777777" w:rsidR="00D05D8A" w:rsidRDefault="00D05D8A" w:rsidP="00EB71CA">
            <w:pPr>
              <w:cnfStyle w:val="000000100000" w:firstRow="0" w:lastRow="0" w:firstColumn="0" w:lastColumn="0" w:oddVBand="0" w:evenVBand="0" w:oddHBand="1" w:evenHBand="0" w:firstRowFirstColumn="0" w:firstRowLastColumn="0" w:lastRowFirstColumn="0" w:lastRowLastColumn="0"/>
            </w:pPr>
            <w:r>
              <w:t>3</w:t>
            </w:r>
          </w:p>
        </w:tc>
        <w:tc>
          <w:tcPr>
            <w:tcW w:w="3006" w:type="dxa"/>
          </w:tcPr>
          <w:p w14:paraId="64462A7A" w14:textId="77777777" w:rsidR="00D05D8A" w:rsidRDefault="00D05D8A" w:rsidP="00EB71CA">
            <w:pPr>
              <w:cnfStyle w:val="000000100000" w:firstRow="0" w:lastRow="0" w:firstColumn="0" w:lastColumn="0" w:oddVBand="0" w:evenVBand="0" w:oddHBand="1" w:evenHBand="0" w:firstRowFirstColumn="0" w:firstRowLastColumn="0" w:lastRowFirstColumn="0" w:lastRowLastColumn="0"/>
            </w:pPr>
            <w:r>
              <w:t>E3</w:t>
            </w:r>
          </w:p>
        </w:tc>
      </w:tr>
      <w:tr w:rsidR="00D05D8A" w14:paraId="051512B9" w14:textId="77777777" w:rsidTr="00F347A4">
        <w:tc>
          <w:tcPr>
            <w:cnfStyle w:val="001000000000" w:firstRow="0" w:lastRow="0" w:firstColumn="1" w:lastColumn="0" w:oddVBand="0" w:evenVBand="0" w:oddHBand="0" w:evenHBand="0" w:firstRowFirstColumn="0" w:firstRowLastColumn="0" w:lastRowFirstColumn="0" w:lastRowLastColumn="0"/>
            <w:tcW w:w="3005" w:type="dxa"/>
            <w:vMerge/>
          </w:tcPr>
          <w:p w14:paraId="749832C4" w14:textId="77777777" w:rsidR="00D05D8A" w:rsidRDefault="00D05D8A" w:rsidP="00EB71CA"/>
        </w:tc>
        <w:tc>
          <w:tcPr>
            <w:tcW w:w="3005" w:type="dxa"/>
          </w:tcPr>
          <w:p w14:paraId="0DE0921A" w14:textId="77777777" w:rsidR="00D05D8A" w:rsidRDefault="00D05D8A" w:rsidP="00EB71CA">
            <w:pPr>
              <w:cnfStyle w:val="000000000000" w:firstRow="0" w:lastRow="0" w:firstColumn="0" w:lastColumn="0" w:oddVBand="0" w:evenVBand="0" w:oddHBand="0" w:evenHBand="0" w:firstRowFirstColumn="0" w:firstRowLastColumn="0" w:lastRowFirstColumn="0" w:lastRowLastColumn="0"/>
            </w:pPr>
            <w:r>
              <w:t>4</w:t>
            </w:r>
          </w:p>
        </w:tc>
        <w:tc>
          <w:tcPr>
            <w:tcW w:w="3006" w:type="dxa"/>
          </w:tcPr>
          <w:p w14:paraId="7B519D86" w14:textId="77777777" w:rsidR="00D05D8A" w:rsidRDefault="00D05D8A" w:rsidP="00EB71CA">
            <w:pPr>
              <w:cnfStyle w:val="000000000000" w:firstRow="0" w:lastRow="0" w:firstColumn="0" w:lastColumn="0" w:oddVBand="0" w:evenVBand="0" w:oddHBand="0" w:evenHBand="0" w:firstRowFirstColumn="0" w:firstRowLastColumn="0" w:lastRowFirstColumn="0" w:lastRowLastColumn="0"/>
            </w:pPr>
            <w:r>
              <w:t>1</w:t>
            </w:r>
          </w:p>
        </w:tc>
      </w:tr>
      <w:tr w:rsidR="00D05D8A" w14:paraId="4DD2E8B5" w14:textId="77777777" w:rsidTr="00F34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147BEC32" w14:textId="77777777" w:rsidR="00D05D8A" w:rsidRDefault="00D05D8A" w:rsidP="00EB71CA"/>
        </w:tc>
        <w:tc>
          <w:tcPr>
            <w:tcW w:w="3005" w:type="dxa"/>
          </w:tcPr>
          <w:p w14:paraId="7120FB59" w14:textId="574BAA3A" w:rsidR="00D05D8A" w:rsidRDefault="00D05D8A" w:rsidP="00EB71CA">
            <w:pPr>
              <w:cnfStyle w:val="000000100000" w:firstRow="0" w:lastRow="0" w:firstColumn="0" w:lastColumn="0" w:oddVBand="0" w:evenVBand="0" w:oddHBand="1" w:evenHBand="0" w:firstRowFirstColumn="0" w:firstRowLastColumn="0" w:lastRowFirstColumn="0" w:lastRowLastColumn="0"/>
            </w:pPr>
            <w:r>
              <w:t>5   National 5</w:t>
            </w:r>
          </w:p>
        </w:tc>
        <w:tc>
          <w:tcPr>
            <w:tcW w:w="3006" w:type="dxa"/>
          </w:tcPr>
          <w:p w14:paraId="19578696" w14:textId="4BDD88A8" w:rsidR="00D05D8A" w:rsidRDefault="00D05D8A" w:rsidP="00EB71CA">
            <w:pPr>
              <w:cnfStyle w:val="000000100000" w:firstRow="0" w:lastRow="0" w:firstColumn="0" w:lastColumn="0" w:oddVBand="0" w:evenVBand="0" w:oddHBand="1" w:evenHBand="0" w:firstRowFirstColumn="0" w:firstRowLastColumn="0" w:lastRowFirstColumn="0" w:lastRowLastColumn="0"/>
            </w:pPr>
            <w:r>
              <w:t>2 GCSE</w:t>
            </w:r>
          </w:p>
        </w:tc>
      </w:tr>
      <w:tr w:rsidR="00D05D8A" w14:paraId="21C9B0E6" w14:textId="77777777" w:rsidTr="00F347A4">
        <w:tc>
          <w:tcPr>
            <w:cnfStyle w:val="001000000000" w:firstRow="0" w:lastRow="0" w:firstColumn="1" w:lastColumn="0" w:oddVBand="0" w:evenVBand="0" w:oddHBand="0" w:evenHBand="0" w:firstRowFirstColumn="0" w:firstRowLastColumn="0" w:lastRowFirstColumn="0" w:lastRowLastColumn="0"/>
            <w:tcW w:w="3005" w:type="dxa"/>
            <w:vMerge/>
          </w:tcPr>
          <w:p w14:paraId="2F3634C8" w14:textId="77777777" w:rsidR="00D05D8A" w:rsidRDefault="00D05D8A" w:rsidP="00EB71CA"/>
        </w:tc>
        <w:tc>
          <w:tcPr>
            <w:tcW w:w="3005" w:type="dxa"/>
          </w:tcPr>
          <w:p w14:paraId="4D93AC01" w14:textId="3AE3E81A" w:rsidR="00D05D8A" w:rsidRDefault="00D05D8A" w:rsidP="00EB71CA">
            <w:pPr>
              <w:cnfStyle w:val="000000000000" w:firstRow="0" w:lastRow="0" w:firstColumn="0" w:lastColumn="0" w:oddVBand="0" w:evenVBand="0" w:oddHBand="0" w:evenHBand="0" w:firstRowFirstColumn="0" w:firstRowLastColumn="0" w:lastRowFirstColumn="0" w:lastRowLastColumn="0"/>
            </w:pPr>
            <w:r>
              <w:t>6   Higher</w:t>
            </w:r>
          </w:p>
        </w:tc>
        <w:tc>
          <w:tcPr>
            <w:tcW w:w="3006" w:type="dxa"/>
          </w:tcPr>
          <w:p w14:paraId="353A89EA" w14:textId="3622B130" w:rsidR="00D05D8A" w:rsidRDefault="00D05D8A" w:rsidP="00EB71CA">
            <w:pPr>
              <w:cnfStyle w:val="000000000000" w:firstRow="0" w:lastRow="0" w:firstColumn="0" w:lastColumn="0" w:oddVBand="0" w:evenVBand="0" w:oddHBand="0" w:evenHBand="0" w:firstRowFirstColumn="0" w:firstRowLastColumn="0" w:lastRowFirstColumn="0" w:lastRowLastColumn="0"/>
            </w:pPr>
            <w:r>
              <w:t xml:space="preserve">3 A </w:t>
            </w:r>
            <w:r w:rsidR="00AA539C">
              <w:t>L</w:t>
            </w:r>
            <w:r>
              <w:t>evel</w:t>
            </w:r>
          </w:p>
        </w:tc>
      </w:tr>
      <w:tr w:rsidR="00D05D8A" w14:paraId="7828F505" w14:textId="77777777" w:rsidTr="00F34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519427B1" w14:textId="77777777" w:rsidR="00D05D8A" w:rsidRDefault="00D05D8A" w:rsidP="00EB71CA"/>
        </w:tc>
        <w:tc>
          <w:tcPr>
            <w:tcW w:w="3005" w:type="dxa"/>
          </w:tcPr>
          <w:p w14:paraId="3BC39DB9" w14:textId="59105980" w:rsidR="00D05D8A" w:rsidRDefault="00D05D8A" w:rsidP="00EB71CA">
            <w:pPr>
              <w:cnfStyle w:val="000000100000" w:firstRow="0" w:lastRow="0" w:firstColumn="0" w:lastColumn="0" w:oddVBand="0" w:evenVBand="0" w:oddHBand="1" w:evenHBand="0" w:firstRowFirstColumn="0" w:firstRowLastColumn="0" w:lastRowFirstColumn="0" w:lastRowLastColumn="0"/>
            </w:pPr>
            <w:r>
              <w:t>8/7 Undergraduate</w:t>
            </w:r>
          </w:p>
        </w:tc>
        <w:tc>
          <w:tcPr>
            <w:tcW w:w="3006" w:type="dxa"/>
          </w:tcPr>
          <w:p w14:paraId="5A8695AD" w14:textId="4C5C42F9" w:rsidR="00D05D8A" w:rsidRDefault="00D05D8A" w:rsidP="00EB71CA">
            <w:pPr>
              <w:cnfStyle w:val="000000100000" w:firstRow="0" w:lastRow="0" w:firstColumn="0" w:lastColumn="0" w:oddVBand="0" w:evenVBand="0" w:oddHBand="1" w:evenHBand="0" w:firstRowFirstColumn="0" w:firstRowLastColumn="0" w:lastRowFirstColumn="0" w:lastRowLastColumn="0"/>
            </w:pPr>
            <w:r>
              <w:t>5/4</w:t>
            </w:r>
            <w:r w:rsidR="00B3349F">
              <w:t xml:space="preserve"> Undergraduate</w:t>
            </w:r>
          </w:p>
        </w:tc>
      </w:tr>
      <w:tr w:rsidR="00D05D8A" w14:paraId="18C70512" w14:textId="77777777" w:rsidTr="00F347A4">
        <w:tc>
          <w:tcPr>
            <w:cnfStyle w:val="001000000000" w:firstRow="0" w:lastRow="0" w:firstColumn="1" w:lastColumn="0" w:oddVBand="0" w:evenVBand="0" w:oddHBand="0" w:evenHBand="0" w:firstRowFirstColumn="0" w:firstRowLastColumn="0" w:lastRowFirstColumn="0" w:lastRowLastColumn="0"/>
            <w:tcW w:w="3005" w:type="dxa"/>
            <w:vMerge/>
          </w:tcPr>
          <w:p w14:paraId="564CC597" w14:textId="77777777" w:rsidR="00D05D8A" w:rsidRDefault="00D05D8A" w:rsidP="00EB71CA"/>
        </w:tc>
        <w:tc>
          <w:tcPr>
            <w:tcW w:w="3005" w:type="dxa"/>
          </w:tcPr>
          <w:p w14:paraId="5A450699" w14:textId="1F903CA7" w:rsidR="00D05D8A" w:rsidRDefault="00D05D8A" w:rsidP="00EB71CA">
            <w:pPr>
              <w:cnfStyle w:val="000000000000" w:firstRow="0" w:lastRow="0" w:firstColumn="0" w:lastColumn="0" w:oddVBand="0" w:evenVBand="0" w:oddHBand="0" w:evenHBand="0" w:firstRowFirstColumn="0" w:firstRowLastColumn="0" w:lastRowFirstColumn="0" w:lastRowLastColumn="0"/>
            </w:pPr>
            <w:r>
              <w:t>10/9 Honours</w:t>
            </w:r>
          </w:p>
        </w:tc>
        <w:tc>
          <w:tcPr>
            <w:tcW w:w="3006" w:type="dxa"/>
          </w:tcPr>
          <w:p w14:paraId="251B0622" w14:textId="2F6456A9" w:rsidR="00D05D8A" w:rsidRDefault="00D05D8A" w:rsidP="00EB71CA">
            <w:pPr>
              <w:cnfStyle w:val="000000000000" w:firstRow="0" w:lastRow="0" w:firstColumn="0" w:lastColumn="0" w:oddVBand="0" w:evenVBand="0" w:oddHBand="0" w:evenHBand="0" w:firstRowFirstColumn="0" w:firstRowLastColumn="0" w:lastRowFirstColumn="0" w:lastRowLastColumn="0"/>
            </w:pPr>
            <w:r>
              <w:t>6</w:t>
            </w:r>
            <w:r w:rsidR="00B3349F">
              <w:t xml:space="preserve"> Honours</w:t>
            </w:r>
          </w:p>
        </w:tc>
      </w:tr>
      <w:tr w:rsidR="00D05D8A" w14:paraId="5008C220" w14:textId="77777777" w:rsidTr="00F34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261A384A" w14:textId="77777777" w:rsidR="00D05D8A" w:rsidRDefault="00D05D8A" w:rsidP="00EB71CA"/>
        </w:tc>
        <w:tc>
          <w:tcPr>
            <w:tcW w:w="3005" w:type="dxa"/>
          </w:tcPr>
          <w:p w14:paraId="56EE43ED" w14:textId="4532948C" w:rsidR="00D05D8A" w:rsidRDefault="00D05D8A" w:rsidP="00EB71CA">
            <w:pPr>
              <w:cnfStyle w:val="000000100000" w:firstRow="0" w:lastRow="0" w:firstColumn="0" w:lastColumn="0" w:oddVBand="0" w:evenVBand="0" w:oddHBand="1" w:evenHBand="0" w:firstRowFirstColumn="0" w:firstRowLastColumn="0" w:lastRowFirstColumn="0" w:lastRowLastColumn="0"/>
            </w:pPr>
            <w:r>
              <w:t>11 Masters</w:t>
            </w:r>
          </w:p>
        </w:tc>
        <w:tc>
          <w:tcPr>
            <w:tcW w:w="3006" w:type="dxa"/>
          </w:tcPr>
          <w:p w14:paraId="0DB0BB29" w14:textId="103BD0AD" w:rsidR="00D05D8A" w:rsidRDefault="00D05D8A" w:rsidP="00EB71CA">
            <w:pPr>
              <w:cnfStyle w:val="000000100000" w:firstRow="0" w:lastRow="0" w:firstColumn="0" w:lastColumn="0" w:oddVBand="0" w:evenVBand="0" w:oddHBand="1" w:evenHBand="0" w:firstRowFirstColumn="0" w:firstRowLastColumn="0" w:lastRowFirstColumn="0" w:lastRowLastColumn="0"/>
            </w:pPr>
            <w:r>
              <w:t>7</w:t>
            </w:r>
            <w:r w:rsidR="00B3349F">
              <w:t xml:space="preserve"> Masters</w:t>
            </w:r>
          </w:p>
        </w:tc>
      </w:tr>
      <w:tr w:rsidR="00D05D8A" w14:paraId="331E484C" w14:textId="77777777" w:rsidTr="00F347A4">
        <w:tc>
          <w:tcPr>
            <w:cnfStyle w:val="001000000000" w:firstRow="0" w:lastRow="0" w:firstColumn="1" w:lastColumn="0" w:oddVBand="0" w:evenVBand="0" w:oddHBand="0" w:evenHBand="0" w:firstRowFirstColumn="0" w:firstRowLastColumn="0" w:lastRowFirstColumn="0" w:lastRowLastColumn="0"/>
            <w:tcW w:w="3005" w:type="dxa"/>
            <w:vMerge/>
          </w:tcPr>
          <w:p w14:paraId="7B0C223C" w14:textId="77777777" w:rsidR="00D05D8A" w:rsidRDefault="00D05D8A" w:rsidP="00EB71CA"/>
        </w:tc>
        <w:tc>
          <w:tcPr>
            <w:tcW w:w="3005" w:type="dxa"/>
          </w:tcPr>
          <w:p w14:paraId="1B8A451F" w14:textId="6BF45EA5" w:rsidR="00D05D8A" w:rsidRDefault="00D05D8A" w:rsidP="00EB71CA">
            <w:pPr>
              <w:cnfStyle w:val="000000000000" w:firstRow="0" w:lastRow="0" w:firstColumn="0" w:lastColumn="0" w:oddVBand="0" w:evenVBand="0" w:oddHBand="0" w:evenHBand="0" w:firstRowFirstColumn="0" w:firstRowLastColumn="0" w:lastRowFirstColumn="0" w:lastRowLastColumn="0"/>
            </w:pPr>
            <w:r>
              <w:t>12 PhD</w:t>
            </w:r>
          </w:p>
        </w:tc>
        <w:tc>
          <w:tcPr>
            <w:tcW w:w="3006" w:type="dxa"/>
          </w:tcPr>
          <w:p w14:paraId="228A6A57" w14:textId="65DE99C0" w:rsidR="00D05D8A" w:rsidRDefault="00D05D8A" w:rsidP="003B7120">
            <w:pPr>
              <w:keepNext/>
              <w:cnfStyle w:val="000000000000" w:firstRow="0" w:lastRow="0" w:firstColumn="0" w:lastColumn="0" w:oddVBand="0" w:evenVBand="0" w:oddHBand="0" w:evenHBand="0" w:firstRowFirstColumn="0" w:firstRowLastColumn="0" w:lastRowFirstColumn="0" w:lastRowLastColumn="0"/>
            </w:pPr>
            <w:r>
              <w:t>8</w:t>
            </w:r>
            <w:r w:rsidR="00B3349F">
              <w:t xml:space="preserve"> PhD</w:t>
            </w:r>
          </w:p>
        </w:tc>
      </w:tr>
    </w:tbl>
    <w:p w14:paraId="0E31E8C1" w14:textId="5586606F" w:rsidR="003B7120" w:rsidRPr="002D3417" w:rsidRDefault="003B7120">
      <w:pPr>
        <w:pStyle w:val="Caption"/>
      </w:pPr>
      <w:bookmarkStart w:id="25" w:name="_Toc116249071"/>
      <w:r w:rsidRPr="002D3417">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CA3290">
        <w:rPr>
          <w:noProof/>
        </w:rPr>
        <w:t>2</w:t>
      </w:r>
      <w:r>
        <w:rPr>
          <w:color w:val="2B579A"/>
          <w:shd w:val="clear" w:color="auto" w:fill="E6E6E6"/>
        </w:rPr>
        <w:fldChar w:fldCharType="end"/>
      </w:r>
      <w:r w:rsidRPr="002D3417">
        <w:t>: Comparison of qualifications levels in Scotland and Wales</w:t>
      </w:r>
      <w:bookmarkEnd w:id="25"/>
    </w:p>
    <w:p w14:paraId="7BF0DD6E" w14:textId="759BEF7D" w:rsidR="00944D21" w:rsidRDefault="00B9012E" w:rsidP="0044653D">
      <w:pPr>
        <w:pStyle w:val="Heading2"/>
      </w:pPr>
      <w:bookmarkStart w:id="26" w:name="_Toc116249019"/>
      <w:r>
        <w:t>Approaches to language</w:t>
      </w:r>
      <w:r w:rsidR="60C03C87">
        <w:t>s: Scotland</w:t>
      </w:r>
      <w:bookmarkEnd w:id="26"/>
    </w:p>
    <w:p w14:paraId="14216C5F" w14:textId="2424F464" w:rsidR="00B81466" w:rsidRPr="00D636BF" w:rsidRDefault="00F2716D" w:rsidP="21BA2D47">
      <w:pPr>
        <w:rPr>
          <w:highlight w:val="yellow"/>
        </w:rPr>
      </w:pPr>
      <w:r>
        <w:t xml:space="preserve">The </w:t>
      </w:r>
      <w:r w:rsidR="020F6C7A">
        <w:t xml:space="preserve">Scottish </w:t>
      </w:r>
      <w:proofErr w:type="spellStart"/>
      <w:r>
        <w:t>CfE</w:t>
      </w:r>
      <w:proofErr w:type="spellEnd"/>
      <w:r>
        <w:t xml:space="preserve"> </w:t>
      </w:r>
      <w:r w:rsidR="00567881">
        <w:t xml:space="preserve">considers </w:t>
      </w:r>
      <w:r>
        <w:t xml:space="preserve">language learning a skill that will enable young people to participate fully in a global society and economy (Andrew, 2017), and the </w:t>
      </w:r>
      <w:r w:rsidR="002D569C">
        <w:t xml:space="preserve">Languages curriculum area </w:t>
      </w:r>
      <w:r>
        <w:t xml:space="preserve">includes </w:t>
      </w:r>
      <w:r w:rsidR="002D569C">
        <w:t xml:space="preserve">Literacy </w:t>
      </w:r>
      <w:r>
        <w:t xml:space="preserve">and English, </w:t>
      </w:r>
      <w:r w:rsidR="002D569C">
        <w:t xml:space="preserve">Literacy </w:t>
      </w:r>
      <w:r>
        <w:t xml:space="preserve">and </w:t>
      </w:r>
      <w:proofErr w:type="spellStart"/>
      <w:r>
        <w:t>Gàidhlig</w:t>
      </w:r>
      <w:proofErr w:type="spellEnd"/>
      <w:r>
        <w:t>, Gaelic (</w:t>
      </w:r>
      <w:r w:rsidR="003B37E1">
        <w:t>L</w:t>
      </w:r>
      <w:r>
        <w:t xml:space="preserve">earners), </w:t>
      </w:r>
      <w:r w:rsidR="002D569C">
        <w:t>M</w:t>
      </w:r>
      <w:r>
        <w:t xml:space="preserve">odern languages and </w:t>
      </w:r>
      <w:r w:rsidR="002D569C">
        <w:t xml:space="preserve">Classical </w:t>
      </w:r>
      <w:r>
        <w:t xml:space="preserve">languages (Education Scotland, </w:t>
      </w:r>
      <w:r w:rsidR="48D5E052">
        <w:t>2017</w:t>
      </w:r>
      <w:r>
        <w:t xml:space="preserve">).  The Scottish Government’s policy, </w:t>
      </w:r>
      <w:r w:rsidRPr="00B215FC">
        <w:rPr>
          <w:i/>
        </w:rPr>
        <w:t>Language Learning in Scotland: A 1+2 Approach</w:t>
      </w:r>
      <w:r>
        <w:t xml:space="preserve">, </w:t>
      </w:r>
      <w:r w:rsidR="00BA1A86">
        <w:t xml:space="preserve">aspires to give </w:t>
      </w:r>
      <w:r>
        <w:t xml:space="preserve">every child the opportunity to learn a modern language (known as </w:t>
      </w:r>
      <w:r w:rsidR="74E1A192">
        <w:t xml:space="preserve">the second language, or </w:t>
      </w:r>
      <w:r>
        <w:t>L2) from P1 until the end of S3</w:t>
      </w:r>
      <w:r w:rsidR="00231B53">
        <w:t>, and</w:t>
      </w:r>
      <w:r>
        <w:t xml:space="preserve"> a second modern language (known as L3) from P5 onwards (Education Scotland, 2022</w:t>
      </w:r>
      <w:r w:rsidR="008F25A8">
        <w:t>b</w:t>
      </w:r>
      <w:r>
        <w:t>).</w:t>
      </w:r>
      <w:r w:rsidR="00C72951">
        <w:t xml:space="preserve">  </w:t>
      </w:r>
    </w:p>
    <w:p w14:paraId="1A9CD124" w14:textId="488D0357" w:rsidR="00B81466" w:rsidRPr="00D636BF" w:rsidRDefault="576DB9F2" w:rsidP="21BA2D47">
      <w:r>
        <w:t xml:space="preserve">In Scotland, English is the only language spoken in the home in 93% of households (Scotland’s Census, 2021), which is a similar proportion to England and Wales. In the school system, the Government’s 1+2 Languages Policy was implemented from 2012 (Scottish Government, 2012). Schools decide for themselves which second language </w:t>
      </w:r>
      <w:r>
        <w:lastRenderedPageBreak/>
        <w:t xml:space="preserve">is to be introduced in Primary 1 and which third language(s) will come </w:t>
      </w:r>
      <w:r w:rsidR="007BE5ED">
        <w:t>from P5,</w:t>
      </w:r>
      <w:r>
        <w:t xml:space="preserve"> higher up the primary school. While Polish is the most widespread language other than English from the 2011 Scottish census, there is little provision for Polish in schools (McKelvey, 2017).  In practice, clusters of primary schools often introduce the foreign language of the linked secondary school, which may </w:t>
      </w:r>
      <w:r w:rsidR="00400643">
        <w:t xml:space="preserve">mean that </w:t>
      </w:r>
      <w:r w:rsidR="002D252B">
        <w:t xml:space="preserve">community languages are less likely to be </w:t>
      </w:r>
      <w:r>
        <w:t>used in primary schools</w:t>
      </w:r>
      <w:r w:rsidR="56826070">
        <w:t xml:space="preserve"> (Hancock </w:t>
      </w:r>
      <w:r w:rsidR="7231C6BB">
        <w:t>&amp;</w:t>
      </w:r>
      <w:r w:rsidR="56826070">
        <w:t xml:space="preserve"> Hancock, 2021)</w:t>
      </w:r>
      <w:r>
        <w:t xml:space="preserve">. The other issue is capacity: primary teachers are largely a monolingual workforce in Scotland and there is no minimum requirement for entrants to the profession to have </w:t>
      </w:r>
      <w:r w:rsidR="0A431BDD">
        <w:t xml:space="preserve">a qualification in </w:t>
      </w:r>
      <w:r>
        <w:t xml:space="preserve">another language (Teach in Scotland, 2022). In 2021 of the primary teaching </w:t>
      </w:r>
      <w:proofErr w:type="gramStart"/>
      <w:r>
        <w:t>workforce</w:t>
      </w:r>
      <w:proofErr w:type="gramEnd"/>
      <w:r>
        <w:t xml:space="preserve"> only 1.4% were from ethnic minorities; there are 33 Polish teachers</w:t>
      </w:r>
      <w:r w:rsidR="1339977C">
        <w:t>,</w:t>
      </w:r>
      <w:r>
        <w:t xml:space="preserve"> for example (Scottish Government, 2022a. Table 2.7). </w:t>
      </w:r>
      <w:r w:rsidR="008551E8">
        <w:t>So,</w:t>
      </w:r>
      <w:r>
        <w:t xml:space="preserve"> there is </w:t>
      </w:r>
      <w:r w:rsidR="7ECB7603">
        <w:t xml:space="preserve">much </w:t>
      </w:r>
      <w:r>
        <w:t xml:space="preserve">more linguistic diversity in Scotland’s households than in the </w:t>
      </w:r>
      <w:r w:rsidR="71B45462">
        <w:t xml:space="preserve">primary </w:t>
      </w:r>
      <w:r>
        <w:t>teaching workforce.</w:t>
      </w:r>
      <w:r w:rsidR="4E6648C4">
        <w:t xml:space="preserve"> O’Hanlon </w:t>
      </w:r>
      <w:r w:rsidR="000863A5" w:rsidRPr="000863A5">
        <w:t>et al</w:t>
      </w:r>
      <w:r w:rsidR="4E6648C4">
        <w:t>. report (2016) that particularly in the upper primary years, teachers are anxious about not having the skills to teach other languages.</w:t>
      </w:r>
    </w:p>
    <w:p w14:paraId="4FB1B9D1" w14:textId="00FBD701" w:rsidR="576DB9F2" w:rsidRDefault="576DB9F2" w:rsidP="6602C9F0">
      <w:pPr>
        <w:rPr>
          <w:rFonts w:eastAsia="Arial"/>
        </w:rPr>
      </w:pPr>
      <w:r w:rsidRPr="6602C9F0">
        <w:rPr>
          <w:rFonts w:eastAsia="Arial"/>
        </w:rPr>
        <w:t xml:space="preserve">Diverse languages are not explicitly mentioned in the Additional Support for Learning Act (2004), though </w:t>
      </w:r>
      <w:r w:rsidR="00302E9C">
        <w:rPr>
          <w:rFonts w:eastAsia="Arial"/>
        </w:rPr>
        <w:t>‘</w:t>
      </w:r>
      <w:r w:rsidRPr="6602C9F0">
        <w:rPr>
          <w:rFonts w:eastAsia="Arial"/>
        </w:rPr>
        <w:t>English as a Second Language</w:t>
      </w:r>
      <w:r w:rsidR="00302E9C">
        <w:rPr>
          <w:rFonts w:eastAsia="Arial"/>
        </w:rPr>
        <w:t>’</w:t>
      </w:r>
      <w:r w:rsidRPr="6602C9F0">
        <w:rPr>
          <w:rFonts w:eastAsia="Arial"/>
        </w:rPr>
        <w:t xml:space="preserve"> is seen as an additional support need (McKelvey, 2017). This may be one reason why McKelvey </w:t>
      </w:r>
      <w:r w:rsidR="00A16472">
        <w:rPr>
          <w:rFonts w:eastAsia="Arial"/>
        </w:rPr>
        <w:t>(2017)</w:t>
      </w:r>
      <w:r w:rsidR="00F12A6A">
        <w:rPr>
          <w:rFonts w:eastAsia="Arial"/>
        </w:rPr>
        <w:t xml:space="preserve"> </w:t>
      </w:r>
      <w:r w:rsidRPr="6602C9F0">
        <w:rPr>
          <w:rFonts w:eastAsia="Arial"/>
        </w:rPr>
        <w:t>notes that bilingualism is often seen by education staff as a difficulty rather than an asset.</w:t>
      </w:r>
      <w:r w:rsidR="493BD6FF" w:rsidRPr="6602C9F0">
        <w:rPr>
          <w:rFonts w:eastAsia="Arial"/>
        </w:rPr>
        <w:t xml:space="preserve"> </w:t>
      </w:r>
      <w:r w:rsidR="7479B83A" w:rsidRPr="6602C9F0">
        <w:rPr>
          <w:rFonts w:eastAsia="Arial"/>
        </w:rPr>
        <w:t>An alternative system of complementary schools exists, often at weekends</w:t>
      </w:r>
      <w:r w:rsidR="72C4B683" w:rsidRPr="6602C9F0">
        <w:rPr>
          <w:rFonts w:eastAsia="Arial"/>
        </w:rPr>
        <w:t xml:space="preserve"> and run by volunteers</w:t>
      </w:r>
      <w:r w:rsidR="7479B83A" w:rsidRPr="6602C9F0">
        <w:rPr>
          <w:rFonts w:eastAsia="Arial"/>
        </w:rPr>
        <w:t>, teaching Polish, Mandarin, Greek and Arabic etc</w:t>
      </w:r>
      <w:r w:rsidR="00C54AB6">
        <w:rPr>
          <w:rFonts w:eastAsia="Arial"/>
        </w:rPr>
        <w:t>.</w:t>
      </w:r>
      <w:r w:rsidR="7479B83A" w:rsidRPr="6602C9F0">
        <w:rPr>
          <w:rFonts w:eastAsia="Arial"/>
        </w:rPr>
        <w:t xml:space="preserve"> because these communities </w:t>
      </w:r>
      <w:r w:rsidR="00C54AB6">
        <w:rPr>
          <w:rFonts w:eastAsia="Arial"/>
        </w:rPr>
        <w:t>do not</w:t>
      </w:r>
      <w:r w:rsidR="7479B83A" w:rsidRPr="6602C9F0">
        <w:rPr>
          <w:rFonts w:eastAsia="Arial"/>
        </w:rPr>
        <w:t xml:space="preserve"> see their languages on offer in ordinary schools (Hancock </w:t>
      </w:r>
      <w:r w:rsidR="7B5EE8CE" w:rsidRPr="6602C9F0">
        <w:rPr>
          <w:rFonts w:eastAsia="Arial"/>
        </w:rPr>
        <w:t>&amp;</w:t>
      </w:r>
      <w:r w:rsidR="7AE04E9E" w:rsidRPr="6602C9F0">
        <w:rPr>
          <w:rFonts w:eastAsia="Arial"/>
        </w:rPr>
        <w:t xml:space="preserve"> Hancock, 2021).</w:t>
      </w:r>
      <w:r w:rsidR="2707FC2B" w:rsidRPr="6602C9F0">
        <w:rPr>
          <w:rFonts w:eastAsia="Arial"/>
        </w:rPr>
        <w:t xml:space="preserve"> Teachers and parents from the complementary schools wanted more </w:t>
      </w:r>
      <w:r w:rsidR="3857ACFC" w:rsidRPr="6602C9F0">
        <w:rPr>
          <w:rFonts w:eastAsia="Arial"/>
        </w:rPr>
        <w:t>interaction</w:t>
      </w:r>
      <w:r w:rsidR="2707FC2B" w:rsidRPr="6602C9F0">
        <w:rPr>
          <w:rFonts w:eastAsia="Arial"/>
        </w:rPr>
        <w:t xml:space="preserve"> with councils and their schools, but t</w:t>
      </w:r>
      <w:r w:rsidR="59896C85" w:rsidRPr="6602C9F0">
        <w:rPr>
          <w:rFonts w:eastAsia="Arial"/>
        </w:rPr>
        <w:t>his rarely happened</w:t>
      </w:r>
      <w:r w:rsidR="2707FC2B" w:rsidRPr="6602C9F0">
        <w:rPr>
          <w:rFonts w:eastAsia="Arial"/>
        </w:rPr>
        <w:t xml:space="preserve">. Hancock and Hancock </w:t>
      </w:r>
      <w:r w:rsidR="00A16472">
        <w:rPr>
          <w:rFonts w:eastAsia="Arial"/>
        </w:rPr>
        <w:t xml:space="preserve">(2021) </w:t>
      </w:r>
      <w:r w:rsidR="2707FC2B" w:rsidRPr="6602C9F0">
        <w:rPr>
          <w:rFonts w:eastAsia="Arial"/>
        </w:rPr>
        <w:t xml:space="preserve">see this as a missed opportunity for the school system to engage in </w:t>
      </w:r>
      <w:r w:rsidR="359EEACB" w:rsidRPr="6602C9F0">
        <w:rPr>
          <w:rFonts w:eastAsia="Arial"/>
        </w:rPr>
        <w:t>communicative engagement with the new languages and communities of Scotland.</w:t>
      </w:r>
      <w:r w:rsidR="18FCBEC8" w:rsidRPr="1FA58896">
        <w:rPr>
          <w:rFonts w:eastAsia="Arial"/>
        </w:rPr>
        <w:t xml:space="preserve"> </w:t>
      </w:r>
      <w:proofErr w:type="spellStart"/>
      <w:r w:rsidR="18FCBEC8" w:rsidRPr="1FA58896">
        <w:rPr>
          <w:rFonts w:eastAsia="Arial"/>
        </w:rPr>
        <w:t>Kanaki</w:t>
      </w:r>
      <w:proofErr w:type="spellEnd"/>
      <w:r w:rsidR="18FCBEC8" w:rsidRPr="1FA58896">
        <w:rPr>
          <w:rFonts w:eastAsia="Arial"/>
        </w:rPr>
        <w:t xml:space="preserve"> (2021) regards the </w:t>
      </w:r>
      <w:r w:rsidR="0B7D78B3" w:rsidRPr="1FA58896">
        <w:rPr>
          <w:rFonts w:eastAsia="Arial"/>
        </w:rPr>
        <w:t xml:space="preserve">1+2 </w:t>
      </w:r>
      <w:r w:rsidR="18FCBEC8" w:rsidRPr="1FA58896">
        <w:rPr>
          <w:rFonts w:eastAsia="Arial"/>
        </w:rPr>
        <w:t xml:space="preserve">policy as neoliberal where the idea of ‘choice’ </w:t>
      </w:r>
      <w:r w:rsidR="3B4A18F4" w:rsidRPr="1FA58896">
        <w:rPr>
          <w:rFonts w:eastAsia="Arial"/>
        </w:rPr>
        <w:t xml:space="preserve">in the languages on offer </w:t>
      </w:r>
      <w:r w:rsidR="18FCBEC8" w:rsidRPr="1FA58896">
        <w:rPr>
          <w:rFonts w:eastAsia="Arial"/>
        </w:rPr>
        <w:t xml:space="preserve">is </w:t>
      </w:r>
      <w:r w:rsidR="00F6A1AF" w:rsidRPr="1FA58896">
        <w:rPr>
          <w:rFonts w:eastAsia="Arial"/>
        </w:rPr>
        <w:t>more like</w:t>
      </w:r>
      <w:r w:rsidR="139910CE" w:rsidRPr="1FA58896">
        <w:rPr>
          <w:rFonts w:eastAsia="Arial"/>
        </w:rPr>
        <w:t xml:space="preserve"> a tie</w:t>
      </w:r>
      <w:r w:rsidR="37C7376B" w:rsidRPr="1FA58896">
        <w:rPr>
          <w:rFonts w:eastAsia="Arial"/>
        </w:rPr>
        <w:t xml:space="preserve"> that binds schools and learners</w:t>
      </w:r>
      <w:r w:rsidR="139910CE" w:rsidRPr="1FA58896">
        <w:rPr>
          <w:rFonts w:eastAsia="Arial"/>
        </w:rPr>
        <w:t xml:space="preserve"> to local authority </w:t>
      </w:r>
      <w:r w:rsidR="07DDD858" w:rsidRPr="1FA58896">
        <w:rPr>
          <w:rFonts w:eastAsia="Arial"/>
        </w:rPr>
        <w:t>workforce planning.</w:t>
      </w:r>
    </w:p>
    <w:p w14:paraId="24AA3CAB" w14:textId="7782394F" w:rsidR="00B81466" w:rsidRPr="004703FF" w:rsidRDefault="00C72951" w:rsidP="6602C9F0">
      <w:r>
        <w:t>Gaelic-medium teachers</w:t>
      </w:r>
      <w:r w:rsidR="00E14D91">
        <w:t xml:space="preserve"> generally consider </w:t>
      </w:r>
      <w:r w:rsidR="28225C5F">
        <w:t xml:space="preserve">the </w:t>
      </w:r>
      <w:proofErr w:type="spellStart"/>
      <w:r w:rsidR="28225C5F">
        <w:t>CfE</w:t>
      </w:r>
      <w:proofErr w:type="spellEnd"/>
      <w:r>
        <w:t xml:space="preserve"> </w:t>
      </w:r>
      <w:r w:rsidR="00E14D91">
        <w:t xml:space="preserve">to be </w:t>
      </w:r>
      <w:r w:rsidR="00CD2C45">
        <w:t>aimed at</w:t>
      </w:r>
      <w:r>
        <w:t xml:space="preserve"> a monolingual school </w:t>
      </w:r>
      <w:r w:rsidR="006A643D">
        <w:t>population and</w:t>
      </w:r>
      <w:r w:rsidR="00510F7D">
        <w:t xml:space="preserve"> </w:t>
      </w:r>
      <w:r w:rsidR="009447CC">
        <w:t xml:space="preserve">tend to ignore </w:t>
      </w:r>
      <w:r w:rsidR="000818F6">
        <w:t>bilingual</w:t>
      </w:r>
      <w:r w:rsidR="00A90FEC">
        <w:t xml:space="preserve"> children’s </w:t>
      </w:r>
      <w:r w:rsidR="000818F6">
        <w:t xml:space="preserve">altered pattern of </w:t>
      </w:r>
      <w:r>
        <w:t>learning (Baker 2011</w:t>
      </w:r>
      <w:r w:rsidR="45425B0A">
        <w:t xml:space="preserve">; </w:t>
      </w:r>
      <w:r>
        <w:t xml:space="preserve">Andrew, 2017). </w:t>
      </w:r>
      <w:r w:rsidR="39DD0AA6">
        <w:t xml:space="preserve">For example, many children entering GME do not have </w:t>
      </w:r>
      <w:r w:rsidR="39DD0AA6">
        <w:lastRenderedPageBreak/>
        <w:t>any Gaelic in the home</w:t>
      </w:r>
      <w:r w:rsidR="5859B99D">
        <w:t xml:space="preserve"> and the dominance of English in children’s lives and </w:t>
      </w:r>
      <w:r w:rsidR="095ABAFA">
        <w:t>outside the classroom</w:t>
      </w:r>
      <w:r w:rsidR="5859B99D">
        <w:t xml:space="preserve"> often reduces th</w:t>
      </w:r>
      <w:r w:rsidR="0F3D1F3C">
        <w:t>e</w:t>
      </w:r>
      <w:r w:rsidR="5859B99D">
        <w:t xml:space="preserve"> opportunities to provide </w:t>
      </w:r>
      <w:r w:rsidR="20CD9113">
        <w:t xml:space="preserve">enough </w:t>
      </w:r>
      <w:r w:rsidR="5859B99D">
        <w:t xml:space="preserve">Gaelic-only immersion environments (Stephen </w:t>
      </w:r>
      <w:r w:rsidR="000863A5" w:rsidRPr="000863A5">
        <w:t>et al</w:t>
      </w:r>
      <w:r w:rsidR="5859B99D">
        <w:t>., 2010</w:t>
      </w:r>
      <w:r w:rsidR="0620533B">
        <w:t>;</w:t>
      </w:r>
      <w:r w:rsidR="7EE61B4C">
        <w:t xml:space="preserve"> O’Hanlon</w:t>
      </w:r>
      <w:r w:rsidR="6909C845">
        <w:t xml:space="preserve"> </w:t>
      </w:r>
      <w:r w:rsidR="000863A5" w:rsidRPr="000863A5">
        <w:t>et al</w:t>
      </w:r>
      <w:r w:rsidR="6909C845">
        <w:t>.,</w:t>
      </w:r>
      <w:r w:rsidR="7EE61B4C">
        <w:t xml:space="preserve"> 2020</w:t>
      </w:r>
      <w:r w:rsidR="5859B99D">
        <w:t>).</w:t>
      </w:r>
      <w:r w:rsidR="39DD0AA6">
        <w:t xml:space="preserve"> </w:t>
      </w:r>
      <w:r w:rsidR="3E12C29A">
        <w:t xml:space="preserve"> </w:t>
      </w:r>
      <w:r w:rsidR="199E9051">
        <w:t>Results in English and Gaelic achievement suggest that Gaelic remains the more challenging language for children</w:t>
      </w:r>
      <w:r w:rsidR="14FEBADD">
        <w:t xml:space="preserve"> in GME</w:t>
      </w:r>
      <w:r w:rsidR="199E9051">
        <w:t xml:space="preserve">, though by P7 the average literacy achievement in </w:t>
      </w:r>
      <w:r w:rsidR="16642892">
        <w:t>Gaelic is at the expected standard, with English outstripping it</w:t>
      </w:r>
      <w:r w:rsidR="52DCD522">
        <w:t xml:space="preserve"> (O’Hanlon</w:t>
      </w:r>
      <w:r w:rsidR="6C13C90A">
        <w:t xml:space="preserve"> </w:t>
      </w:r>
      <w:r w:rsidR="000863A5" w:rsidRPr="000863A5">
        <w:t>et al</w:t>
      </w:r>
      <w:r w:rsidR="6C13C90A">
        <w:t>.</w:t>
      </w:r>
      <w:r w:rsidR="52DCD522">
        <w:t>, 2013).</w:t>
      </w:r>
    </w:p>
    <w:p w14:paraId="5D60F5C0" w14:textId="77777777" w:rsidR="00421C57" w:rsidRDefault="00421C57" w:rsidP="00421C57">
      <w:pPr>
        <w:pStyle w:val="Heading3"/>
        <w:rPr>
          <w:rFonts w:eastAsia="Calibri"/>
          <w:bCs/>
        </w:rPr>
      </w:pPr>
      <w:bookmarkStart w:id="27" w:name="_Toc116249020"/>
      <w:r>
        <w:t>Gaelic</w:t>
      </w:r>
      <w:bookmarkEnd w:id="27"/>
    </w:p>
    <w:p w14:paraId="6BC0B917" w14:textId="404A7092" w:rsidR="00421C57" w:rsidRPr="00786A3A" w:rsidRDefault="00421C57" w:rsidP="00421C57">
      <w:r>
        <w:t xml:space="preserve">The Gaelic Language (Scotland) Act </w:t>
      </w:r>
      <w:r w:rsidR="00F5417E">
        <w:t>(</w:t>
      </w:r>
      <w:r>
        <w:t>2005</w:t>
      </w:r>
      <w:r w:rsidR="00F5417E">
        <w:t>)</w:t>
      </w:r>
      <w:r>
        <w:t xml:space="preserve"> </w:t>
      </w:r>
      <w:r w:rsidR="00F56B52">
        <w:t xml:space="preserve">gave </w:t>
      </w:r>
      <w:r>
        <w:t xml:space="preserve">the official language agency, </w:t>
      </w:r>
      <w:proofErr w:type="spellStart"/>
      <w:r>
        <w:t>Bòrd</w:t>
      </w:r>
      <w:proofErr w:type="spellEnd"/>
      <w:r>
        <w:t xml:space="preserve"> </w:t>
      </w:r>
      <w:proofErr w:type="spellStart"/>
      <w:r>
        <w:t>na</w:t>
      </w:r>
      <w:proofErr w:type="spellEnd"/>
      <w:r>
        <w:t xml:space="preserve"> </w:t>
      </w:r>
      <w:proofErr w:type="spellStart"/>
      <w:r>
        <w:t>Gàidhlig</w:t>
      </w:r>
      <w:proofErr w:type="spellEnd"/>
      <w:r>
        <w:t xml:space="preserve">, statutory </w:t>
      </w:r>
      <w:r w:rsidR="00F56B52">
        <w:t xml:space="preserve">authority and </w:t>
      </w:r>
      <w:r>
        <w:t xml:space="preserve">a range of powers and responsibilities, </w:t>
      </w:r>
      <w:r w:rsidR="00DC5D19">
        <w:t>which includes producing a n</w:t>
      </w:r>
      <w:r>
        <w:t xml:space="preserve">ational Gaelic </w:t>
      </w:r>
      <w:r w:rsidR="00DC5D19">
        <w:t>l</w:t>
      </w:r>
      <w:r>
        <w:t xml:space="preserve">anguage </w:t>
      </w:r>
      <w:r w:rsidR="00DC5D19">
        <w:t>p</w:t>
      </w:r>
      <w:r>
        <w:t xml:space="preserve">lan and </w:t>
      </w:r>
      <w:r w:rsidR="00D1495D">
        <w:t xml:space="preserve">providing guidance </w:t>
      </w:r>
      <w:r w:rsidR="00B777CB">
        <w:t xml:space="preserve">for local </w:t>
      </w:r>
      <w:r>
        <w:t xml:space="preserve">authorities </w:t>
      </w:r>
      <w:r w:rsidR="00E67693">
        <w:t>in terms of delivering</w:t>
      </w:r>
      <w:r>
        <w:t xml:space="preserve"> </w:t>
      </w:r>
      <w:r w:rsidR="00427C83">
        <w:t>GME</w:t>
      </w:r>
      <w:r>
        <w:t>.  The</w:t>
      </w:r>
      <w:r w:rsidR="00A16472">
        <w:t xml:space="preserve"> </w:t>
      </w:r>
      <w:proofErr w:type="spellStart"/>
      <w:r>
        <w:t>Bòrd</w:t>
      </w:r>
      <w:proofErr w:type="spellEnd"/>
      <w:r>
        <w:t xml:space="preserve"> </w:t>
      </w:r>
      <w:r w:rsidR="00E67693">
        <w:t xml:space="preserve">can also request specific </w:t>
      </w:r>
      <w:r w:rsidR="00E30BD9">
        <w:t>public</w:t>
      </w:r>
      <w:r w:rsidR="00E30BD9" w:rsidDel="00AC5703">
        <w:t xml:space="preserve"> </w:t>
      </w:r>
      <w:r w:rsidR="00E30BD9">
        <w:t>bodies</w:t>
      </w:r>
      <w:r w:rsidDel="00E67693">
        <w:t xml:space="preserve"> </w:t>
      </w:r>
      <w:r>
        <w:t>to prepare a Gaelic language plan, a</w:t>
      </w:r>
      <w:r w:rsidR="00AC5703">
        <w:t>nd in doing so, a</w:t>
      </w:r>
      <w:r>
        <w:t>dopting a ‘sliding scale’ approach</w:t>
      </w:r>
      <w:r w:rsidR="00AC5703">
        <w:t xml:space="preserve"> </w:t>
      </w:r>
      <w:r w:rsidR="009E3A55">
        <w:t xml:space="preserve">whereby provision </w:t>
      </w:r>
      <w:r w:rsidR="009B71C4">
        <w:t>depend</w:t>
      </w:r>
      <w:r w:rsidR="00FA711F">
        <w:t>s</w:t>
      </w:r>
      <w:r w:rsidR="009B71C4">
        <w:t xml:space="preserve"> on the extent of Gaelic language use </w:t>
      </w:r>
      <w:r w:rsidR="00FA711F">
        <w:t>in particular areas of Scotland</w:t>
      </w:r>
      <w:r>
        <w:t xml:space="preserve"> (McLeod, 2014).  McLeod (2014), however</w:t>
      </w:r>
      <w:r w:rsidR="00DF2629">
        <w:t>,</w:t>
      </w:r>
      <w:r>
        <w:t xml:space="preserve"> argues that </w:t>
      </w:r>
      <w:r w:rsidR="00DF2629">
        <w:t xml:space="preserve">as Gaelic is developing a national profile </w:t>
      </w:r>
      <w:r w:rsidR="00E728CB">
        <w:t xml:space="preserve">and as the Gaelic-speaking population is spread, </w:t>
      </w:r>
      <w:r>
        <w:t xml:space="preserve">Scotland-wide coverage is </w:t>
      </w:r>
      <w:r w:rsidR="00E728CB">
        <w:t>needed</w:t>
      </w:r>
      <w:r>
        <w:t>.</w:t>
      </w:r>
    </w:p>
    <w:p w14:paraId="5B89883D" w14:textId="46CA3591" w:rsidR="00421C57" w:rsidRDefault="00FF26EA" w:rsidP="00421C57">
      <w:r>
        <w:t xml:space="preserve">Parents can request </w:t>
      </w:r>
      <w:r w:rsidR="00AB0AC2">
        <w:t>education authorities to assess the need for Gaelic-medium primary education in their respective areas, as stipulated by t</w:t>
      </w:r>
      <w:r w:rsidR="00421C57">
        <w:t xml:space="preserve">he Education (Scotland) Act </w:t>
      </w:r>
      <w:r w:rsidR="009A1F89">
        <w:t>(</w:t>
      </w:r>
      <w:r w:rsidR="00421C57">
        <w:t>2016</w:t>
      </w:r>
      <w:r w:rsidR="009A1F89">
        <w:t>)</w:t>
      </w:r>
      <w:r w:rsidR="00421C57">
        <w:t xml:space="preserve">.  </w:t>
      </w:r>
      <w:r w:rsidR="00AB0AC2">
        <w:t xml:space="preserve">This assessment takes place in two stages: the </w:t>
      </w:r>
      <w:r w:rsidR="00421C57">
        <w:t xml:space="preserve">preliminary </w:t>
      </w:r>
      <w:r w:rsidR="00AB0AC2">
        <w:t xml:space="preserve">stage followed by a </w:t>
      </w:r>
      <w:r w:rsidR="00421C57">
        <w:t>full assessment</w:t>
      </w:r>
      <w:r w:rsidR="00AB0AC2">
        <w:t xml:space="preserve">.  A </w:t>
      </w:r>
      <w:r w:rsidR="00421C57">
        <w:t xml:space="preserve">wide range of factors </w:t>
      </w:r>
      <w:r w:rsidR="00AB0AC2">
        <w:t xml:space="preserve">must be </w:t>
      </w:r>
      <w:proofErr w:type="gramStart"/>
      <w:r w:rsidR="00AB0AC2">
        <w:t xml:space="preserve">taken into </w:t>
      </w:r>
      <w:r w:rsidR="00421C57">
        <w:t>account</w:t>
      </w:r>
      <w:proofErr w:type="gramEnd"/>
      <w:r w:rsidR="00421C57">
        <w:t xml:space="preserve">, including evidence of demand and the views presented in a public consultation. </w:t>
      </w:r>
      <w:r w:rsidR="00870DA2">
        <w:t xml:space="preserve">Depending on the outcome of the full assessment, </w:t>
      </w:r>
      <w:r w:rsidR="00421C57">
        <w:t xml:space="preserve">GME </w:t>
      </w:r>
      <w:r w:rsidR="00870DA2">
        <w:t xml:space="preserve">must </w:t>
      </w:r>
      <w:r w:rsidR="008B1EB9">
        <w:t xml:space="preserve">then </w:t>
      </w:r>
      <w:r w:rsidR="00870DA2">
        <w:t xml:space="preserve">be offered </w:t>
      </w:r>
      <w:r w:rsidR="00421C57">
        <w:t xml:space="preserve">‘unless it would be unreasonable to do so.’  </w:t>
      </w:r>
      <w:r w:rsidR="009A1F89">
        <w:t xml:space="preserve">McLeod </w:t>
      </w:r>
      <w:r w:rsidR="00760B58">
        <w:t>(2020</w:t>
      </w:r>
      <w:r w:rsidR="000532A3">
        <w:t>)</w:t>
      </w:r>
      <w:r w:rsidR="00760B58">
        <w:t xml:space="preserve"> </w:t>
      </w:r>
      <w:r w:rsidR="009A1F89">
        <w:t xml:space="preserve">states that this </w:t>
      </w:r>
      <w:r w:rsidR="00421C57">
        <w:t xml:space="preserve">system </w:t>
      </w:r>
      <w:r w:rsidR="009A1F89">
        <w:t xml:space="preserve">does not </w:t>
      </w:r>
      <w:r w:rsidR="00760B58">
        <w:t xml:space="preserve">go as far as to give children a right to </w:t>
      </w:r>
      <w:r w:rsidR="00421C57">
        <w:t xml:space="preserve">Gaelic education, but it does </w:t>
      </w:r>
      <w:r w:rsidR="00A67882">
        <w:t xml:space="preserve">at least </w:t>
      </w:r>
      <w:r w:rsidR="00656964">
        <w:t xml:space="preserve">impose a greater responsibility on </w:t>
      </w:r>
      <w:r w:rsidR="00421C57">
        <w:t>local authorit</w:t>
      </w:r>
      <w:r w:rsidR="00656964">
        <w:t>ies</w:t>
      </w:r>
      <w:r w:rsidR="00421C57">
        <w:t>.</w:t>
      </w:r>
    </w:p>
    <w:p w14:paraId="1558A8BA" w14:textId="6954C413" w:rsidR="00421C57" w:rsidRDefault="00421C57" w:rsidP="00421C57">
      <w:r>
        <w:t xml:space="preserve">Earlier in the </w:t>
      </w:r>
      <w:r w:rsidR="00BF7184">
        <w:t xml:space="preserve">twenty-first </w:t>
      </w:r>
      <w:r>
        <w:t xml:space="preserve">century, </w:t>
      </w:r>
      <w:r w:rsidR="00E01AB6">
        <w:t xml:space="preserve">Gaelic-medium </w:t>
      </w:r>
      <w:r>
        <w:t xml:space="preserve">primary education </w:t>
      </w:r>
      <w:r w:rsidR="002E2BC8">
        <w:t xml:space="preserve">was often provided through </w:t>
      </w:r>
      <w:r>
        <w:t xml:space="preserve">Gaelic-medium </w:t>
      </w:r>
      <w:r w:rsidR="002E2BC8">
        <w:t>‘</w:t>
      </w:r>
      <w:r>
        <w:t>units</w:t>
      </w:r>
      <w:r w:rsidR="002E2BC8">
        <w:t>’</w:t>
      </w:r>
      <w:r>
        <w:t xml:space="preserve"> </w:t>
      </w:r>
      <w:r w:rsidR="00875A6D">
        <w:t xml:space="preserve">situated in </w:t>
      </w:r>
      <w:r>
        <w:t xml:space="preserve">English-medium schools </w:t>
      </w:r>
      <w:r w:rsidR="00E00192">
        <w:t xml:space="preserve">as opposed to Gaelic-medium schools as seen in </w:t>
      </w:r>
      <w:r>
        <w:t xml:space="preserve">Ireland, Wales and other minority language jurisdictions (McLeod, 2003). McLeod </w:t>
      </w:r>
      <w:r w:rsidR="001E3CB4">
        <w:t xml:space="preserve">(2014) considers that this situation was not ideal </w:t>
      </w:r>
      <w:r w:rsidR="00506BBC">
        <w:t xml:space="preserve">as children in </w:t>
      </w:r>
      <w:r>
        <w:t xml:space="preserve">Gaelic ‘units’ </w:t>
      </w:r>
      <w:r w:rsidR="00506BBC">
        <w:t xml:space="preserve">would </w:t>
      </w:r>
      <w:r w:rsidR="008410B3">
        <w:t xml:space="preserve">be </w:t>
      </w:r>
      <w:r w:rsidR="00665C12">
        <w:t xml:space="preserve">exposed to </w:t>
      </w:r>
      <w:r>
        <w:t xml:space="preserve">English-monoglot fellow </w:t>
      </w:r>
      <w:r>
        <w:lastRenderedPageBreak/>
        <w:t>pupils and staff,</w:t>
      </w:r>
      <w:r w:rsidR="00665C12">
        <w:t xml:space="preserve"> impacting </w:t>
      </w:r>
      <w:r>
        <w:t xml:space="preserve">language immersion </w:t>
      </w:r>
      <w:r w:rsidR="00880AA2">
        <w:t>and resulting in less</w:t>
      </w:r>
      <w:r>
        <w:t xml:space="preserve"> Gaelic language acquisition</w:t>
      </w:r>
      <w:r w:rsidDel="00880AA2">
        <w:t xml:space="preserve"> </w:t>
      </w:r>
      <w:r>
        <w:t>(McLeod, 2014).</w:t>
      </w:r>
      <w:r w:rsidR="00502FDA">
        <w:t xml:space="preserve">  </w:t>
      </w:r>
      <w:r>
        <w:t xml:space="preserve">Within this context and </w:t>
      </w:r>
      <w:proofErr w:type="gramStart"/>
      <w:r>
        <w:t>in light of</w:t>
      </w:r>
      <w:proofErr w:type="gramEnd"/>
      <w:r>
        <w:t xml:space="preserve"> the </w:t>
      </w:r>
      <w:proofErr w:type="spellStart"/>
      <w:r>
        <w:t>CfE’s</w:t>
      </w:r>
      <w:proofErr w:type="spellEnd"/>
      <w:r>
        <w:t xml:space="preserve"> 1+2 approach, McLeod (2020) argues that </w:t>
      </w:r>
      <w:r w:rsidR="001E1178">
        <w:t xml:space="preserve">the Scottish Government has never put in place measures to ensure that all school pupils learnt </w:t>
      </w:r>
      <w:r w:rsidR="00C31DDD">
        <w:t>Gaelic</w:t>
      </w:r>
      <w:r w:rsidR="001E1178">
        <w:t>, or to even ensure sufficient GME schools</w:t>
      </w:r>
      <w:r w:rsidR="00160554">
        <w:t xml:space="preserve">, with local authorities and schools choosing to </w:t>
      </w:r>
      <w:r w:rsidR="003F552B">
        <w:t>teach European or Asian languages instead</w:t>
      </w:r>
      <w:r w:rsidDel="003F552B">
        <w:t>.</w:t>
      </w:r>
    </w:p>
    <w:p w14:paraId="054DAE88" w14:textId="34D1DF51" w:rsidR="00421C57" w:rsidRDefault="00421C57" w:rsidP="00421C57">
      <w:r>
        <w:t xml:space="preserve">Nonetheless, teachers in GME </w:t>
      </w:r>
      <w:r w:rsidR="00620EEC">
        <w:t xml:space="preserve">are </w:t>
      </w:r>
      <w:r w:rsidR="00BA7F61">
        <w:t xml:space="preserve">often </w:t>
      </w:r>
      <w:r w:rsidR="00620EEC">
        <w:t>required to ensure that</w:t>
      </w:r>
      <w:r w:rsidR="00BA7F61">
        <w:t xml:space="preserve"> they </w:t>
      </w:r>
      <w:r w:rsidR="00B065A0">
        <w:t>develop the language of L1 learners, ensure that</w:t>
      </w:r>
      <w:r w:rsidR="00620EEC">
        <w:t xml:space="preserve"> L2 learners develop a </w:t>
      </w:r>
      <w:r w:rsidR="00BA7F61">
        <w:t>robust</w:t>
      </w:r>
      <w:r w:rsidR="00620EEC">
        <w:t xml:space="preserve"> foundation in </w:t>
      </w:r>
      <w:r w:rsidR="00BA7F61">
        <w:t xml:space="preserve">the </w:t>
      </w:r>
      <w:r w:rsidR="00620EEC">
        <w:t>Gaelic</w:t>
      </w:r>
      <w:r w:rsidR="00BA7F61">
        <w:t xml:space="preserve"> language</w:t>
      </w:r>
      <w:r w:rsidR="00620EEC">
        <w:t xml:space="preserve">, </w:t>
      </w:r>
      <w:r w:rsidR="00B065A0">
        <w:t>and at the same time, provide both groups with a good education in all subjects</w:t>
      </w:r>
      <w:r>
        <w:t xml:space="preserve"> (Andrew, 2017).  Andrew (2017) considers what professional learning is available for teachers who teach Gaelic, particularly in GME, and confirms that </w:t>
      </w:r>
      <w:r w:rsidR="005E1484">
        <w:t>it</w:t>
      </w:r>
      <w:r>
        <w:t xml:space="preserve"> is limited.  </w:t>
      </w:r>
      <w:r w:rsidR="00A262C7">
        <w:t xml:space="preserve">The GTCS only requires </w:t>
      </w:r>
      <w:r>
        <w:t xml:space="preserve">Gaelic-medium teachers </w:t>
      </w:r>
      <w:r w:rsidR="00A262C7">
        <w:t xml:space="preserve">to </w:t>
      </w:r>
      <w:r>
        <w:t xml:space="preserve">meet the Standard for Registration to qualify as primary teachers (GTCS, 2021) </w:t>
      </w:r>
      <w:r w:rsidR="00BD2FE2">
        <w:t xml:space="preserve">and does not hold them to higher account in terms of </w:t>
      </w:r>
      <w:r>
        <w:t>the Gaelic language or immersion pedagogies (Andrew, 2017</w:t>
      </w:r>
      <w:r w:rsidR="00FD4200">
        <w:t>).  T</w:t>
      </w:r>
      <w:r>
        <w:t>eachers who hold full registration in primary or secondary ca</w:t>
      </w:r>
      <w:r w:rsidR="00FD4200">
        <w:t>n, however,</w:t>
      </w:r>
      <w:r>
        <w:t xml:space="preserve"> add additional subjects/sectors to their registration, including Gaelic (GTCS, n.d.).</w:t>
      </w:r>
    </w:p>
    <w:p w14:paraId="5D55FF72" w14:textId="02982F01" w:rsidR="77373DE5" w:rsidRDefault="77373DE5" w:rsidP="1FA58896">
      <w:pPr>
        <w:rPr>
          <w:rFonts w:eastAsia="Calibri"/>
        </w:rPr>
      </w:pPr>
      <w:r w:rsidRPr="1FA58896">
        <w:rPr>
          <w:rFonts w:eastAsia="Calibri"/>
        </w:rPr>
        <w:t xml:space="preserve">Recent research in GME shows that the teachers are not at all satisfied with the quality of </w:t>
      </w:r>
      <w:r w:rsidR="1E90EF36" w:rsidRPr="1FA58896">
        <w:rPr>
          <w:rFonts w:eastAsia="Calibri"/>
        </w:rPr>
        <w:t xml:space="preserve">bilingual </w:t>
      </w:r>
      <w:r w:rsidRPr="1FA58896">
        <w:rPr>
          <w:rFonts w:eastAsia="Calibri"/>
        </w:rPr>
        <w:t>teaching resources available to them</w:t>
      </w:r>
      <w:r w:rsidR="7A330107" w:rsidRPr="1FA58896">
        <w:rPr>
          <w:rFonts w:eastAsia="Calibri"/>
        </w:rPr>
        <w:t xml:space="preserve"> (MacQuarrie </w:t>
      </w:r>
      <w:r w:rsidR="000863A5" w:rsidRPr="000863A5">
        <w:rPr>
          <w:rFonts w:eastAsia="Calibri"/>
        </w:rPr>
        <w:t>et al</w:t>
      </w:r>
      <w:r w:rsidR="7A330107" w:rsidRPr="1FA58896">
        <w:rPr>
          <w:rFonts w:eastAsia="Calibri"/>
        </w:rPr>
        <w:t>., 2021)</w:t>
      </w:r>
      <w:r w:rsidRPr="1FA58896">
        <w:rPr>
          <w:rFonts w:eastAsia="Calibri"/>
        </w:rPr>
        <w:t>. Translations to Gaelic of literature are often inappropriate in re</w:t>
      </w:r>
      <w:r w:rsidR="326863BB" w:rsidRPr="1FA58896">
        <w:rPr>
          <w:rFonts w:eastAsia="Calibri"/>
        </w:rPr>
        <w:t xml:space="preserve">gister. </w:t>
      </w:r>
      <w:r w:rsidR="598573A0" w:rsidRPr="1FA58896">
        <w:rPr>
          <w:rFonts w:eastAsia="Calibri"/>
        </w:rPr>
        <w:t>The recently introduced national assessments are in Gaelic, but the 'closing the gap’ rhetoric was potentially threatening to GME, in the views of some teachers (</w:t>
      </w:r>
      <w:r w:rsidR="598573A0" w:rsidRPr="3CD8CD1D">
        <w:rPr>
          <w:rFonts w:eastAsia="Calibri"/>
        </w:rPr>
        <w:t>op</w:t>
      </w:r>
      <w:r w:rsidR="4ACE32D5" w:rsidRPr="3CD8CD1D">
        <w:rPr>
          <w:rFonts w:eastAsia="Calibri"/>
        </w:rPr>
        <w:t>.</w:t>
      </w:r>
      <w:r w:rsidR="598573A0" w:rsidRPr="3CD8CD1D">
        <w:rPr>
          <w:rFonts w:eastAsia="Calibri"/>
        </w:rPr>
        <w:t xml:space="preserve"> cit.</w:t>
      </w:r>
      <w:r w:rsidR="598573A0" w:rsidRPr="1FA58896">
        <w:rPr>
          <w:rFonts w:eastAsia="Calibri"/>
        </w:rPr>
        <w:t>). In addition, there are as yet</w:t>
      </w:r>
      <w:r w:rsidR="0BE15E2C" w:rsidRPr="1FA58896">
        <w:rPr>
          <w:rFonts w:eastAsia="Calibri"/>
        </w:rPr>
        <w:t xml:space="preserve"> very few </w:t>
      </w:r>
      <w:proofErr w:type="gramStart"/>
      <w:r w:rsidR="0BE15E2C" w:rsidRPr="1FA58896">
        <w:rPr>
          <w:rFonts w:eastAsia="Calibri"/>
        </w:rPr>
        <w:t>language</w:t>
      </w:r>
      <w:proofErr w:type="gramEnd"/>
      <w:r w:rsidR="0BE15E2C" w:rsidRPr="1FA58896">
        <w:rPr>
          <w:rFonts w:eastAsia="Calibri"/>
        </w:rPr>
        <w:t xml:space="preserve"> assessment tools available to practitioners to judge when a GME pupil has language delay or additional needs (MacQuarrie &amp; Lyon, 2019).</w:t>
      </w:r>
    </w:p>
    <w:p w14:paraId="73F94B0A" w14:textId="77777777" w:rsidR="00084A40" w:rsidRDefault="00084A40" w:rsidP="00084A40">
      <w:pPr>
        <w:pStyle w:val="Heading3"/>
      </w:pPr>
      <w:bookmarkStart w:id="28" w:name="_Toc116249021"/>
      <w:r>
        <w:t>British Sign Language</w:t>
      </w:r>
      <w:bookmarkEnd w:id="28"/>
      <w:r>
        <w:t xml:space="preserve"> </w:t>
      </w:r>
    </w:p>
    <w:p w14:paraId="3DC0A7C2" w14:textId="13D78111" w:rsidR="00084A40" w:rsidRDefault="00084A40" w:rsidP="00084A40">
      <w:pPr>
        <w:rPr>
          <w:rFonts w:eastAsia="Calibri"/>
        </w:rPr>
      </w:pPr>
      <w:r w:rsidRPr="6602C9F0">
        <w:rPr>
          <w:rFonts w:eastAsia="Calibri"/>
        </w:rPr>
        <w:t xml:space="preserve">British Sign Language was first researched at Moray House College, now part of the University of Edinburgh, in the 1980s. The early research showed that the most fluent users were deaf people from deaf families; their use of BSL was used as the model for research rather than the more English-like signing of many deaf leaders of the time (O’Neill, </w:t>
      </w:r>
      <w:r w:rsidR="3BEBBD2E" w:rsidRPr="58E85AA1">
        <w:rPr>
          <w:rFonts w:eastAsia="Calibri"/>
        </w:rPr>
        <w:t xml:space="preserve">2022, </w:t>
      </w:r>
      <w:r w:rsidR="3BEBBD2E" w:rsidRPr="1B47D516">
        <w:rPr>
          <w:rFonts w:eastAsia="Calibri"/>
        </w:rPr>
        <w:t>in prepar</w:t>
      </w:r>
      <w:r w:rsidR="630E7AB8" w:rsidRPr="1B47D516">
        <w:rPr>
          <w:rFonts w:eastAsia="Calibri"/>
        </w:rPr>
        <w:t>ation</w:t>
      </w:r>
      <w:r w:rsidR="311D3322" w:rsidRPr="1B47D516">
        <w:rPr>
          <w:rFonts w:eastAsia="Calibri"/>
        </w:rPr>
        <w:t>).</w:t>
      </w:r>
      <w:r w:rsidRPr="6602C9F0">
        <w:rPr>
          <w:rFonts w:eastAsia="Calibri"/>
        </w:rPr>
        <w:t xml:space="preserve">  Partly as a result of this project, some schools and services started bilingual provision, </w:t>
      </w:r>
      <w:r w:rsidR="00B15D91">
        <w:rPr>
          <w:rFonts w:eastAsia="Calibri"/>
        </w:rPr>
        <w:t>for example,</w:t>
      </w:r>
      <w:r w:rsidRPr="6602C9F0">
        <w:rPr>
          <w:rFonts w:eastAsia="Calibri"/>
        </w:rPr>
        <w:t xml:space="preserve"> </w:t>
      </w:r>
      <w:proofErr w:type="spellStart"/>
      <w:r w:rsidRPr="6602C9F0">
        <w:rPr>
          <w:rFonts w:eastAsia="Calibri"/>
        </w:rPr>
        <w:t>Garvel</w:t>
      </w:r>
      <w:proofErr w:type="spellEnd"/>
      <w:r w:rsidRPr="6602C9F0">
        <w:rPr>
          <w:rFonts w:eastAsia="Calibri"/>
        </w:rPr>
        <w:t xml:space="preserve"> Deaf Centre in Inverclyde. </w:t>
      </w:r>
      <w:r w:rsidRPr="6602C9F0">
        <w:rPr>
          <w:rFonts w:eastAsia="Calibri"/>
        </w:rPr>
        <w:lastRenderedPageBreak/>
        <w:t>Where deaf staff were employed, it was as classroom assistants or BSL models. The project also included travelling to teach BSL to groups of teachers and BSL was part of the one-year long course at Moray House which teachers of deaf children were seconded to.</w:t>
      </w:r>
    </w:p>
    <w:p w14:paraId="22F09153" w14:textId="22D5E791" w:rsidR="00084A40" w:rsidRDefault="00084A40" w:rsidP="00084A40">
      <w:pPr>
        <w:rPr>
          <w:rFonts w:eastAsia="Calibri"/>
        </w:rPr>
      </w:pPr>
      <w:r w:rsidRPr="6602C9F0">
        <w:rPr>
          <w:rFonts w:eastAsia="Calibri"/>
        </w:rPr>
        <w:t xml:space="preserve">From the establishment of the new Parliament, the deaf signing community started lobbying for legislation to promote BSL, particularly in education (Lawson </w:t>
      </w:r>
      <w:r w:rsidR="000863A5" w:rsidRPr="000863A5">
        <w:rPr>
          <w:rFonts w:eastAsia="Calibri"/>
        </w:rPr>
        <w:t>et al</w:t>
      </w:r>
      <w:r w:rsidRPr="6602C9F0">
        <w:rPr>
          <w:rFonts w:eastAsia="Calibri"/>
        </w:rPr>
        <w:t xml:space="preserve">., 2019). Through close work with the cross-parliamentary group on deafness and a group supported by the Equality Unit in the government, the BSL and Linguistic Access Group, plans for BSL legislation developed from 2005 </w:t>
      </w:r>
      <w:r w:rsidR="00690D2A">
        <w:rPr>
          <w:rFonts w:eastAsia="Calibri"/>
        </w:rPr>
        <w:t>to</w:t>
      </w:r>
      <w:r w:rsidRPr="6602C9F0">
        <w:rPr>
          <w:rFonts w:eastAsia="Calibri"/>
        </w:rPr>
        <w:t xml:space="preserve"> 2015. </w:t>
      </w:r>
    </w:p>
    <w:p w14:paraId="0203DA73" w14:textId="77777777" w:rsidR="00084A40" w:rsidRDefault="00084A40" w:rsidP="00084A40">
      <w:pPr>
        <w:rPr>
          <w:rFonts w:eastAsia="Calibri"/>
        </w:rPr>
      </w:pPr>
      <w:r w:rsidRPr="6602C9F0">
        <w:rPr>
          <w:rFonts w:eastAsia="Calibri"/>
        </w:rPr>
        <w:t xml:space="preserve">Over this period, BSL was available as a language in adult education settings in Scotland, largely in deaf organisations and businesses, rather than in further education colleges. In a few schools such as Donaldson’s (the national deaf school, which stopped being a school for deaf children in 2014), children were entered for Signature BSL exams, but usually at low levels. BSL was not the preferred term used by teachers of deaf children in Scotland; </w:t>
      </w:r>
      <w:r w:rsidRPr="00E46295">
        <w:rPr>
          <w:rFonts w:eastAsia="Calibri"/>
        </w:rPr>
        <w:t>Total Communication</w:t>
      </w:r>
      <w:r w:rsidRPr="6602C9F0">
        <w:rPr>
          <w:rFonts w:eastAsia="Calibri"/>
        </w:rPr>
        <w:t xml:space="preserve"> and using speech with sign simultaneously was and remains the preferred language policy of teachers and councils.</w:t>
      </w:r>
    </w:p>
    <w:p w14:paraId="68E01137" w14:textId="16D39AC0" w:rsidR="00084A40" w:rsidRDefault="00084A40" w:rsidP="00084A40">
      <w:pPr>
        <w:rPr>
          <w:rFonts w:eastAsia="Calibri"/>
        </w:rPr>
      </w:pPr>
      <w:r w:rsidRPr="6602C9F0">
        <w:rPr>
          <w:rFonts w:eastAsia="Calibri"/>
        </w:rPr>
        <w:t xml:space="preserve">When the BSL Act (Scotland) </w:t>
      </w:r>
      <w:r w:rsidR="00A00219">
        <w:rPr>
          <w:rFonts w:eastAsia="Calibri"/>
        </w:rPr>
        <w:t>(</w:t>
      </w:r>
      <w:r w:rsidRPr="6602C9F0">
        <w:rPr>
          <w:rFonts w:eastAsia="Calibri"/>
        </w:rPr>
        <w:t>2015</w:t>
      </w:r>
      <w:r w:rsidR="00A00219">
        <w:rPr>
          <w:rFonts w:eastAsia="Calibri"/>
        </w:rPr>
        <w:t>)</w:t>
      </w:r>
      <w:r w:rsidRPr="6602C9F0">
        <w:rPr>
          <w:rFonts w:eastAsia="Calibri"/>
        </w:rPr>
        <w:t xml:space="preserve"> was passed</w:t>
      </w:r>
      <w:r w:rsidR="2C713341" w:rsidRPr="205419EB">
        <w:rPr>
          <w:rFonts w:eastAsia="Calibri"/>
        </w:rPr>
        <w:t>,</w:t>
      </w:r>
      <w:r w:rsidRPr="6602C9F0">
        <w:rPr>
          <w:rFonts w:eastAsia="Calibri"/>
        </w:rPr>
        <w:t xml:space="preserve"> it was clear that national education bodies such as GTCS, Scotland’s national centre for languages (SCILT), </w:t>
      </w:r>
      <w:r w:rsidR="00217768">
        <w:rPr>
          <w:rFonts w:eastAsia="Calibri"/>
        </w:rPr>
        <w:t xml:space="preserve">the </w:t>
      </w:r>
      <w:r w:rsidRPr="6602C9F0">
        <w:rPr>
          <w:rFonts w:eastAsia="Calibri"/>
        </w:rPr>
        <w:t xml:space="preserve">SQA, Education Scotland and the Scottish Funding Council had less responsibility than they had </w:t>
      </w:r>
      <w:r w:rsidR="6069CC90" w:rsidRPr="205419EB">
        <w:rPr>
          <w:rFonts w:eastAsia="Calibri"/>
        </w:rPr>
        <w:t>in relation to</w:t>
      </w:r>
      <w:r w:rsidRPr="6602C9F0">
        <w:rPr>
          <w:rFonts w:eastAsia="Calibri"/>
        </w:rPr>
        <w:t xml:space="preserve"> Gaelic. They were not asked to draw up organisational BSL plans but had one or two points allocated to them in the first </w:t>
      </w:r>
      <w:r w:rsidR="004D3CAF">
        <w:rPr>
          <w:rFonts w:eastAsia="Calibri"/>
        </w:rPr>
        <w:t>n</w:t>
      </w:r>
      <w:r w:rsidRPr="6602C9F0">
        <w:rPr>
          <w:rFonts w:eastAsia="Calibri"/>
        </w:rPr>
        <w:t>ational BSL plan (O’Neill &amp; Wilks, 2021). Furthermore, the template used by the Equality Unit distributed to councils to help them draw up their own local BSL plans missed out most aspects of teaching and learning in schools. The template included points about transition into and out of school, trips, work experience and nurseries. The omission of teaching and learning may have been a mistake, but it allowed councils to remai</w:t>
      </w:r>
      <w:r w:rsidR="00E05AF5">
        <w:rPr>
          <w:rFonts w:eastAsia="Calibri"/>
        </w:rPr>
        <w:t>n</w:t>
      </w:r>
      <w:r w:rsidRPr="6602C9F0">
        <w:rPr>
          <w:rFonts w:eastAsia="Calibri"/>
        </w:rPr>
        <w:t xml:space="preserve"> vague about their commitments to using BSL with deaf children in schools. Teaching BSL under the 1+2 policy was generally included in council plans, however </w:t>
      </w:r>
      <w:r w:rsidR="0BC3A5DA" w:rsidRPr="205419EB">
        <w:rPr>
          <w:rFonts w:eastAsia="Calibri"/>
        </w:rPr>
        <w:t xml:space="preserve">many plans made it clear </w:t>
      </w:r>
      <w:r w:rsidRPr="6602C9F0">
        <w:rPr>
          <w:rFonts w:eastAsia="Calibri"/>
        </w:rPr>
        <w:t xml:space="preserve">they usually were waiting for SCILT to advise them (O’Neill &amp; Wilks, 2021). </w:t>
      </w:r>
    </w:p>
    <w:p w14:paraId="770167F6" w14:textId="3DBBB526" w:rsidR="00084A40" w:rsidRDefault="00084A40" w:rsidP="00084A40">
      <w:pPr>
        <w:rPr>
          <w:rFonts w:eastAsia="Calibri"/>
        </w:rPr>
      </w:pPr>
      <w:r w:rsidRPr="6602C9F0">
        <w:rPr>
          <w:rFonts w:eastAsia="Calibri"/>
        </w:rPr>
        <w:lastRenderedPageBreak/>
        <w:t>Since 2018 the Highland Council devised a BSL pack which has been widely used across Scotland to teach BSL to hearing children as L2 or L3 (Highland Council, 2022</w:t>
      </w:r>
      <w:r w:rsidR="00312A43">
        <w:rPr>
          <w:rFonts w:eastAsia="Calibri"/>
        </w:rPr>
        <w:t>a</w:t>
      </w:r>
      <w:r w:rsidRPr="6602C9F0">
        <w:rPr>
          <w:rFonts w:eastAsia="Calibri"/>
        </w:rPr>
        <w:t xml:space="preserve">). The pack includes videos with deaf signing models and communicative activities. Teachers using this pack rarely know any BSL; however, this is also true for many of the other L2 and L3 languages offered in primary schools under the 1+2 policy. </w:t>
      </w:r>
      <w:r w:rsidRPr="205419EB">
        <w:rPr>
          <w:rFonts w:eastAsia="Calibri"/>
        </w:rPr>
        <w:t>BSL has become a popular L3 option for primary schools</w:t>
      </w:r>
      <w:r w:rsidR="5E3F334C" w:rsidRPr="2D15DF1C">
        <w:rPr>
          <w:rFonts w:eastAsia="Calibri"/>
        </w:rPr>
        <w:t xml:space="preserve"> with a third of the authorities teaching it by 2019 (Scottish Government, 2021</w:t>
      </w:r>
      <w:r w:rsidR="1D59B656" w:rsidRPr="2D15DF1C">
        <w:rPr>
          <w:rFonts w:eastAsia="Calibri"/>
        </w:rPr>
        <w:t>b</w:t>
      </w:r>
      <w:r w:rsidR="5E3F334C" w:rsidRPr="2D15DF1C">
        <w:rPr>
          <w:rFonts w:eastAsia="Calibri"/>
        </w:rPr>
        <w:t>)</w:t>
      </w:r>
      <w:r w:rsidR="4F136D13" w:rsidRPr="2D15DF1C">
        <w:rPr>
          <w:rFonts w:eastAsia="Calibri"/>
        </w:rPr>
        <w:t>;</w:t>
      </w:r>
      <w:r w:rsidR="4F136D13" w:rsidRPr="205419EB">
        <w:rPr>
          <w:rFonts w:eastAsia="Calibri"/>
        </w:rPr>
        <w:t xml:space="preserve"> </w:t>
      </w:r>
      <w:r w:rsidR="009D3AFD">
        <w:rPr>
          <w:rFonts w:eastAsia="Calibri"/>
        </w:rPr>
        <w:t xml:space="preserve">SCILT </w:t>
      </w:r>
      <w:r w:rsidR="4F136D13" w:rsidRPr="205419EB">
        <w:rPr>
          <w:rFonts w:eastAsia="Calibri"/>
        </w:rPr>
        <w:t xml:space="preserve">is also </w:t>
      </w:r>
      <w:r w:rsidR="0DD3E52E" w:rsidRPr="205419EB">
        <w:rPr>
          <w:rFonts w:eastAsia="Calibri"/>
        </w:rPr>
        <w:t>now offering</w:t>
      </w:r>
      <w:r w:rsidR="4F136D13" w:rsidRPr="205419EB">
        <w:rPr>
          <w:rFonts w:eastAsia="Calibri"/>
        </w:rPr>
        <w:t xml:space="preserve"> live online BSL classes taught by a deaf tutor (</w:t>
      </w:r>
      <w:r w:rsidR="4F136D13" w:rsidRPr="2D15DF1C">
        <w:rPr>
          <w:rFonts w:eastAsia="Calibri"/>
        </w:rPr>
        <w:t>SC</w:t>
      </w:r>
      <w:r w:rsidR="00347E30">
        <w:rPr>
          <w:rFonts w:eastAsia="Calibri"/>
        </w:rPr>
        <w:t>I</w:t>
      </w:r>
      <w:r w:rsidR="4F136D13" w:rsidRPr="2D15DF1C">
        <w:rPr>
          <w:rFonts w:eastAsia="Calibri"/>
        </w:rPr>
        <w:t>LT</w:t>
      </w:r>
      <w:r w:rsidR="4F136D13" w:rsidRPr="205419EB">
        <w:rPr>
          <w:rFonts w:eastAsia="Calibri"/>
        </w:rPr>
        <w:t>, 2022).</w:t>
      </w:r>
    </w:p>
    <w:p w14:paraId="7E2AAFCD" w14:textId="6DA2B71D" w:rsidR="00B81466" w:rsidRPr="004703FF" w:rsidRDefault="00084A40" w:rsidP="6602C9F0">
      <w:pPr>
        <w:rPr>
          <w:rFonts w:eastAsia="Calibri"/>
        </w:rPr>
      </w:pPr>
      <w:r w:rsidRPr="6602C9F0">
        <w:rPr>
          <w:rFonts w:eastAsia="Calibri"/>
        </w:rPr>
        <w:t xml:space="preserve">Deaf children’s experiences in Scottish schools </w:t>
      </w:r>
      <w:r w:rsidR="2E1F3964" w:rsidRPr="205419EB">
        <w:rPr>
          <w:rFonts w:eastAsia="Calibri"/>
        </w:rPr>
        <w:t>are</w:t>
      </w:r>
      <w:r w:rsidRPr="6602C9F0">
        <w:rPr>
          <w:rFonts w:eastAsia="Calibri"/>
        </w:rPr>
        <w:t xml:space="preserve"> highly fragmented because of the 32 local council areas, each with their own policies based on government policy</w:t>
      </w:r>
      <w:r w:rsidR="00FE72D9">
        <w:rPr>
          <w:rFonts w:eastAsia="Calibri"/>
        </w:rPr>
        <w:t>:</w:t>
      </w:r>
      <w:r w:rsidRPr="6602C9F0">
        <w:rPr>
          <w:rFonts w:eastAsia="Calibri"/>
        </w:rPr>
        <w:t xml:space="preserve"> the presumption of mainstreaming. Only 12 of these councils have resource base schools or deaf schools; it is most likely that BSL as a language will flourish when groups of deaf children can meet and see other children and teachers using the language. A few of the authorities with deaf schools or resource base schools employ signing deaf members of staff, usually in a support worker role. A handful of deaf BSL signers are qualified as </w:t>
      </w:r>
      <w:r w:rsidRPr="205419EB">
        <w:rPr>
          <w:rFonts w:eastAsia="Calibri"/>
        </w:rPr>
        <w:t>schoolteachers</w:t>
      </w:r>
      <w:r w:rsidRPr="6602C9F0">
        <w:rPr>
          <w:rFonts w:eastAsia="Calibri"/>
        </w:rPr>
        <w:t>, mostly working as teachers of deaf children, but only in three local authorities</w:t>
      </w:r>
      <w:r w:rsidR="665D8831" w:rsidRPr="205419EB">
        <w:rPr>
          <w:rFonts w:eastAsia="Calibri"/>
        </w:rPr>
        <w:t xml:space="preserve"> (O’Neill &amp; Wilks, 2021)</w:t>
      </w:r>
      <w:r w:rsidRPr="205419EB">
        <w:rPr>
          <w:rFonts w:eastAsia="Calibri"/>
        </w:rPr>
        <w:t>.</w:t>
      </w:r>
    </w:p>
    <w:p w14:paraId="604969C9" w14:textId="45CA97B0" w:rsidR="00B81466" w:rsidRPr="004703FF" w:rsidRDefault="4B2E67A6" w:rsidP="6602C9F0">
      <w:pPr>
        <w:pStyle w:val="Heading2"/>
      </w:pPr>
      <w:bookmarkStart w:id="29" w:name="_Toc116249022"/>
      <w:r>
        <w:t>Approaches to languages: Wales</w:t>
      </w:r>
      <w:bookmarkEnd w:id="29"/>
    </w:p>
    <w:p w14:paraId="4067A030" w14:textId="347C7B47" w:rsidR="00B81466" w:rsidRDefault="5AAC9B6D" w:rsidP="6602C9F0">
      <w:r>
        <w:t xml:space="preserve">In Wales, </w:t>
      </w:r>
      <w:r w:rsidR="0013622E">
        <w:t xml:space="preserve">with the </w:t>
      </w:r>
      <w:r w:rsidR="00EC42C6">
        <w:t xml:space="preserve">introduction of the </w:t>
      </w:r>
      <w:r w:rsidR="0013622E">
        <w:rPr>
          <w:lang w:eastAsia="en-GB"/>
        </w:rPr>
        <w:t>Languages, Literacy and Communication Area</w:t>
      </w:r>
      <w:r w:rsidR="0013622E">
        <w:t xml:space="preserve"> of </w:t>
      </w:r>
      <w:r w:rsidR="00A733DE">
        <w:t>L</w:t>
      </w:r>
      <w:r w:rsidR="0013622E">
        <w:t xml:space="preserve">earning and Experience, </w:t>
      </w:r>
      <w:r>
        <w:t>t</w:t>
      </w:r>
      <w:r w:rsidR="00B81466">
        <w:t xml:space="preserve">he </w:t>
      </w:r>
      <w:proofErr w:type="spellStart"/>
      <w:r w:rsidR="00494407">
        <w:t>CfW</w:t>
      </w:r>
      <w:proofErr w:type="spellEnd"/>
      <w:r w:rsidR="00B81466">
        <w:t xml:space="preserve"> </w:t>
      </w:r>
      <w:r w:rsidR="00E67635">
        <w:t xml:space="preserve">adopts a fresh approach to the teaching and learning of modern foreign languages, with </w:t>
      </w:r>
      <w:r w:rsidR="00164E93">
        <w:t>much of the guidance in this area focusing not only on these languages, but also Welsh</w:t>
      </w:r>
      <w:r w:rsidR="00F6376E">
        <w:t>, English and BSL</w:t>
      </w:r>
      <w:r w:rsidR="0008684C">
        <w:t xml:space="preserve">.  This effectively </w:t>
      </w:r>
      <w:r w:rsidR="00F6376E">
        <w:t xml:space="preserve">bringing </w:t>
      </w:r>
      <w:r w:rsidR="00992F8F">
        <w:t>all languages</w:t>
      </w:r>
      <w:r w:rsidR="00F6376E">
        <w:t xml:space="preserve"> all under one umbrella </w:t>
      </w:r>
      <w:r w:rsidR="00BF5256">
        <w:t>in order to promote a multilingual approach to language learning</w:t>
      </w:r>
      <w:r w:rsidR="005D36E4">
        <w:t>,</w:t>
      </w:r>
      <w:r w:rsidR="00B81466" w:rsidDel="005D36E4">
        <w:t xml:space="preserve"> </w:t>
      </w:r>
      <w:r w:rsidR="00B81466">
        <w:t>moving away from monolingual</w:t>
      </w:r>
      <w:r w:rsidR="00352A8B">
        <w:t xml:space="preserve"> attitudes </w:t>
      </w:r>
      <w:r w:rsidR="00B81466">
        <w:t>(</w:t>
      </w:r>
      <w:proofErr w:type="spellStart"/>
      <w:r w:rsidR="00463FF8">
        <w:t>Gorrara</w:t>
      </w:r>
      <w:proofErr w:type="spellEnd"/>
      <w:r w:rsidR="00463FF8">
        <w:t xml:space="preserve"> </w:t>
      </w:r>
      <w:r w:rsidR="000863A5" w:rsidRPr="000863A5">
        <w:rPr>
          <w:iCs/>
        </w:rPr>
        <w:t>et al</w:t>
      </w:r>
      <w:r w:rsidR="009353A8" w:rsidRPr="6602C9F0">
        <w:t>.</w:t>
      </w:r>
      <w:r w:rsidR="00463FF8" w:rsidRPr="6602C9F0">
        <w:t>,</w:t>
      </w:r>
      <w:r w:rsidR="00463FF8">
        <w:t xml:space="preserve"> 2020</w:t>
      </w:r>
      <w:r w:rsidR="00B81466">
        <w:t>).</w:t>
      </w:r>
    </w:p>
    <w:p w14:paraId="2A137631" w14:textId="0200CB73" w:rsidR="00303FF6" w:rsidRPr="004703FF" w:rsidRDefault="00303FF6" w:rsidP="6602C9F0">
      <w:pPr>
        <w:rPr>
          <w:rFonts w:eastAsia="Calibri"/>
          <w:highlight w:val="yellow"/>
        </w:rPr>
      </w:pPr>
      <w:r w:rsidRPr="6602C9F0">
        <w:rPr>
          <w:rFonts w:eastAsia="Calibri"/>
          <w:lang w:eastAsia="en-GB"/>
        </w:rPr>
        <w:t>At the design and policy stage</w:t>
      </w:r>
      <w:r w:rsidRPr="205419EB">
        <w:rPr>
          <w:rFonts w:eastAsia="Calibri"/>
          <w:lang w:eastAsia="en-GB"/>
        </w:rPr>
        <w:t xml:space="preserve"> of </w:t>
      </w:r>
      <w:proofErr w:type="spellStart"/>
      <w:r w:rsidRPr="205419EB">
        <w:rPr>
          <w:rFonts w:eastAsia="Calibri"/>
          <w:lang w:eastAsia="en-GB"/>
        </w:rPr>
        <w:t>CfW</w:t>
      </w:r>
      <w:proofErr w:type="spellEnd"/>
      <w:r w:rsidRPr="6602C9F0">
        <w:rPr>
          <w:rFonts w:eastAsia="Calibri"/>
          <w:lang w:eastAsia="en-GB"/>
        </w:rPr>
        <w:t xml:space="preserve">, BSL </w:t>
      </w:r>
      <w:r w:rsidRPr="205419EB">
        <w:rPr>
          <w:rFonts w:eastAsia="Calibri"/>
          <w:lang w:eastAsia="en-GB"/>
        </w:rPr>
        <w:t>has been</w:t>
      </w:r>
      <w:r w:rsidRPr="6602C9F0">
        <w:rPr>
          <w:rFonts w:eastAsia="Calibri"/>
          <w:lang w:eastAsia="en-GB"/>
        </w:rPr>
        <w:t xml:space="preserve"> central to the </w:t>
      </w:r>
      <w:r>
        <w:rPr>
          <w:lang w:eastAsia="en-GB"/>
        </w:rPr>
        <w:t>Languages, Literacy and Communication Area</w:t>
      </w:r>
      <w:r w:rsidRPr="6602C9F0">
        <w:rPr>
          <w:rFonts w:eastAsia="Calibri"/>
          <w:lang w:eastAsia="en-GB"/>
        </w:rPr>
        <w:t xml:space="preserve">. Work done at central government level led to consultation with deaf BSL sign linguists on explicitly teaching about BSL to deaf and hearing children (Education Wales, 2022). This is a radical departure from the way BSL is seen as a prop or tool for deaf children who are </w:t>
      </w:r>
      <w:proofErr w:type="gramStart"/>
      <w:r w:rsidRPr="6602C9F0">
        <w:rPr>
          <w:rFonts w:eastAsia="Calibri"/>
          <w:lang w:eastAsia="en-GB"/>
        </w:rPr>
        <w:t>by definition disabled</w:t>
      </w:r>
      <w:proofErr w:type="gramEnd"/>
      <w:r w:rsidRPr="6602C9F0">
        <w:rPr>
          <w:rFonts w:eastAsia="Calibri"/>
          <w:lang w:eastAsia="en-GB"/>
        </w:rPr>
        <w:t xml:space="preserve"> in other </w:t>
      </w:r>
      <w:r w:rsidRPr="6602C9F0">
        <w:rPr>
          <w:rFonts w:eastAsia="Calibri"/>
          <w:lang w:eastAsia="en-GB"/>
        </w:rPr>
        <w:lastRenderedPageBreak/>
        <w:t xml:space="preserve">parts of the UK. In the descriptions of learning (Education Wales, 2022, section 4) the language progression expectations are set out for English, Welsh, BSL and International Languages such as French. From the progression steps </w:t>
      </w:r>
      <w:proofErr w:type="gramStart"/>
      <w:r w:rsidRPr="6602C9F0">
        <w:rPr>
          <w:rFonts w:eastAsia="Calibri"/>
          <w:lang w:eastAsia="en-GB"/>
        </w:rPr>
        <w:t>it is clear that BSL</w:t>
      </w:r>
      <w:proofErr w:type="gramEnd"/>
      <w:r w:rsidRPr="6602C9F0">
        <w:rPr>
          <w:rFonts w:eastAsia="Calibri"/>
          <w:lang w:eastAsia="en-GB"/>
        </w:rPr>
        <w:t xml:space="preserve"> is envisaged as a curriculum for groups of deaf children with BSL as a first or main language, even though in Wales there are no deaf schools. The </w:t>
      </w:r>
      <w:r>
        <w:rPr>
          <w:lang w:eastAsia="en-GB"/>
        </w:rPr>
        <w:t xml:space="preserve">Languages, Literacy and Communication Area </w:t>
      </w:r>
      <w:r w:rsidRPr="6602C9F0">
        <w:rPr>
          <w:rFonts w:eastAsia="Calibri"/>
          <w:lang w:eastAsia="en-GB"/>
        </w:rPr>
        <w:t>expect</w:t>
      </w:r>
      <w:r>
        <w:rPr>
          <w:rFonts w:eastAsia="Calibri"/>
          <w:lang w:eastAsia="en-GB"/>
        </w:rPr>
        <w:t>s</w:t>
      </w:r>
      <w:r w:rsidRPr="6602C9F0">
        <w:rPr>
          <w:rFonts w:eastAsia="Calibri"/>
          <w:lang w:eastAsia="en-GB"/>
        </w:rPr>
        <w:t xml:space="preserve"> </w:t>
      </w:r>
      <w:proofErr w:type="spellStart"/>
      <w:r w:rsidRPr="6602C9F0">
        <w:rPr>
          <w:rFonts w:eastAsia="Calibri"/>
          <w:lang w:eastAsia="en-GB"/>
        </w:rPr>
        <w:t>translanguaging</w:t>
      </w:r>
      <w:proofErr w:type="spellEnd"/>
      <w:r w:rsidRPr="6602C9F0">
        <w:rPr>
          <w:rFonts w:eastAsia="Calibri"/>
          <w:lang w:eastAsia="en-GB"/>
        </w:rPr>
        <w:t xml:space="preserve"> practices, indicating a plurilingual curriculum informed by recent research (</w:t>
      </w:r>
      <w:proofErr w:type="spellStart"/>
      <w:r w:rsidRPr="6602C9F0">
        <w:rPr>
          <w:rFonts w:eastAsia="Calibri"/>
          <w:lang w:eastAsia="en-GB"/>
        </w:rPr>
        <w:t>Cenoz</w:t>
      </w:r>
      <w:proofErr w:type="spellEnd"/>
      <w:r w:rsidRPr="6602C9F0">
        <w:rPr>
          <w:rFonts w:eastAsia="Calibri"/>
          <w:lang w:eastAsia="en-GB"/>
        </w:rPr>
        <w:t xml:space="preserve"> &amp; </w:t>
      </w:r>
      <w:proofErr w:type="spellStart"/>
      <w:r w:rsidRPr="6602C9F0">
        <w:rPr>
          <w:rFonts w:eastAsia="Calibri"/>
          <w:lang w:eastAsia="en-GB"/>
        </w:rPr>
        <w:t>Gorter</w:t>
      </w:r>
      <w:proofErr w:type="spellEnd"/>
      <w:r w:rsidRPr="6602C9F0">
        <w:rPr>
          <w:rFonts w:eastAsia="Calibri"/>
          <w:lang w:eastAsia="en-GB"/>
        </w:rPr>
        <w:t xml:space="preserve">, 2022; </w:t>
      </w:r>
      <w:proofErr w:type="spellStart"/>
      <w:r w:rsidRPr="6602C9F0">
        <w:rPr>
          <w:rFonts w:eastAsia="Calibri"/>
          <w:lang w:eastAsia="en-GB"/>
        </w:rPr>
        <w:t>Snoddon</w:t>
      </w:r>
      <w:proofErr w:type="spellEnd"/>
      <w:r w:rsidRPr="6602C9F0">
        <w:rPr>
          <w:rFonts w:eastAsia="Calibri"/>
          <w:lang w:eastAsia="en-GB"/>
        </w:rPr>
        <w:t xml:space="preserve"> &amp; Weber, 2021).</w:t>
      </w:r>
      <w:r>
        <w:t xml:space="preserve">  </w:t>
      </w:r>
    </w:p>
    <w:p w14:paraId="7C0BCF2C" w14:textId="4D99B020" w:rsidR="00B03A4D" w:rsidRDefault="00025392" w:rsidP="6602C9F0">
      <w:proofErr w:type="spellStart"/>
      <w:r>
        <w:t>Gorrara</w:t>
      </w:r>
      <w:proofErr w:type="spellEnd"/>
      <w:r>
        <w:t xml:space="preserve"> </w:t>
      </w:r>
      <w:r w:rsidR="000863A5" w:rsidRPr="000863A5">
        <w:rPr>
          <w:iCs/>
        </w:rPr>
        <w:t>et al</w:t>
      </w:r>
      <w:r w:rsidRPr="6602C9F0">
        <w:t>.</w:t>
      </w:r>
      <w:r>
        <w:t xml:space="preserve"> (</w:t>
      </w:r>
      <w:r w:rsidRPr="6602C9F0">
        <w:t>2020</w:t>
      </w:r>
      <w:r w:rsidR="00E24C1D">
        <w:t>, p. 254</w:t>
      </w:r>
      <w:r>
        <w:t xml:space="preserve">) consider the impact </w:t>
      </w:r>
      <w:r w:rsidR="00F52382">
        <w:t xml:space="preserve">of this multilingual and even plurilingual approach to languages in the </w:t>
      </w:r>
      <w:proofErr w:type="spellStart"/>
      <w:r w:rsidR="006261B8">
        <w:t>CfW</w:t>
      </w:r>
      <w:proofErr w:type="spellEnd"/>
      <w:r w:rsidR="006261B8">
        <w:t xml:space="preserve"> and</w:t>
      </w:r>
      <w:r w:rsidR="00F52382">
        <w:t xml:space="preserve"> </w:t>
      </w:r>
      <w:r w:rsidR="00C0490B">
        <w:t xml:space="preserve">make it clear that if the Welsh Government’s vision is to work, </w:t>
      </w:r>
      <w:r w:rsidR="00AC59FC">
        <w:t xml:space="preserve">a </w:t>
      </w:r>
      <w:r w:rsidR="00785D3B">
        <w:t>‘radical rethink’</w:t>
      </w:r>
      <w:r w:rsidR="00AC59FC">
        <w:t xml:space="preserve"> of how the current and the next generation of teachers are trained and supported</w:t>
      </w:r>
      <w:r w:rsidR="008F3414">
        <w:t xml:space="preserve"> is needed</w:t>
      </w:r>
      <w:r w:rsidR="00EC12A7">
        <w:t xml:space="preserve">, </w:t>
      </w:r>
      <w:proofErr w:type="gramStart"/>
      <w:r w:rsidR="00EC12A7">
        <w:t xml:space="preserve">and in particular, </w:t>
      </w:r>
      <w:r w:rsidR="00B03A4D">
        <w:t>rethinking</w:t>
      </w:r>
      <w:proofErr w:type="gramEnd"/>
      <w:r w:rsidR="00B03A4D">
        <w:t xml:space="preserve"> who is a ‘language teacher.’</w:t>
      </w:r>
    </w:p>
    <w:p w14:paraId="64B20E49" w14:textId="08087921" w:rsidR="4937AF6A" w:rsidRDefault="4937AF6A" w:rsidP="6602C9F0">
      <w:pPr>
        <w:pStyle w:val="Heading3"/>
        <w:rPr>
          <w:rFonts w:eastAsia="Calibri"/>
          <w:bCs/>
        </w:rPr>
      </w:pPr>
      <w:bookmarkStart w:id="30" w:name="_Toc116249023"/>
      <w:r>
        <w:t>Welsh</w:t>
      </w:r>
      <w:bookmarkEnd w:id="30"/>
    </w:p>
    <w:p w14:paraId="4D66A4E3" w14:textId="60F1A755" w:rsidR="001C5E41" w:rsidRDefault="00710614" w:rsidP="001C5E41">
      <w:r w:rsidRPr="00710614">
        <w:rPr>
          <w:lang w:eastAsia="en-GB"/>
        </w:rPr>
        <w:t>T</w:t>
      </w:r>
      <w:r w:rsidRPr="00710614">
        <w:t>he Welsh Government’s ambition is to see the number of people able to enjoy speaking and using Welsh reach a million by 2050</w:t>
      </w:r>
      <w:r w:rsidR="001D3615">
        <w:t>.  In order</w:t>
      </w:r>
      <w:r w:rsidRPr="00710614">
        <w:t xml:space="preserve"> to </w:t>
      </w:r>
      <w:r w:rsidR="001D3615">
        <w:t xml:space="preserve">achieve </w:t>
      </w:r>
      <w:r w:rsidRPr="00710614">
        <w:t>this vision</w:t>
      </w:r>
      <w:r w:rsidR="001D3615">
        <w:t>,</w:t>
      </w:r>
      <w:r w:rsidRPr="00710614">
        <w:t xml:space="preserve"> the education system </w:t>
      </w:r>
      <w:r w:rsidR="001D3615">
        <w:t>is vital</w:t>
      </w:r>
      <w:r w:rsidR="006248E1">
        <w:t xml:space="preserve">, particularly in terms of </w:t>
      </w:r>
      <w:r w:rsidRPr="00710614">
        <w:t xml:space="preserve">early years provision, </w:t>
      </w:r>
      <w:r w:rsidR="006248E1">
        <w:t>increasing</w:t>
      </w:r>
      <w:r w:rsidRPr="00710614">
        <w:t xml:space="preserve"> the number of teachers who can teach in Welsh and </w:t>
      </w:r>
      <w:r w:rsidR="006248E1">
        <w:t xml:space="preserve">increasing awareness and </w:t>
      </w:r>
      <w:r w:rsidRPr="00710614">
        <w:t>understanding (</w:t>
      </w:r>
      <w:r w:rsidR="00D0608A">
        <w:t>Welsh Government</w:t>
      </w:r>
      <w:r w:rsidR="00125180" w:rsidRPr="00710614">
        <w:t>, 2017</w:t>
      </w:r>
      <w:r w:rsidRPr="00710614">
        <w:t xml:space="preserve">). </w:t>
      </w:r>
      <w:r w:rsidR="00357CFC">
        <w:t xml:space="preserve"> Indeed, </w:t>
      </w:r>
      <w:r w:rsidR="00144751">
        <w:t xml:space="preserve">the progress made </w:t>
      </w:r>
      <w:r w:rsidR="003A2F95">
        <w:t xml:space="preserve">in </w:t>
      </w:r>
      <w:r w:rsidR="00C61D19">
        <w:t>WME</w:t>
      </w:r>
      <w:r w:rsidR="001C5E41" w:rsidRPr="00452A12">
        <w:t xml:space="preserve"> </w:t>
      </w:r>
      <w:r w:rsidR="003A2F95">
        <w:t xml:space="preserve">has had a significant impact </w:t>
      </w:r>
      <w:r w:rsidR="001C5E41" w:rsidRPr="00452A12">
        <w:t xml:space="preserve">for </w:t>
      </w:r>
      <w:r w:rsidR="00C106D7">
        <w:t xml:space="preserve">the </w:t>
      </w:r>
      <w:r w:rsidR="003A2F95">
        <w:t>Welsh</w:t>
      </w:r>
      <w:r w:rsidR="003A2F95" w:rsidRPr="00452A12">
        <w:t xml:space="preserve"> </w:t>
      </w:r>
      <w:r w:rsidR="001C5E41" w:rsidRPr="00452A12">
        <w:t>language nationally, and it applies at all levels</w:t>
      </w:r>
      <w:r w:rsidR="001C5E41">
        <w:t xml:space="preserve"> </w:t>
      </w:r>
      <w:r w:rsidR="001C5E41" w:rsidRPr="00452A12">
        <w:t>(Aitchison &amp; Carter, 1999)</w:t>
      </w:r>
      <w:r w:rsidR="0081063B">
        <w:t xml:space="preserve">.  </w:t>
      </w:r>
      <w:r w:rsidR="001C5E41" w:rsidRPr="00452A12">
        <w:t xml:space="preserve"> Welsh-medium provision provided by </w:t>
      </w:r>
      <w:proofErr w:type="spellStart"/>
      <w:r w:rsidR="001C5E41" w:rsidRPr="00452A12">
        <w:rPr>
          <w:lang w:eastAsia="en-GB"/>
        </w:rPr>
        <w:t>Mudiad</w:t>
      </w:r>
      <w:proofErr w:type="spellEnd"/>
      <w:r w:rsidR="001C5E41" w:rsidRPr="00452A12">
        <w:rPr>
          <w:lang w:eastAsia="en-GB"/>
        </w:rPr>
        <w:t xml:space="preserve"> </w:t>
      </w:r>
      <w:proofErr w:type="spellStart"/>
      <w:r w:rsidR="001C5E41" w:rsidRPr="00452A12">
        <w:rPr>
          <w:lang w:eastAsia="en-GB"/>
        </w:rPr>
        <w:t>Meithrin</w:t>
      </w:r>
      <w:proofErr w:type="spellEnd"/>
      <w:r w:rsidR="001C5E41" w:rsidRPr="00452A12">
        <w:rPr>
          <w:lang w:eastAsia="en-GB"/>
        </w:rPr>
        <w:t xml:space="preserve">, </w:t>
      </w:r>
      <w:r w:rsidR="001C5E41" w:rsidRPr="00452A12">
        <w:t xml:space="preserve">in primary and in secondary schools </w:t>
      </w:r>
      <w:r w:rsidR="0071279D">
        <w:t>has resulted in</w:t>
      </w:r>
      <w:r w:rsidR="001C5E41" w:rsidRPr="00452A12">
        <w:t xml:space="preserve"> </w:t>
      </w:r>
      <w:r w:rsidR="00F04E18">
        <w:t>an increasing number of</w:t>
      </w:r>
      <w:r w:rsidR="001C5E41" w:rsidRPr="00452A12">
        <w:t xml:space="preserve"> pupils </w:t>
      </w:r>
      <w:r w:rsidR="00876ECB">
        <w:t>able to speak</w:t>
      </w:r>
      <w:r w:rsidR="001C5E41" w:rsidRPr="00452A12">
        <w:t xml:space="preserve"> Welsh (Aitchison &amp; Carter, 1999).  </w:t>
      </w:r>
      <w:r w:rsidR="001C5E41">
        <w:t xml:space="preserve">The Education </w:t>
      </w:r>
      <w:r w:rsidR="007F31D2">
        <w:t xml:space="preserve">Reform </w:t>
      </w:r>
      <w:r w:rsidR="001C5E41">
        <w:t xml:space="preserve">Act </w:t>
      </w:r>
      <w:r w:rsidR="007A43EE">
        <w:t>(</w:t>
      </w:r>
      <w:r w:rsidR="001C5E41">
        <w:t>1988</w:t>
      </w:r>
      <w:r w:rsidR="007A43EE">
        <w:t>) is responsible for this increase</w:t>
      </w:r>
      <w:r w:rsidR="00412F19">
        <w:t xml:space="preserve">, as it </w:t>
      </w:r>
      <w:r w:rsidR="00AC3BB0">
        <w:t>mandated</w:t>
      </w:r>
      <w:r w:rsidR="00412F19">
        <w:t xml:space="preserve"> </w:t>
      </w:r>
      <w:r w:rsidR="001C5E41">
        <w:t xml:space="preserve">Welsh </w:t>
      </w:r>
      <w:r w:rsidR="00AC3BB0">
        <w:t>as</w:t>
      </w:r>
      <w:r w:rsidR="001C5E41">
        <w:t xml:space="preserve"> a core subject </w:t>
      </w:r>
      <w:r w:rsidR="00305B57">
        <w:t xml:space="preserve">from September </w:t>
      </w:r>
      <w:r w:rsidR="00305B57" w:rsidRPr="00C03D23">
        <w:t>1999</w:t>
      </w:r>
      <w:r w:rsidR="00305B57">
        <w:t xml:space="preserve"> </w:t>
      </w:r>
      <w:r w:rsidR="001C5E41">
        <w:t xml:space="preserve">(Davies, 1999; Aitchison &amp; Carter, 2000; </w:t>
      </w:r>
      <w:proofErr w:type="gramStart"/>
      <w:r w:rsidR="001C5E41">
        <w:t>May,</w:t>
      </w:r>
      <w:proofErr w:type="gramEnd"/>
      <w:r w:rsidR="001C5E41">
        <w:t xml:space="preserve"> 2008; Williams &amp; Morris, 2000)</w:t>
      </w:r>
      <w:r w:rsidR="00B42E85">
        <w:t>.  From that point onwards,</w:t>
      </w:r>
      <w:r w:rsidR="001C5E41">
        <w:t xml:space="preserve"> all secondary schools </w:t>
      </w:r>
      <w:r w:rsidR="00E56661">
        <w:t xml:space="preserve">(Key Stage 4) </w:t>
      </w:r>
      <w:r w:rsidR="001C5E41">
        <w:t xml:space="preserve">were </w:t>
      </w:r>
      <w:r w:rsidR="00B42E85">
        <w:t>required</w:t>
      </w:r>
      <w:r w:rsidR="001C5E41">
        <w:t xml:space="preserve"> to offer Welsh as a second language to pupils up to 16 years old, and this </w:t>
      </w:r>
      <w:r w:rsidR="004107B7">
        <w:t>green light</w:t>
      </w:r>
      <w:r w:rsidR="002113A6">
        <w:t xml:space="preserve"> </w:t>
      </w:r>
      <w:r w:rsidR="001C5E41">
        <w:t xml:space="preserve">had </w:t>
      </w:r>
      <w:r w:rsidR="004107B7">
        <w:t xml:space="preserve">a </w:t>
      </w:r>
      <w:r w:rsidR="00750865">
        <w:t>significant</w:t>
      </w:r>
      <w:r w:rsidR="004107B7">
        <w:t xml:space="preserve"> impact on </w:t>
      </w:r>
      <w:r w:rsidR="001C5E41">
        <w:t xml:space="preserve">the number of teachers </w:t>
      </w:r>
      <w:r w:rsidR="004107B7">
        <w:t xml:space="preserve">teaching Welsh </w:t>
      </w:r>
      <w:r w:rsidR="001C5E41">
        <w:t xml:space="preserve">and the </w:t>
      </w:r>
      <w:r w:rsidR="004107B7">
        <w:t>development</w:t>
      </w:r>
      <w:r w:rsidR="001C5E41">
        <w:t xml:space="preserve"> of resources (Davies, 1999</w:t>
      </w:r>
      <w:r w:rsidR="00C03D23">
        <w:t xml:space="preserve">; </w:t>
      </w:r>
      <w:r w:rsidR="00B300BF">
        <w:t>Welsh Government, 2017</w:t>
      </w:r>
      <w:r w:rsidR="001C5E41">
        <w:t>).</w:t>
      </w:r>
    </w:p>
    <w:p w14:paraId="75D06F14" w14:textId="4A9B3F7D" w:rsidR="001C5E41" w:rsidRDefault="001C5E41" w:rsidP="001C5E41">
      <w:r>
        <w:lastRenderedPageBreak/>
        <w:t xml:space="preserve">As a result, Baker </w:t>
      </w:r>
      <w:r w:rsidR="003A1FE8">
        <w:t xml:space="preserve">(2003) </w:t>
      </w:r>
      <w:r>
        <w:t xml:space="preserve">argues that Wales has developed from monolingual literacy in Welsh among much of the populace to bilingualism and biliteracy as the norm in Welsh-speaking communities. However, </w:t>
      </w:r>
      <w:r w:rsidR="009C32FF">
        <w:t xml:space="preserve">there is evidence that </w:t>
      </w:r>
      <w:r>
        <w:t xml:space="preserve">Welsh is </w:t>
      </w:r>
      <w:proofErr w:type="gramStart"/>
      <w:r w:rsidR="009C32FF">
        <w:t>actually</w:t>
      </w:r>
      <w:r>
        <w:t xml:space="preserve"> declining</w:t>
      </w:r>
      <w:proofErr w:type="gramEnd"/>
      <w:r>
        <w:t xml:space="preserve"> as a community language </w:t>
      </w:r>
      <w:r w:rsidR="00787495">
        <w:t>due to a number of factors:</w:t>
      </w:r>
      <w:r>
        <w:t xml:space="preserve"> the diminishing role of agriculture, the collapse of </w:t>
      </w:r>
      <w:r w:rsidR="005D2316">
        <w:t>heavy</w:t>
      </w:r>
      <w:r>
        <w:t xml:space="preserve"> industries, the </w:t>
      </w:r>
      <w:r w:rsidR="001242D3">
        <w:t>movements of migra</w:t>
      </w:r>
      <w:r w:rsidR="001A5D94">
        <w:t>nts</w:t>
      </w:r>
      <w:r>
        <w:t>, and the impact of tourism (Jenkins &amp; Williams, 2000).</w:t>
      </w:r>
    </w:p>
    <w:p w14:paraId="46579651" w14:textId="77777777" w:rsidR="001C5E41" w:rsidRPr="00F91BA9" w:rsidRDefault="001C5E41" w:rsidP="00656482">
      <w:pPr>
        <w:pStyle w:val="Heading2"/>
      </w:pPr>
      <w:bookmarkStart w:id="31" w:name="_Toc116249024"/>
      <w:r w:rsidRPr="00F91BA9">
        <w:t>Parent power</w:t>
      </w:r>
      <w:bookmarkEnd w:id="31"/>
    </w:p>
    <w:p w14:paraId="2070FA6B" w14:textId="77777777" w:rsidR="00E253FC" w:rsidRDefault="001C5E41" w:rsidP="001C5E41">
      <w:r w:rsidRPr="00F91BA9">
        <w:t xml:space="preserve">Much of what has been gained </w:t>
      </w:r>
      <w:r w:rsidR="00CC7EA2">
        <w:t xml:space="preserve">in respect of Gaelic and Welsh </w:t>
      </w:r>
      <w:r w:rsidR="00C51EDB">
        <w:t xml:space="preserve">language education has been a consequence of </w:t>
      </w:r>
      <w:r w:rsidRPr="00F91BA9">
        <w:t>‘parent power,’ including non-</w:t>
      </w:r>
      <w:r w:rsidR="00C51EDB">
        <w:t>Gaelic and non-</w:t>
      </w:r>
      <w:r w:rsidRPr="00F91BA9">
        <w:t xml:space="preserve">Welsh speaking parents (Baker &amp; </w:t>
      </w:r>
      <w:proofErr w:type="spellStart"/>
      <w:r w:rsidRPr="00F91BA9">
        <w:t>Prys</w:t>
      </w:r>
      <w:proofErr w:type="spellEnd"/>
      <w:r w:rsidRPr="00F91BA9">
        <w:t xml:space="preserve"> Jones, 2000), as opposed to the </w:t>
      </w:r>
      <w:r w:rsidR="0033077D">
        <w:t>‘</w:t>
      </w:r>
      <w:r w:rsidRPr="00F91BA9">
        <w:t>influence of educational administrators, inspectors and teachers, although their support was also crucial</w:t>
      </w:r>
      <w:r w:rsidR="0033077D">
        <w:t>’</w:t>
      </w:r>
      <w:r w:rsidRPr="00F91BA9">
        <w:t xml:space="preserve"> (Jenkins &amp; Williams, 2000</w:t>
      </w:r>
      <w:r w:rsidR="001436C9">
        <w:t>, p. 366</w:t>
      </w:r>
      <w:r w:rsidRPr="00F91BA9">
        <w:t xml:space="preserve">).  </w:t>
      </w:r>
      <w:r w:rsidR="00C51EDB">
        <w:t xml:space="preserve">Parent power is also a relevant factor in respect of deaf education, particularly in relation to </w:t>
      </w:r>
      <w:r w:rsidR="00981A45">
        <w:t>the use of BSL.</w:t>
      </w:r>
      <w:r w:rsidR="00C62A3F">
        <w:t xml:space="preserve">  </w:t>
      </w:r>
    </w:p>
    <w:p w14:paraId="292E7B44" w14:textId="05533DD4" w:rsidR="001C5E41" w:rsidRDefault="004B62F0" w:rsidP="001C5E41">
      <w:r>
        <w:t xml:space="preserve">Local protests </w:t>
      </w:r>
      <w:r w:rsidR="009F4B30">
        <w:t xml:space="preserve">for Welsh-medium provision </w:t>
      </w:r>
      <w:r>
        <w:t>by parents have usually occurred where</w:t>
      </w:r>
      <w:r w:rsidR="001C5E41" w:rsidRPr="00F91BA9">
        <w:t xml:space="preserve"> local authorities </w:t>
      </w:r>
      <w:r w:rsidR="00207686">
        <w:t>have</w:t>
      </w:r>
      <w:r w:rsidR="001C5E41" w:rsidRPr="00F91BA9">
        <w:t xml:space="preserve"> not </w:t>
      </w:r>
      <w:r w:rsidR="00207686">
        <w:t xml:space="preserve">been </w:t>
      </w:r>
      <w:r w:rsidR="001C5E41" w:rsidRPr="00F91BA9">
        <w:t xml:space="preserve">proactive </w:t>
      </w:r>
      <w:r w:rsidR="00207686">
        <w:t xml:space="preserve">in </w:t>
      </w:r>
      <w:r w:rsidR="001C5E41" w:rsidRPr="00F91BA9">
        <w:t xml:space="preserve">introducing Welsh into </w:t>
      </w:r>
      <w:r w:rsidR="00207686">
        <w:t>the</w:t>
      </w:r>
      <w:r w:rsidR="001C5E41" w:rsidRPr="00F91BA9">
        <w:t xml:space="preserve"> schools</w:t>
      </w:r>
      <w:r w:rsidR="00207686">
        <w:t xml:space="preserve"> within its purv</w:t>
      </w:r>
      <w:r w:rsidR="00F62F49">
        <w:t>iew</w:t>
      </w:r>
      <w:r w:rsidR="001C5E41" w:rsidRPr="00F91BA9">
        <w:t xml:space="preserve">, and as the </w:t>
      </w:r>
      <w:r w:rsidR="00046020">
        <w:t>status</w:t>
      </w:r>
      <w:r w:rsidR="001C5E41" w:rsidRPr="00F91BA9">
        <w:t xml:space="preserve"> of Welsh increased (Williams &amp; Morris, 2000).  </w:t>
      </w:r>
      <w:r w:rsidR="001C5E41">
        <w:t xml:space="preserve">Parents cite a range of reasons for selecting </w:t>
      </w:r>
      <w:r w:rsidR="00C61D19">
        <w:t>WME</w:t>
      </w:r>
      <w:r w:rsidR="001C5E41">
        <w:t xml:space="preserve"> for their children: it offers a greater degree of discipline and academic achievement, the commitment of teachers promoting </w:t>
      </w:r>
      <w:r w:rsidR="4376C6F1">
        <w:t xml:space="preserve">the </w:t>
      </w:r>
      <w:r w:rsidR="001C5E41">
        <w:t xml:space="preserve">language leads to a more positive approach to education in general, </w:t>
      </w:r>
      <w:r w:rsidR="00E253FC">
        <w:t>and it leads to the development</w:t>
      </w:r>
      <w:r w:rsidR="001C5E41">
        <w:t xml:space="preserve"> of </w:t>
      </w:r>
      <w:r w:rsidR="00643465">
        <w:t xml:space="preserve">a </w:t>
      </w:r>
      <w:r w:rsidR="001C5E41">
        <w:t>national identity</w:t>
      </w:r>
      <w:r w:rsidR="3EDAC21B">
        <w:t>.</w:t>
      </w:r>
      <w:r w:rsidR="001C5E41">
        <w:t xml:space="preserve"> Welsh</w:t>
      </w:r>
      <w:r w:rsidR="25026D63">
        <w:t xml:space="preserve"> </w:t>
      </w:r>
      <w:r w:rsidR="001C5E41">
        <w:t>language activities give a wider range of presentation skills while also promoting a sense of community</w:t>
      </w:r>
      <w:r w:rsidR="6915D7F3">
        <w:t>,</w:t>
      </w:r>
      <w:r w:rsidR="001C5E41">
        <w:t xml:space="preserve"> and knowledge of Welsh affords additional life chances within the regional labour market (Williams </w:t>
      </w:r>
      <w:r w:rsidR="1BE9E4F3">
        <w:t xml:space="preserve">&amp; </w:t>
      </w:r>
      <w:r w:rsidR="001C5E41">
        <w:t xml:space="preserve">Morris, 2000; Jenkins </w:t>
      </w:r>
      <w:r w:rsidR="1BE61585">
        <w:t>&amp;</w:t>
      </w:r>
      <w:r w:rsidR="001C5E41">
        <w:t xml:space="preserve"> Williams, 2000)</w:t>
      </w:r>
      <w:r w:rsidR="00A8052D">
        <w:t xml:space="preserve">, and </w:t>
      </w:r>
      <w:r w:rsidR="001C5E41">
        <w:t xml:space="preserve">bilingual education </w:t>
      </w:r>
      <w:r w:rsidR="005C11C6">
        <w:t xml:space="preserve">generally </w:t>
      </w:r>
      <w:r w:rsidR="001C5E41">
        <w:t>improv</w:t>
      </w:r>
      <w:r w:rsidR="003215D0">
        <w:t>es</w:t>
      </w:r>
      <w:r w:rsidR="001C5E41">
        <w:t xml:space="preserve"> employment prospects and an increase</w:t>
      </w:r>
      <w:r w:rsidR="003215D0">
        <w:t>s</w:t>
      </w:r>
      <w:r w:rsidR="001C5E41">
        <w:t xml:space="preserve"> </w:t>
      </w:r>
      <w:r w:rsidR="003215D0">
        <w:t>individuals’</w:t>
      </w:r>
      <w:r w:rsidR="001C5E41">
        <w:t xml:space="preserve"> chan</w:t>
      </w:r>
      <w:r w:rsidR="72FA7D7C">
        <w:t>c</w:t>
      </w:r>
      <w:r w:rsidR="001C5E41">
        <w:t xml:space="preserve">e of promotion and affluence (Baker &amp; </w:t>
      </w:r>
      <w:proofErr w:type="spellStart"/>
      <w:r w:rsidR="001C5E41">
        <w:t>Prys</w:t>
      </w:r>
      <w:proofErr w:type="spellEnd"/>
      <w:r w:rsidR="001C5E41">
        <w:t xml:space="preserve"> Jones, 2000).  </w:t>
      </w:r>
      <w:r w:rsidR="00E12EC8">
        <w:t xml:space="preserve">In addition, </w:t>
      </w:r>
      <w:proofErr w:type="spellStart"/>
      <w:r w:rsidR="001C5E41">
        <w:t>Rawkins</w:t>
      </w:r>
      <w:proofErr w:type="spellEnd"/>
      <w:r w:rsidR="001C5E41">
        <w:t xml:space="preserve"> (1979) suggests that parents who wish their children to attend a Welsh-medium school tend to be among those with an above-average concern for their children’s educational welfare.</w:t>
      </w:r>
    </w:p>
    <w:p w14:paraId="59D92EAB" w14:textId="642C5C6D" w:rsidR="1A9E2988" w:rsidRDefault="004144A0" w:rsidP="6602C9F0">
      <w:pPr>
        <w:rPr>
          <w:rFonts w:eastAsia="Calibri"/>
        </w:rPr>
      </w:pPr>
      <w:r>
        <w:rPr>
          <w:rFonts w:eastAsia="Calibri"/>
        </w:rPr>
        <w:t xml:space="preserve">In Scotland, </w:t>
      </w:r>
      <w:r w:rsidR="1A9E2988" w:rsidRPr="6602C9F0">
        <w:rPr>
          <w:rFonts w:eastAsia="Calibri"/>
        </w:rPr>
        <w:t xml:space="preserve">McLeod (2020) </w:t>
      </w:r>
      <w:r w:rsidR="77AAFF83" w:rsidRPr="6270D9CA">
        <w:rPr>
          <w:rFonts w:eastAsia="Calibri"/>
        </w:rPr>
        <w:t xml:space="preserve">and Armstrong (2020) </w:t>
      </w:r>
      <w:r w:rsidR="44AC19D4" w:rsidRPr="6270D9CA">
        <w:rPr>
          <w:rFonts w:eastAsia="Calibri"/>
        </w:rPr>
        <w:t>explain</w:t>
      </w:r>
      <w:r w:rsidR="1A9E2988" w:rsidRPr="6602C9F0">
        <w:rPr>
          <w:rFonts w:eastAsia="Calibri"/>
        </w:rPr>
        <w:t xml:space="preserve"> how parent</w:t>
      </w:r>
      <w:r w:rsidR="4AC0E03A" w:rsidRPr="6602C9F0">
        <w:rPr>
          <w:rFonts w:eastAsia="Calibri"/>
        </w:rPr>
        <w:t xml:space="preserve">s were not satisfied with small and separate </w:t>
      </w:r>
      <w:r w:rsidR="00D64B6B">
        <w:rPr>
          <w:rFonts w:eastAsia="Calibri"/>
        </w:rPr>
        <w:t xml:space="preserve">Gaelic </w:t>
      </w:r>
      <w:r w:rsidR="4AC0E03A" w:rsidRPr="6602C9F0">
        <w:rPr>
          <w:rFonts w:eastAsia="Calibri"/>
        </w:rPr>
        <w:t>units. In the cities (Glasgow, Inverness</w:t>
      </w:r>
      <w:r w:rsidR="009C61D4">
        <w:rPr>
          <w:rFonts w:eastAsia="Calibri"/>
        </w:rPr>
        <w:t xml:space="preserve"> </w:t>
      </w:r>
      <w:r w:rsidR="00FE3061">
        <w:rPr>
          <w:rFonts w:eastAsia="Calibri"/>
        </w:rPr>
        <w:t xml:space="preserve">and </w:t>
      </w:r>
      <w:r w:rsidR="00FE3061" w:rsidRPr="6602C9F0">
        <w:rPr>
          <w:rFonts w:eastAsia="Calibri"/>
        </w:rPr>
        <w:t>Edinburgh</w:t>
      </w:r>
      <w:r w:rsidR="4AC0E03A" w:rsidRPr="6602C9F0">
        <w:rPr>
          <w:rFonts w:eastAsia="Calibri"/>
        </w:rPr>
        <w:t>) parents pushed for Gaelic schools which opened from 1999 onwards</w:t>
      </w:r>
      <w:r w:rsidR="007D7751">
        <w:rPr>
          <w:rFonts w:eastAsia="Calibri"/>
        </w:rPr>
        <w:t xml:space="preserve"> and </w:t>
      </w:r>
      <w:r w:rsidR="007D7751">
        <w:rPr>
          <w:rFonts w:eastAsia="Calibri"/>
        </w:rPr>
        <w:lastRenderedPageBreak/>
        <w:t>i</w:t>
      </w:r>
      <w:r w:rsidR="4AC0E03A" w:rsidRPr="6602C9F0">
        <w:rPr>
          <w:rFonts w:eastAsia="Calibri"/>
        </w:rPr>
        <w:t xml:space="preserve">t was </w:t>
      </w:r>
      <w:r w:rsidR="007D7751">
        <w:rPr>
          <w:rFonts w:eastAsia="Calibri"/>
        </w:rPr>
        <w:t>generally</w:t>
      </w:r>
      <w:r w:rsidR="4AC0E03A" w:rsidRPr="6602C9F0">
        <w:rPr>
          <w:rFonts w:eastAsia="Calibri"/>
        </w:rPr>
        <w:t xml:space="preserve"> easier to draw in m</w:t>
      </w:r>
      <w:r w:rsidR="7D1CCAC5" w:rsidRPr="6602C9F0">
        <w:rPr>
          <w:rFonts w:eastAsia="Calibri"/>
        </w:rPr>
        <w:t>ore families wanting Gaelic for their children in the cities than in the more rural traditional base for the language</w:t>
      </w:r>
      <w:r w:rsidR="72A6A2BB" w:rsidRPr="6602C9F0">
        <w:rPr>
          <w:rFonts w:eastAsia="Calibri"/>
        </w:rPr>
        <w:t>, where provision often remained scattered.</w:t>
      </w:r>
    </w:p>
    <w:p w14:paraId="6C49A946" w14:textId="739ED099" w:rsidR="72A6A2BB" w:rsidRDefault="72A6A2BB" w:rsidP="6602C9F0">
      <w:pPr>
        <w:rPr>
          <w:rFonts w:eastAsia="Calibri"/>
        </w:rPr>
      </w:pPr>
      <w:r w:rsidRPr="6602C9F0">
        <w:rPr>
          <w:rFonts w:eastAsia="Calibri"/>
        </w:rPr>
        <w:t>In relation to requests for BSL, though, parent power has been muted</w:t>
      </w:r>
      <w:r w:rsidR="28C12728" w:rsidRPr="6602C9F0">
        <w:rPr>
          <w:rFonts w:eastAsia="Calibri"/>
        </w:rPr>
        <w:t xml:space="preserve"> in Scotland</w:t>
      </w:r>
      <w:r w:rsidRPr="6602C9F0">
        <w:rPr>
          <w:rFonts w:eastAsia="Calibri"/>
        </w:rPr>
        <w:t>. Several deaf schools have shut in the last 20 years (</w:t>
      </w:r>
      <w:r w:rsidR="00F60FB3">
        <w:rPr>
          <w:rFonts w:eastAsia="Calibri"/>
        </w:rPr>
        <w:t xml:space="preserve">such as </w:t>
      </w:r>
      <w:r w:rsidRPr="6602C9F0">
        <w:rPr>
          <w:rFonts w:eastAsia="Calibri"/>
        </w:rPr>
        <w:t xml:space="preserve">St </w:t>
      </w:r>
      <w:r w:rsidR="004A3A41" w:rsidRPr="6602C9F0">
        <w:rPr>
          <w:rFonts w:eastAsia="Calibri"/>
        </w:rPr>
        <w:t>Vincent’s</w:t>
      </w:r>
      <w:r w:rsidRPr="6602C9F0">
        <w:rPr>
          <w:rFonts w:eastAsia="Calibri"/>
        </w:rPr>
        <w:t xml:space="preserve"> in Glasgow</w:t>
      </w:r>
      <w:r w:rsidR="00F60FB3">
        <w:rPr>
          <w:rFonts w:eastAsia="Calibri"/>
        </w:rPr>
        <w:t xml:space="preserve"> and </w:t>
      </w:r>
      <w:r w:rsidRPr="6602C9F0">
        <w:rPr>
          <w:rFonts w:eastAsia="Calibri"/>
        </w:rPr>
        <w:t xml:space="preserve">Donaldson’s </w:t>
      </w:r>
      <w:r w:rsidR="00FA4E10">
        <w:rPr>
          <w:rFonts w:eastAsia="Calibri"/>
        </w:rPr>
        <w:t>in Edinburgh, a</w:t>
      </w:r>
      <w:r w:rsidRPr="6602C9F0">
        <w:rPr>
          <w:rFonts w:eastAsia="Calibri"/>
        </w:rPr>
        <w:t xml:space="preserve"> national school </w:t>
      </w:r>
      <w:r w:rsidR="00FA4E10">
        <w:rPr>
          <w:rFonts w:eastAsia="Calibri"/>
        </w:rPr>
        <w:t xml:space="preserve">that </w:t>
      </w:r>
      <w:r w:rsidRPr="6602C9F0">
        <w:rPr>
          <w:rFonts w:eastAsia="Calibri"/>
        </w:rPr>
        <w:t>chan</w:t>
      </w:r>
      <w:r w:rsidR="49832AA8" w:rsidRPr="6602C9F0">
        <w:rPr>
          <w:rFonts w:eastAsia="Calibri"/>
        </w:rPr>
        <w:t>ged function)</w:t>
      </w:r>
      <w:r w:rsidRPr="6602C9F0">
        <w:rPr>
          <w:rFonts w:eastAsia="Calibri"/>
        </w:rPr>
        <w:t xml:space="preserve"> with no significant outcry from parents. </w:t>
      </w:r>
      <w:r w:rsidR="6BC34B0C" w:rsidRPr="6602C9F0">
        <w:rPr>
          <w:rFonts w:eastAsia="Calibri"/>
        </w:rPr>
        <w:t xml:space="preserve"> </w:t>
      </w:r>
      <w:r w:rsidR="7BCA9F1A" w:rsidRPr="6602C9F0">
        <w:rPr>
          <w:rFonts w:eastAsia="Calibri"/>
        </w:rPr>
        <w:t xml:space="preserve">It is likely that the impact of </w:t>
      </w:r>
      <w:proofErr w:type="spellStart"/>
      <w:r w:rsidR="7BCA9F1A" w:rsidRPr="6602C9F0">
        <w:rPr>
          <w:rFonts w:eastAsia="Calibri"/>
        </w:rPr>
        <w:t>newborn</w:t>
      </w:r>
      <w:proofErr w:type="spellEnd"/>
      <w:r w:rsidR="7BCA9F1A" w:rsidRPr="6602C9F0">
        <w:rPr>
          <w:rFonts w:eastAsia="Calibri"/>
        </w:rPr>
        <w:t xml:space="preserve"> hearing screening, early aiding, early family support and early cochlear implantation leave many familie</w:t>
      </w:r>
      <w:r w:rsidR="782167DE" w:rsidRPr="6602C9F0">
        <w:rPr>
          <w:rFonts w:eastAsia="Calibri"/>
        </w:rPr>
        <w:t>s</w:t>
      </w:r>
      <w:r w:rsidR="7BCA9F1A" w:rsidRPr="6602C9F0">
        <w:rPr>
          <w:rFonts w:eastAsia="Calibri"/>
        </w:rPr>
        <w:t xml:space="preserve"> hopeful that spoken English will be the most </w:t>
      </w:r>
      <w:r w:rsidR="234D8B90" w:rsidRPr="6602C9F0">
        <w:rPr>
          <w:rFonts w:eastAsia="Calibri"/>
        </w:rPr>
        <w:t>successful choice</w:t>
      </w:r>
      <w:r w:rsidR="3FC1CCF7" w:rsidRPr="6602C9F0">
        <w:rPr>
          <w:rFonts w:eastAsia="Calibri"/>
        </w:rPr>
        <w:t xml:space="preserve"> for their deaf children</w:t>
      </w:r>
      <w:r w:rsidR="234D8B90" w:rsidRPr="6602C9F0">
        <w:rPr>
          <w:rFonts w:eastAsia="Calibri"/>
        </w:rPr>
        <w:t xml:space="preserve">.  Parents are often left struggling </w:t>
      </w:r>
      <w:r w:rsidR="61F270C1" w:rsidRPr="6602C9F0">
        <w:rPr>
          <w:rFonts w:eastAsia="Calibri"/>
        </w:rPr>
        <w:t xml:space="preserve">with completely inadequate provision </w:t>
      </w:r>
      <w:r w:rsidR="278C9798" w:rsidRPr="6602C9F0">
        <w:rPr>
          <w:rFonts w:eastAsia="Calibri"/>
        </w:rPr>
        <w:t xml:space="preserve">for learning BSL </w:t>
      </w:r>
      <w:r w:rsidR="61F270C1" w:rsidRPr="6602C9F0">
        <w:rPr>
          <w:rFonts w:eastAsia="Calibri"/>
        </w:rPr>
        <w:t xml:space="preserve">even when they want to make </w:t>
      </w:r>
      <w:r w:rsidR="529029EA" w:rsidRPr="6602C9F0">
        <w:rPr>
          <w:rFonts w:eastAsia="Calibri"/>
        </w:rPr>
        <w:t>it</w:t>
      </w:r>
      <w:r w:rsidR="61F270C1" w:rsidRPr="6602C9F0">
        <w:rPr>
          <w:rFonts w:eastAsia="Calibri"/>
        </w:rPr>
        <w:t xml:space="preserve"> one of their family’s languages:</w:t>
      </w:r>
    </w:p>
    <w:p w14:paraId="7CDD7884" w14:textId="59449679" w:rsidR="303A9AEF" w:rsidRDefault="303A9AEF" w:rsidP="6602C9F0">
      <w:pPr>
        <w:ind w:firstLine="720"/>
        <w:rPr>
          <w:rFonts w:eastAsia="Calibri"/>
          <w:i/>
          <w:iCs/>
        </w:rPr>
      </w:pPr>
      <w:r w:rsidRPr="6602C9F0">
        <w:rPr>
          <w:rFonts w:eastAsia="Calibri"/>
          <w:i/>
          <w:iCs/>
        </w:rPr>
        <w:t xml:space="preserve">but it’s like I want more you know? I'm not greedy, I just want there to be… I, I </w:t>
      </w:r>
      <w:r>
        <w:tab/>
      </w:r>
      <w:r w:rsidRPr="6602C9F0">
        <w:rPr>
          <w:rFonts w:eastAsia="Calibri"/>
          <w:i/>
          <w:iCs/>
        </w:rPr>
        <w:t xml:space="preserve">just want… I There's nothing wrong </w:t>
      </w:r>
      <w:proofErr w:type="spellStart"/>
      <w:r w:rsidRPr="6602C9F0">
        <w:rPr>
          <w:rFonts w:eastAsia="Calibri"/>
          <w:i/>
          <w:iCs/>
        </w:rPr>
        <w:t>wi</w:t>
      </w:r>
      <w:proofErr w:type="spellEnd"/>
      <w:r w:rsidRPr="6602C9F0">
        <w:rPr>
          <w:rFonts w:eastAsia="Calibri"/>
          <w:i/>
          <w:iCs/>
        </w:rPr>
        <w:t xml:space="preserve">’ that [laughs], you know. You know I </w:t>
      </w:r>
      <w:r>
        <w:tab/>
      </w:r>
      <w:r w:rsidRPr="6602C9F0">
        <w:rPr>
          <w:rFonts w:eastAsia="Calibri"/>
          <w:i/>
          <w:iCs/>
        </w:rPr>
        <w:t xml:space="preserve">just, I just want more. Like we could have conversations and we could think </w:t>
      </w:r>
      <w:r>
        <w:tab/>
      </w:r>
      <w:r w:rsidRPr="6602C9F0">
        <w:rPr>
          <w:rFonts w:eastAsia="Calibri"/>
          <w:i/>
          <w:iCs/>
        </w:rPr>
        <w:t xml:space="preserve">but as she gets older, you know, we need more, you know. </w:t>
      </w:r>
    </w:p>
    <w:p w14:paraId="2DB8A3A8" w14:textId="4480FDD1" w:rsidR="303A9AEF" w:rsidRDefault="00877549" w:rsidP="6602C9F0">
      <w:pPr>
        <w:ind w:firstLine="720"/>
        <w:rPr>
          <w:rFonts w:eastAsia="Calibri"/>
        </w:rPr>
      </w:pPr>
      <w:r>
        <w:rPr>
          <w:rFonts w:eastAsia="Calibri"/>
        </w:rPr>
        <w:t>(</w:t>
      </w:r>
      <w:r w:rsidR="303A9AEF" w:rsidRPr="6602C9F0">
        <w:rPr>
          <w:rFonts w:eastAsia="Calibri"/>
        </w:rPr>
        <w:t xml:space="preserve">Scottish father, O’Neill </w:t>
      </w:r>
      <w:r w:rsidR="000863A5" w:rsidRPr="000863A5">
        <w:rPr>
          <w:rFonts w:eastAsia="Calibri"/>
        </w:rPr>
        <w:t>et al</w:t>
      </w:r>
      <w:r w:rsidR="303A9AEF" w:rsidRPr="6602C9F0">
        <w:rPr>
          <w:rFonts w:eastAsia="Calibri"/>
        </w:rPr>
        <w:t>., 2019</w:t>
      </w:r>
      <w:r w:rsidR="003E3A42">
        <w:rPr>
          <w:rFonts w:eastAsia="Calibri"/>
        </w:rPr>
        <w:t>b</w:t>
      </w:r>
      <w:r w:rsidR="303A9AEF" w:rsidRPr="6602C9F0">
        <w:rPr>
          <w:rFonts w:eastAsia="Calibri"/>
        </w:rPr>
        <w:t>, p.63</w:t>
      </w:r>
      <w:r>
        <w:rPr>
          <w:rFonts w:eastAsia="Calibri"/>
        </w:rPr>
        <w:t>)</w:t>
      </w:r>
    </w:p>
    <w:p w14:paraId="5DC71E52" w14:textId="21593413" w:rsidR="303A9AEF" w:rsidRDefault="303A9AEF" w:rsidP="6602C9F0">
      <w:pPr>
        <w:rPr>
          <w:rFonts w:eastAsia="Calibri"/>
        </w:rPr>
      </w:pPr>
      <w:r w:rsidRPr="6602C9F0">
        <w:rPr>
          <w:rFonts w:eastAsia="Calibri"/>
        </w:rPr>
        <w:t xml:space="preserve">What was on offer to this family was a monthly drop-in </w:t>
      </w:r>
      <w:r w:rsidR="06ECED08" w:rsidRPr="205419EB">
        <w:rPr>
          <w:rFonts w:eastAsia="Calibri"/>
        </w:rPr>
        <w:t>parent</w:t>
      </w:r>
      <w:r w:rsidRPr="6602C9F0">
        <w:rPr>
          <w:rFonts w:eastAsia="Calibri"/>
        </w:rPr>
        <w:t xml:space="preserve"> and toddler club where BSL was being used to some extent.</w:t>
      </w:r>
    </w:p>
    <w:p w14:paraId="1C3BD40E" w14:textId="4F875244" w:rsidR="6E7C4002" w:rsidRDefault="6E7C4002" w:rsidP="6602C9F0">
      <w:pPr>
        <w:rPr>
          <w:rFonts w:eastAsia="Calibri"/>
        </w:rPr>
      </w:pPr>
      <w:r w:rsidRPr="6602C9F0">
        <w:rPr>
          <w:rFonts w:eastAsia="Calibri"/>
        </w:rPr>
        <w:t xml:space="preserve">A very poor hearing test clinic in NHS Lothian (British Academy of Audiology, 2021) has led to hundreds of deaf children </w:t>
      </w:r>
      <w:r w:rsidR="1F7B2285" w:rsidRPr="6602C9F0">
        <w:rPr>
          <w:rFonts w:eastAsia="Calibri"/>
        </w:rPr>
        <w:t xml:space="preserve">in the region </w:t>
      </w:r>
      <w:r w:rsidRPr="6602C9F0">
        <w:rPr>
          <w:rFonts w:eastAsia="Calibri"/>
        </w:rPr>
        <w:t>be</w:t>
      </w:r>
      <w:r w:rsidR="0748B12C" w:rsidRPr="6602C9F0">
        <w:rPr>
          <w:rFonts w:eastAsia="Calibri"/>
        </w:rPr>
        <w:t>ing</w:t>
      </w:r>
      <w:r w:rsidRPr="6602C9F0">
        <w:rPr>
          <w:rFonts w:eastAsia="Calibri"/>
        </w:rPr>
        <w:t xml:space="preserve"> late diagnosed. </w:t>
      </w:r>
      <w:r w:rsidR="08861D29" w:rsidRPr="52DD2C24">
        <w:rPr>
          <w:rFonts w:eastAsia="Calibri"/>
        </w:rPr>
        <w:t>Sixteen late diagnosed deaf</w:t>
      </w:r>
      <w:r w:rsidR="22299635" w:rsidRPr="52DD2C24">
        <w:rPr>
          <w:rFonts w:eastAsia="Calibri"/>
        </w:rPr>
        <w:t xml:space="preserve"> </w:t>
      </w:r>
      <w:r w:rsidRPr="6602C9F0">
        <w:rPr>
          <w:rFonts w:eastAsia="Calibri"/>
        </w:rPr>
        <w:t xml:space="preserve">children have been </w:t>
      </w:r>
      <w:r w:rsidR="134CF59B" w:rsidRPr="52DD2C24">
        <w:rPr>
          <w:rFonts w:eastAsia="Calibri"/>
        </w:rPr>
        <w:t>referred to the</w:t>
      </w:r>
      <w:r w:rsidR="22299635" w:rsidRPr="52DD2C24">
        <w:rPr>
          <w:rFonts w:eastAsia="Calibri"/>
        </w:rPr>
        <w:t xml:space="preserve"> </w:t>
      </w:r>
      <w:r w:rsidRPr="6602C9F0">
        <w:rPr>
          <w:rFonts w:eastAsia="Calibri"/>
        </w:rPr>
        <w:t xml:space="preserve">cochlear implant </w:t>
      </w:r>
      <w:r w:rsidR="2A9422A9" w:rsidRPr="52DD2C24">
        <w:rPr>
          <w:rFonts w:eastAsia="Calibri"/>
        </w:rPr>
        <w:t>centre in Scotland</w:t>
      </w:r>
      <w:r w:rsidR="22299635" w:rsidRPr="52DD2C24">
        <w:rPr>
          <w:rFonts w:eastAsia="Calibri"/>
        </w:rPr>
        <w:t xml:space="preserve"> </w:t>
      </w:r>
      <w:r w:rsidRPr="52DD2C24">
        <w:rPr>
          <w:rFonts w:eastAsia="Calibri"/>
        </w:rPr>
        <w:t>(</w:t>
      </w:r>
      <w:r w:rsidR="398DE508" w:rsidRPr="52DD2C24">
        <w:rPr>
          <w:rFonts w:eastAsia="Calibri"/>
        </w:rPr>
        <w:t>NHS Lothian,</w:t>
      </w:r>
      <w:r w:rsidR="43F8CBA8" w:rsidRPr="6602C9F0">
        <w:rPr>
          <w:rFonts w:eastAsia="Calibri"/>
        </w:rPr>
        <w:t xml:space="preserve"> 2022</w:t>
      </w:r>
      <w:r w:rsidRPr="52DD2C24">
        <w:rPr>
          <w:rFonts w:eastAsia="Calibri"/>
        </w:rPr>
        <w:t>)</w:t>
      </w:r>
      <w:r w:rsidR="03E95F8B" w:rsidRPr="52DD2C24">
        <w:rPr>
          <w:rFonts w:eastAsia="Calibri"/>
        </w:rPr>
        <w:t>,</w:t>
      </w:r>
      <w:r w:rsidR="43D910B3" w:rsidRPr="52DD2C24">
        <w:rPr>
          <w:rFonts w:eastAsia="Calibri"/>
        </w:rPr>
        <w:t xml:space="preserve"> </w:t>
      </w:r>
      <w:r w:rsidR="7B978D3E" w:rsidRPr="52DD2C24">
        <w:rPr>
          <w:rFonts w:eastAsia="Calibri"/>
        </w:rPr>
        <w:t>but it</w:t>
      </w:r>
      <w:r w:rsidR="43D910B3" w:rsidRPr="52DD2C24">
        <w:rPr>
          <w:rFonts w:eastAsia="Calibri"/>
        </w:rPr>
        <w:t xml:space="preserve"> is </w:t>
      </w:r>
      <w:r w:rsidR="7B978D3E" w:rsidRPr="52DD2C24">
        <w:rPr>
          <w:rFonts w:eastAsia="Calibri"/>
        </w:rPr>
        <w:t>not yet known how many of them were eligible because of such late referral</w:t>
      </w:r>
      <w:r w:rsidR="4AC789F3" w:rsidRPr="52DD2C24">
        <w:rPr>
          <w:rFonts w:eastAsia="Calibri"/>
        </w:rPr>
        <w:t>.</w:t>
      </w:r>
      <w:r w:rsidR="43D910B3" w:rsidRPr="6602C9F0">
        <w:rPr>
          <w:rFonts w:eastAsia="Calibri"/>
        </w:rPr>
        <w:t xml:space="preserve"> </w:t>
      </w:r>
      <w:r w:rsidR="03E95F8B" w:rsidRPr="6602C9F0">
        <w:rPr>
          <w:rFonts w:eastAsia="Calibri"/>
        </w:rPr>
        <w:t xml:space="preserve">  BSL is likely to be the quickest and easiest way for the</w:t>
      </w:r>
      <w:r w:rsidR="78331006" w:rsidRPr="6602C9F0">
        <w:rPr>
          <w:rFonts w:eastAsia="Calibri"/>
        </w:rPr>
        <w:t>se children</w:t>
      </w:r>
      <w:r w:rsidR="03E95F8B" w:rsidRPr="6602C9F0">
        <w:rPr>
          <w:rFonts w:eastAsia="Calibri"/>
        </w:rPr>
        <w:t xml:space="preserve"> to acquire a language. Parents have organised an action group (</w:t>
      </w:r>
      <w:r w:rsidR="00101F4D">
        <w:rPr>
          <w:rFonts w:eastAsia="Calibri"/>
        </w:rPr>
        <w:t xml:space="preserve">the </w:t>
      </w:r>
      <w:r w:rsidR="03E95F8B" w:rsidRPr="6602C9F0">
        <w:rPr>
          <w:rFonts w:eastAsia="Calibri"/>
        </w:rPr>
        <w:t xml:space="preserve">Families </w:t>
      </w:r>
      <w:r w:rsidR="00245C08">
        <w:rPr>
          <w:rFonts w:eastAsia="Calibri"/>
        </w:rPr>
        <w:t>F</w:t>
      </w:r>
      <w:r w:rsidR="03E95F8B" w:rsidRPr="6602C9F0">
        <w:rPr>
          <w:rFonts w:eastAsia="Calibri"/>
        </w:rPr>
        <w:t xml:space="preserve">ailed by Lothian </w:t>
      </w:r>
      <w:r w:rsidR="4A5F620C" w:rsidRPr="6602C9F0">
        <w:rPr>
          <w:rFonts w:eastAsia="Calibri"/>
        </w:rPr>
        <w:t>Audiology</w:t>
      </w:r>
      <w:r w:rsidR="03E95F8B" w:rsidRPr="6602C9F0">
        <w:rPr>
          <w:rFonts w:eastAsia="Calibri"/>
        </w:rPr>
        <w:t xml:space="preserve"> Action Group) </w:t>
      </w:r>
      <w:r w:rsidR="018BDC11" w:rsidRPr="6602C9F0">
        <w:rPr>
          <w:rFonts w:eastAsia="Calibri"/>
        </w:rPr>
        <w:t xml:space="preserve">alongside deaf </w:t>
      </w:r>
      <w:r w:rsidR="44D49AED" w:rsidRPr="52DD2C24">
        <w:rPr>
          <w:rFonts w:eastAsia="Calibri"/>
        </w:rPr>
        <w:t xml:space="preserve">and hearing </w:t>
      </w:r>
      <w:r w:rsidR="018BDC11" w:rsidRPr="6602C9F0">
        <w:rPr>
          <w:rFonts w:eastAsia="Calibri"/>
        </w:rPr>
        <w:t xml:space="preserve">professionals who are members too. </w:t>
      </w:r>
      <w:r w:rsidR="4A53A7CA" w:rsidRPr="52DD2C24">
        <w:rPr>
          <w:rFonts w:eastAsia="Calibri"/>
        </w:rPr>
        <w:t xml:space="preserve">Members of this group have called for BSL </w:t>
      </w:r>
      <w:r w:rsidR="0F3436ED" w:rsidRPr="6602C9F0">
        <w:rPr>
          <w:rFonts w:eastAsia="Calibri"/>
        </w:rPr>
        <w:t xml:space="preserve">therapists </w:t>
      </w:r>
      <w:r w:rsidR="4A53A7CA" w:rsidRPr="52DD2C24">
        <w:rPr>
          <w:rFonts w:eastAsia="Calibri"/>
        </w:rPr>
        <w:t>to make up for lost time and intensively provide BSL, a language which is always accessible (Allan et al.,</w:t>
      </w:r>
      <w:r w:rsidR="46B530C7" w:rsidRPr="205419EB">
        <w:rPr>
          <w:rFonts w:eastAsia="Calibri"/>
        </w:rPr>
        <w:t xml:space="preserve"> 2022</w:t>
      </w:r>
      <w:r w:rsidR="692D43D1" w:rsidRPr="0300F244">
        <w:rPr>
          <w:rFonts w:eastAsia="Calibri"/>
        </w:rPr>
        <w:t xml:space="preserve">; </w:t>
      </w:r>
      <w:proofErr w:type="spellStart"/>
      <w:r w:rsidR="692D43D1" w:rsidRPr="0300F244">
        <w:rPr>
          <w:rFonts w:eastAsia="Calibri"/>
        </w:rPr>
        <w:t>Dotdeaf</w:t>
      </w:r>
      <w:proofErr w:type="spellEnd"/>
      <w:r w:rsidR="692D43D1" w:rsidRPr="0300F244">
        <w:rPr>
          <w:rFonts w:eastAsia="Calibri"/>
        </w:rPr>
        <w:t>, 2022</w:t>
      </w:r>
      <w:r w:rsidR="4A53A7CA" w:rsidRPr="0300F244">
        <w:rPr>
          <w:rFonts w:eastAsia="Calibri"/>
        </w:rPr>
        <w:t>).</w:t>
      </w:r>
      <w:r w:rsidR="0F3436ED" w:rsidRPr="6602C9F0">
        <w:rPr>
          <w:rFonts w:eastAsia="Calibri"/>
        </w:rPr>
        <w:t xml:space="preserve"> It remains to be seen whether parent power </w:t>
      </w:r>
      <w:r w:rsidR="4D881AE4" w:rsidRPr="205419EB">
        <w:rPr>
          <w:rFonts w:eastAsia="Calibri"/>
        </w:rPr>
        <w:t xml:space="preserve">pressure for BSL provision </w:t>
      </w:r>
      <w:r w:rsidR="0F3436ED" w:rsidRPr="205419EB">
        <w:rPr>
          <w:rFonts w:eastAsia="Calibri"/>
        </w:rPr>
        <w:t xml:space="preserve">can </w:t>
      </w:r>
      <w:r w:rsidR="28779DFA" w:rsidRPr="205419EB">
        <w:rPr>
          <w:rFonts w:eastAsia="Calibri"/>
        </w:rPr>
        <w:t>challenge local authorities’</w:t>
      </w:r>
      <w:r w:rsidR="0F3436ED" w:rsidRPr="205419EB">
        <w:rPr>
          <w:rFonts w:eastAsia="Calibri"/>
        </w:rPr>
        <w:t xml:space="preserve"> belief</w:t>
      </w:r>
      <w:r w:rsidR="73409C2A" w:rsidRPr="205419EB">
        <w:rPr>
          <w:rFonts w:eastAsia="Calibri"/>
        </w:rPr>
        <w:t>s</w:t>
      </w:r>
      <w:r w:rsidR="0F3436ED" w:rsidRPr="205419EB">
        <w:rPr>
          <w:rFonts w:eastAsia="Calibri"/>
        </w:rPr>
        <w:t xml:space="preserve"> in</w:t>
      </w:r>
      <w:r w:rsidR="78EB30DB" w:rsidRPr="205419EB">
        <w:rPr>
          <w:rFonts w:eastAsia="Calibri"/>
        </w:rPr>
        <w:t xml:space="preserve"> speech-only approaches. </w:t>
      </w:r>
      <w:r w:rsidR="79CD310E" w:rsidRPr="6602C9F0">
        <w:rPr>
          <w:rFonts w:eastAsia="Calibri"/>
        </w:rPr>
        <w:lastRenderedPageBreak/>
        <w:t>Local authorities have so far been reluctant to create new job roles such as BSL play worker</w:t>
      </w:r>
      <w:r w:rsidR="00231C41">
        <w:rPr>
          <w:rFonts w:eastAsia="Calibri"/>
        </w:rPr>
        <w:t>s</w:t>
      </w:r>
      <w:r w:rsidR="79CD310E" w:rsidRPr="6602C9F0">
        <w:rPr>
          <w:rFonts w:eastAsia="Calibri"/>
        </w:rPr>
        <w:t xml:space="preserve"> or BSL tutor</w:t>
      </w:r>
      <w:r w:rsidR="00F16129">
        <w:rPr>
          <w:rFonts w:eastAsia="Calibri"/>
        </w:rPr>
        <w:t>s</w:t>
      </w:r>
      <w:r w:rsidR="79CD310E" w:rsidRPr="6602C9F0">
        <w:rPr>
          <w:rFonts w:eastAsia="Calibri"/>
        </w:rPr>
        <w:t xml:space="preserve"> because the territory has for so long been dominated by one role, the teacher of deaf children.</w:t>
      </w:r>
    </w:p>
    <w:p w14:paraId="08AD5387" w14:textId="6CE523B6" w:rsidR="007B1219" w:rsidRDefault="007B1219" w:rsidP="00466C6F">
      <w:pPr>
        <w:pStyle w:val="Heading1"/>
      </w:pPr>
      <w:bookmarkStart w:id="32" w:name="_Toc116249025"/>
      <w:r>
        <w:t>Literature review</w:t>
      </w:r>
      <w:bookmarkEnd w:id="32"/>
    </w:p>
    <w:p w14:paraId="4C0D08FF" w14:textId="40DB55D4" w:rsidR="00316F3C" w:rsidRDefault="00316F3C" w:rsidP="00316F3C">
      <w:pPr>
        <w:pStyle w:val="Heading2"/>
      </w:pPr>
      <w:bookmarkStart w:id="33" w:name="_Toc116249026"/>
      <w:r>
        <w:t>Deaf education</w:t>
      </w:r>
      <w:bookmarkEnd w:id="33"/>
    </w:p>
    <w:p w14:paraId="4F651DB2" w14:textId="2631A9FC" w:rsidR="00875B01" w:rsidRDefault="00DD74CE" w:rsidP="00F74502">
      <w:proofErr w:type="gramStart"/>
      <w:r>
        <w:t>Despite the fact that</w:t>
      </w:r>
      <w:proofErr w:type="gramEnd"/>
      <w:r>
        <w:t xml:space="preserve"> </w:t>
      </w:r>
      <w:r w:rsidR="000D4C5B">
        <w:t xml:space="preserve">sign language </w:t>
      </w:r>
      <w:r>
        <w:t xml:space="preserve">has been used </w:t>
      </w:r>
      <w:r w:rsidR="000D4C5B">
        <w:t>for centuries</w:t>
      </w:r>
      <w:r>
        <w:t xml:space="preserve"> by deaf people in the UK, it </w:t>
      </w:r>
      <w:r w:rsidR="000D4C5B">
        <w:t>is rarely used in education</w:t>
      </w:r>
      <w:r w:rsidR="00624E21">
        <w:t xml:space="preserve"> (Rowley &amp; Cormier, </w:t>
      </w:r>
      <w:r w:rsidR="00103F15">
        <w:t>2021)</w:t>
      </w:r>
      <w:r w:rsidR="000D4C5B">
        <w:t xml:space="preserve">.  </w:t>
      </w:r>
      <w:r w:rsidR="00DF4A0A">
        <w:t>Mitchell (2018</w:t>
      </w:r>
      <w:r w:rsidR="00A6509A">
        <w:t xml:space="preserve">) acknowledges that </w:t>
      </w:r>
      <w:r w:rsidR="00FD16F1">
        <w:t xml:space="preserve">much discussion has been had </w:t>
      </w:r>
      <w:r w:rsidR="00611564">
        <w:t>and continues to be</w:t>
      </w:r>
      <w:r w:rsidR="00FD16F1">
        <w:t xml:space="preserve"> held about whether </w:t>
      </w:r>
      <w:r w:rsidR="00611564">
        <w:t xml:space="preserve">spoken and signed </w:t>
      </w:r>
      <w:r w:rsidR="00FD16F1">
        <w:t>approaches</w:t>
      </w:r>
      <w:r w:rsidR="00611564">
        <w:t xml:space="preserve"> to education</w:t>
      </w:r>
      <w:r w:rsidR="00FD16F1">
        <w:t xml:space="preserve"> are best for deaf children</w:t>
      </w:r>
      <w:r w:rsidR="00CB5D58">
        <w:t>, with</w:t>
      </w:r>
      <w:r w:rsidR="00611564">
        <w:t xml:space="preserve"> Gregory and Hindley (1996) </w:t>
      </w:r>
      <w:r w:rsidR="00CB5D58">
        <w:t xml:space="preserve">explaining </w:t>
      </w:r>
      <w:r w:rsidR="00256B62">
        <w:t>that the argument for the</w:t>
      </w:r>
      <w:r w:rsidR="00611564">
        <w:t xml:space="preserve"> spoken approach </w:t>
      </w:r>
      <w:r w:rsidR="00256B62">
        <w:t xml:space="preserve">is that </w:t>
      </w:r>
      <w:r w:rsidR="00611564">
        <w:t xml:space="preserve">deaf children </w:t>
      </w:r>
      <w:r w:rsidR="00256B62">
        <w:t xml:space="preserve">need to integrate in the hearing world as most of them </w:t>
      </w:r>
      <w:r w:rsidR="00611564">
        <w:t xml:space="preserve">are born to hearing parents, </w:t>
      </w:r>
      <w:r w:rsidR="00256B62">
        <w:t>with</w:t>
      </w:r>
      <w:r w:rsidR="00611564">
        <w:t xml:space="preserve"> others </w:t>
      </w:r>
      <w:r w:rsidR="00C01580">
        <w:t>arguing that</w:t>
      </w:r>
      <w:r w:rsidR="00611564">
        <w:t xml:space="preserve"> acquiring a spoken language as </w:t>
      </w:r>
      <w:r w:rsidR="52930EC3">
        <w:t xml:space="preserve">a </w:t>
      </w:r>
      <w:r w:rsidR="00611564">
        <w:t>first language</w:t>
      </w:r>
      <w:r w:rsidR="00C01580">
        <w:t xml:space="preserve"> is</w:t>
      </w:r>
      <w:r w:rsidR="00611564">
        <w:t xml:space="preserve"> more </w:t>
      </w:r>
      <w:r w:rsidR="00C01580">
        <w:t xml:space="preserve">difficult for deaf children, </w:t>
      </w:r>
      <w:r w:rsidR="00027F07">
        <w:t xml:space="preserve">but if they learn sign language first, it is easier to do so.  </w:t>
      </w:r>
      <w:r w:rsidR="009700C7">
        <w:t>T</w:t>
      </w:r>
      <w:r w:rsidR="00B55D7D">
        <w:t xml:space="preserve">he bimodal approach </w:t>
      </w:r>
      <w:r w:rsidR="009700C7">
        <w:t xml:space="preserve">is </w:t>
      </w:r>
      <w:r w:rsidR="0054435A">
        <w:t>an alternative approach</w:t>
      </w:r>
      <w:r w:rsidR="00EF203C">
        <w:t xml:space="preserve"> </w:t>
      </w:r>
      <w:r w:rsidR="00B55D7D">
        <w:t>developed in the USA, Scandinavia and the UK</w:t>
      </w:r>
      <w:r w:rsidR="00A25948">
        <w:t>, challenging the traditional spoken approach</w:t>
      </w:r>
      <w:r w:rsidR="00B55D7D">
        <w:t xml:space="preserve"> (</w:t>
      </w:r>
      <w:proofErr w:type="spellStart"/>
      <w:r w:rsidR="00B55D7D">
        <w:t>Swanwick</w:t>
      </w:r>
      <w:proofErr w:type="spellEnd"/>
      <w:r w:rsidR="00B55D7D">
        <w:t>, 2016).</w:t>
      </w:r>
    </w:p>
    <w:p w14:paraId="730F560F" w14:textId="4EC1115C" w:rsidR="00EB1878" w:rsidRPr="00EB1878" w:rsidRDefault="0007599E" w:rsidP="00F74502">
      <w:r>
        <w:t xml:space="preserve">In </w:t>
      </w:r>
      <w:r w:rsidR="003B295B">
        <w:t xml:space="preserve">the UK, there are 22 schools </w:t>
      </w:r>
      <w:r w:rsidR="00CD0610">
        <w:t xml:space="preserve">with provision </w:t>
      </w:r>
      <w:r w:rsidR="003B295B">
        <w:t>for deaf</w:t>
      </w:r>
      <w:r w:rsidR="00CD0610">
        <w:t xml:space="preserve"> children</w:t>
      </w:r>
      <w:r w:rsidR="007C42EF">
        <w:t>:</w:t>
      </w:r>
      <w:r w:rsidR="003B295B">
        <w:t xml:space="preserve"> 18 </w:t>
      </w:r>
      <w:r w:rsidR="00E87AC2">
        <w:t xml:space="preserve">in England, three in Scotland, one in Northern Ireland and none in Wales </w:t>
      </w:r>
      <w:r w:rsidR="009E24A4" w:rsidRPr="009E24A4">
        <w:t xml:space="preserve">(BATOD, </w:t>
      </w:r>
      <w:r w:rsidR="00D80598">
        <w:t>2018</w:t>
      </w:r>
      <w:r w:rsidR="009E24A4" w:rsidRPr="009E24A4">
        <w:t xml:space="preserve">). </w:t>
      </w:r>
      <w:r w:rsidR="00F76722">
        <w:t xml:space="preserve"> </w:t>
      </w:r>
      <w:r w:rsidR="00A21367">
        <w:t>Only five of the 22 make it clear on their websites that their language provision is bilingual, that is, BSL and English.  The remainder focus on Total Communication or utilise various communication methods suited to the individual child.</w:t>
      </w:r>
      <w:r w:rsidR="00976431">
        <w:t xml:space="preserve">  This suggests that deaf education in general is still very much focused on speech and communication rather than </w:t>
      </w:r>
      <w:r w:rsidR="26C0B5A2">
        <w:t>the thorough acquisition of one or more languages.</w:t>
      </w:r>
    </w:p>
    <w:p w14:paraId="7E7ACC56" w14:textId="1D0451B7" w:rsidR="008011A1" w:rsidRPr="00196757" w:rsidRDefault="008011A1" w:rsidP="008011A1">
      <w:pPr>
        <w:rPr>
          <w:rFonts w:eastAsia="Calibri"/>
        </w:rPr>
      </w:pPr>
      <w:r w:rsidRPr="6602C9F0">
        <w:rPr>
          <w:rFonts w:eastAsia="Calibri"/>
        </w:rPr>
        <w:t>The dominant tradition in deaf education in Scotland is mainstreaming, with only 13% of school-age deaf children (</w:t>
      </w:r>
      <w:r w:rsidR="19E8854E" w:rsidRPr="6602C9F0">
        <w:rPr>
          <w:rFonts w:eastAsia="Calibri"/>
        </w:rPr>
        <w:t xml:space="preserve">who are </w:t>
      </w:r>
      <w:r w:rsidRPr="6602C9F0">
        <w:rPr>
          <w:rFonts w:eastAsia="Calibri"/>
        </w:rPr>
        <w:t>moderate</w:t>
      </w:r>
      <w:r w:rsidR="14992C2B" w:rsidRPr="6602C9F0">
        <w:rPr>
          <w:rFonts w:eastAsia="Calibri"/>
        </w:rPr>
        <w:t>ly</w:t>
      </w:r>
      <w:r w:rsidRPr="6602C9F0">
        <w:rPr>
          <w:rFonts w:eastAsia="Calibri"/>
        </w:rPr>
        <w:t>, severe</w:t>
      </w:r>
      <w:r w:rsidR="5A9F1E3A" w:rsidRPr="6602C9F0">
        <w:rPr>
          <w:rFonts w:eastAsia="Calibri"/>
        </w:rPr>
        <w:t>ly</w:t>
      </w:r>
      <w:r w:rsidRPr="6602C9F0">
        <w:rPr>
          <w:rFonts w:eastAsia="Calibri"/>
        </w:rPr>
        <w:t xml:space="preserve"> or profound</w:t>
      </w:r>
      <w:r w:rsidR="71B2D8F4" w:rsidRPr="6602C9F0">
        <w:rPr>
          <w:rFonts w:eastAsia="Calibri"/>
        </w:rPr>
        <w:t>ly deaf</w:t>
      </w:r>
      <w:r w:rsidRPr="6602C9F0">
        <w:rPr>
          <w:rFonts w:eastAsia="Calibri"/>
        </w:rPr>
        <w:t xml:space="preserve">) attending resource base schools or deaf schools where they have a higher likelihood of using BSL (taken from Consortium of Research </w:t>
      </w:r>
      <w:r w:rsidR="00B554A7" w:rsidRPr="6602C9F0">
        <w:rPr>
          <w:rFonts w:eastAsia="Calibri"/>
        </w:rPr>
        <w:t>in</w:t>
      </w:r>
      <w:r w:rsidRPr="6602C9F0">
        <w:rPr>
          <w:rFonts w:eastAsia="Calibri"/>
        </w:rPr>
        <w:t xml:space="preserve"> Deaf Education</w:t>
      </w:r>
      <w:r w:rsidR="002014ED">
        <w:rPr>
          <w:rFonts w:eastAsia="Calibri"/>
        </w:rPr>
        <w:t xml:space="preserve">, </w:t>
      </w:r>
      <w:r w:rsidRPr="6602C9F0">
        <w:rPr>
          <w:rFonts w:eastAsia="Calibri"/>
        </w:rPr>
        <w:t xml:space="preserve">2021). Bilingual methods are discussed in a few Scottish local authority language policies, but the default position is spoken English. On average, only 9% of specialist teachers of deaf children in Scotland (142 reported) had SCQF level 6 or above (equivalent to Level 3, </w:t>
      </w:r>
      <w:r w:rsidRPr="6602C9F0">
        <w:rPr>
          <w:rFonts w:eastAsia="Calibri"/>
        </w:rPr>
        <w:lastRenderedPageBreak/>
        <w:t xml:space="preserve">or a Higher or A level in the language or more) which could be seen as enough to teach in (Ravenscroft </w:t>
      </w:r>
      <w:r w:rsidR="607C60DB" w:rsidRPr="6602C9F0">
        <w:rPr>
          <w:rFonts w:eastAsia="Calibri"/>
        </w:rPr>
        <w:t>&amp;</w:t>
      </w:r>
      <w:r w:rsidRPr="6602C9F0">
        <w:rPr>
          <w:rFonts w:eastAsia="Calibri"/>
        </w:rPr>
        <w:t xml:space="preserve"> Wazny, 2016).  But in this survey BSL skills were not reported for 43 </w:t>
      </w:r>
      <w:proofErr w:type="spellStart"/>
      <w:r w:rsidRPr="6602C9F0">
        <w:rPr>
          <w:rFonts w:eastAsia="Calibri"/>
        </w:rPr>
        <w:t>ToDs</w:t>
      </w:r>
      <w:proofErr w:type="spellEnd"/>
      <w:r w:rsidRPr="6602C9F0">
        <w:rPr>
          <w:rFonts w:eastAsia="Calibri"/>
        </w:rPr>
        <w:t xml:space="preserve">; these teachers may have had no BSL skills. </w:t>
      </w:r>
    </w:p>
    <w:p w14:paraId="47FE0BA8" w14:textId="4E4B354C" w:rsidR="008011A1" w:rsidRPr="00196757" w:rsidRDefault="008011A1" w:rsidP="008011A1">
      <w:pPr>
        <w:rPr>
          <w:rFonts w:eastAsia="Calibri"/>
        </w:rPr>
      </w:pPr>
      <w:proofErr w:type="spellStart"/>
      <w:r w:rsidRPr="6602C9F0">
        <w:rPr>
          <w:rFonts w:eastAsia="Calibri"/>
        </w:rPr>
        <w:t>Newborn</w:t>
      </w:r>
      <w:proofErr w:type="spellEnd"/>
      <w:r w:rsidRPr="6602C9F0">
        <w:rPr>
          <w:rFonts w:eastAsia="Calibri"/>
        </w:rPr>
        <w:t xml:space="preserve"> hearing screening started in Scotland in 2005, so nearly all children deaf from birth in the school system now should have been screened at birth. However, there have been longstanding difficulties in Scotland about the effectiveness of early referral pathways and testing procedures which have come to light first in the NHS Lothian area (BBC, 2021</w:t>
      </w:r>
      <w:r w:rsidR="0F8EBAEA" w:rsidRPr="6602C9F0">
        <w:rPr>
          <w:rFonts w:eastAsia="Calibri"/>
        </w:rPr>
        <w:t xml:space="preserve">; </w:t>
      </w:r>
      <w:r w:rsidR="000B0D25">
        <w:rPr>
          <w:rFonts w:eastAsia="Calibri"/>
        </w:rPr>
        <w:t>British Academy of Audiology</w:t>
      </w:r>
      <w:r w:rsidR="0F8EBAEA" w:rsidRPr="6602C9F0">
        <w:rPr>
          <w:rFonts w:eastAsia="Calibri"/>
        </w:rPr>
        <w:t>, 2021).</w:t>
      </w:r>
      <w:r w:rsidRPr="6602C9F0">
        <w:rPr>
          <w:rFonts w:eastAsia="Calibri"/>
        </w:rPr>
        <w:t xml:space="preserve"> The Scottish Government is now conducting a national review of all audiology services (Scottish Government, </w:t>
      </w:r>
      <w:r w:rsidR="633E2591" w:rsidRPr="546AA8BD">
        <w:rPr>
          <w:rFonts w:eastAsia="Calibri"/>
        </w:rPr>
        <w:t>2022</w:t>
      </w:r>
      <w:r w:rsidR="0CAA73E2" w:rsidRPr="2EC274AB">
        <w:rPr>
          <w:rFonts w:eastAsia="Calibri"/>
          <w:highlight w:val="yellow"/>
        </w:rPr>
        <w:t>b</w:t>
      </w:r>
      <w:r w:rsidRPr="6602C9F0">
        <w:rPr>
          <w:rFonts w:eastAsia="Calibri"/>
        </w:rPr>
        <w:t xml:space="preserve">). If referrals are prompt from health to education, then support for families should be available from when the baby is three months old, an international benchmark (Joint Committee on Infant Hearing, 2019.) However, in practice, the support for families has been inconsistent in Scotland. Despite the policy of informed choice (Young </w:t>
      </w:r>
      <w:r w:rsidR="000863A5" w:rsidRPr="000863A5">
        <w:rPr>
          <w:rFonts w:eastAsia="Calibri"/>
        </w:rPr>
        <w:t>et al</w:t>
      </w:r>
      <w:r w:rsidRPr="6602C9F0">
        <w:rPr>
          <w:rFonts w:eastAsia="Calibri"/>
        </w:rPr>
        <w:t xml:space="preserve">., 2005), BSL has not actually been available for parents to learn systematically anywhere in Scotland. </w:t>
      </w:r>
      <w:r w:rsidR="00065020">
        <w:rPr>
          <w:rFonts w:eastAsia="Calibri"/>
        </w:rPr>
        <w:t>Therefore</w:t>
      </w:r>
      <w:r w:rsidRPr="6602C9F0">
        <w:rPr>
          <w:rFonts w:eastAsia="Calibri"/>
        </w:rPr>
        <w:t>, the name of the policy is highly misleading.</w:t>
      </w:r>
    </w:p>
    <w:p w14:paraId="2C51EAB3" w14:textId="02421AE1" w:rsidR="23A91F6B" w:rsidRPr="002D3417" w:rsidRDefault="008011A1" w:rsidP="1E2B05B6">
      <w:pPr>
        <w:rPr>
          <w:rFonts w:eastAsia="Calibri"/>
        </w:rPr>
      </w:pPr>
      <w:r w:rsidRPr="357A5351">
        <w:rPr>
          <w:rFonts w:eastAsia="Calibri"/>
        </w:rPr>
        <w:t xml:space="preserve">The outcomes for achievement in deaf education are usually weak. The National Deaf Children’s Society reports GCSE results for England every year, noting that in 2021 it was the sixth year in a row where the average GCSE grades were one grade below those of the whole GCSE year group (NDCS, 2021).  </w:t>
      </w:r>
      <w:r w:rsidR="23A91F6B" w:rsidRPr="6602C9F0">
        <w:rPr>
          <w:rFonts w:eastAsia="Calibri"/>
        </w:rPr>
        <w:t>We know the English results of deaf 16-year</w:t>
      </w:r>
      <w:r w:rsidR="00BB401F" w:rsidRPr="6602C9F0">
        <w:rPr>
          <w:rFonts w:eastAsia="Calibri"/>
        </w:rPr>
        <w:t>-</w:t>
      </w:r>
      <w:r w:rsidR="23A91F6B" w:rsidRPr="6602C9F0">
        <w:rPr>
          <w:rFonts w:eastAsia="Calibri"/>
        </w:rPr>
        <w:t xml:space="preserve">olds in Scotland from earlier in the century from a </w:t>
      </w:r>
      <w:r w:rsidR="1D52B2DB" w:rsidRPr="6602C9F0">
        <w:rPr>
          <w:rFonts w:eastAsia="Calibri"/>
        </w:rPr>
        <w:t xml:space="preserve">2014 </w:t>
      </w:r>
      <w:r w:rsidR="23A91F6B" w:rsidRPr="6602C9F0">
        <w:rPr>
          <w:rFonts w:eastAsia="Calibri"/>
        </w:rPr>
        <w:t xml:space="preserve">study (O’Neill </w:t>
      </w:r>
      <w:r w:rsidR="000863A5" w:rsidRPr="000863A5">
        <w:rPr>
          <w:rFonts w:eastAsia="Calibri"/>
        </w:rPr>
        <w:t>et al</w:t>
      </w:r>
      <w:r w:rsidR="23A91F6B" w:rsidRPr="6602C9F0">
        <w:rPr>
          <w:rFonts w:eastAsia="Calibri"/>
        </w:rPr>
        <w:t xml:space="preserve">.), based on children’s school achievement from 2003 </w:t>
      </w:r>
      <w:r w:rsidR="00700AF6" w:rsidRPr="6602C9F0">
        <w:rPr>
          <w:rFonts w:eastAsia="Calibri"/>
        </w:rPr>
        <w:t>to</w:t>
      </w:r>
      <w:r w:rsidR="23A91F6B" w:rsidRPr="6602C9F0">
        <w:rPr>
          <w:rFonts w:eastAsia="Calibri"/>
        </w:rPr>
        <w:t xml:space="preserve"> 2010. </w:t>
      </w:r>
      <w:r w:rsidR="23BDC17C" w:rsidRPr="205419EB">
        <w:rPr>
          <w:rFonts w:eastAsia="Calibri"/>
        </w:rPr>
        <w:t>Children in t</w:t>
      </w:r>
      <w:r w:rsidR="23A91F6B" w:rsidRPr="205419EB">
        <w:rPr>
          <w:rFonts w:eastAsia="Calibri"/>
        </w:rPr>
        <w:t>his</w:t>
      </w:r>
      <w:r w:rsidR="23A91F6B" w:rsidRPr="6602C9F0">
        <w:rPr>
          <w:rFonts w:eastAsia="Calibri"/>
        </w:rPr>
        <w:t xml:space="preserve"> group </w:t>
      </w:r>
      <w:r w:rsidR="1E2B05B6" w:rsidRPr="6602C9F0">
        <w:rPr>
          <w:rFonts w:eastAsia="Calibri"/>
        </w:rPr>
        <w:t xml:space="preserve">were not screened at birth, so </w:t>
      </w:r>
      <w:r w:rsidR="005F3A41" w:rsidRPr="6602C9F0">
        <w:rPr>
          <w:rFonts w:eastAsia="Calibri"/>
        </w:rPr>
        <w:t xml:space="preserve">were </w:t>
      </w:r>
      <w:r w:rsidR="1E2B05B6" w:rsidRPr="6602C9F0">
        <w:rPr>
          <w:rFonts w:eastAsia="Calibri"/>
        </w:rPr>
        <w:t>identified often after a gap of several years.</w:t>
      </w:r>
    </w:p>
    <w:p w14:paraId="6CF76B84" w14:textId="77777777" w:rsidR="008011A1" w:rsidRPr="002D3417" w:rsidRDefault="008011A1" w:rsidP="001B651D">
      <w:pPr>
        <w:keepNext/>
      </w:pPr>
      <w:r w:rsidRPr="357A5351">
        <w:rPr>
          <w:rFonts w:eastAsia="Calibri"/>
        </w:rPr>
        <w:lastRenderedPageBreak/>
        <w:t xml:space="preserve"> </w:t>
      </w:r>
      <w:r>
        <w:rPr>
          <w:noProof/>
          <w:color w:val="2B579A"/>
          <w:shd w:val="clear" w:color="auto" w:fill="E6E6E6"/>
        </w:rPr>
        <w:drawing>
          <wp:inline distT="0" distB="0" distL="0" distR="0" wp14:anchorId="120C3CE4" wp14:editId="2432A0E9">
            <wp:extent cx="5381624" cy="2556272"/>
            <wp:effectExtent l="0" t="0" r="0" b="0"/>
            <wp:docPr id="1340202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202277"/>
                    <pic:cNvPicPr/>
                  </pic:nvPicPr>
                  <pic:blipFill>
                    <a:blip r:embed="rId17">
                      <a:extLst>
                        <a:ext uri="{28A0092B-C50C-407E-A947-70E740481C1C}">
                          <a14:useLocalDpi xmlns:a14="http://schemas.microsoft.com/office/drawing/2010/main" val="0"/>
                        </a:ext>
                      </a:extLst>
                    </a:blip>
                    <a:stretch>
                      <a:fillRect/>
                    </a:stretch>
                  </pic:blipFill>
                  <pic:spPr>
                    <a:xfrm>
                      <a:off x="0" y="0"/>
                      <a:ext cx="5381624" cy="2556272"/>
                    </a:xfrm>
                    <a:prstGeom prst="rect">
                      <a:avLst/>
                    </a:prstGeom>
                  </pic:spPr>
                </pic:pic>
              </a:graphicData>
            </a:graphic>
          </wp:inline>
        </w:drawing>
      </w:r>
    </w:p>
    <w:p w14:paraId="6AE49984" w14:textId="055EF674" w:rsidR="001B651D" w:rsidRPr="002D3417" w:rsidRDefault="001B651D" w:rsidP="001B651D">
      <w:pPr>
        <w:pStyle w:val="Caption"/>
      </w:pPr>
      <w:bookmarkStart w:id="34" w:name="_Toc116249072"/>
      <w:r w:rsidRPr="002D3417">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CA3290">
        <w:rPr>
          <w:noProof/>
        </w:rPr>
        <w:t>3</w:t>
      </w:r>
      <w:r>
        <w:rPr>
          <w:color w:val="2B579A"/>
          <w:shd w:val="clear" w:color="auto" w:fill="E6E6E6"/>
        </w:rPr>
        <w:fldChar w:fldCharType="end"/>
      </w:r>
      <w:r w:rsidRPr="002D3417">
        <w:t>: Tariff score for 16-year-old deaf and hearing pupils at SCQF 5 English</w:t>
      </w:r>
      <w:r w:rsidR="009F19C2">
        <w:t xml:space="preserve"> (</w:t>
      </w:r>
      <w:r w:rsidRPr="002D3417">
        <w:t xml:space="preserve">O’Neill </w:t>
      </w:r>
      <w:r w:rsidR="000863A5" w:rsidRPr="000863A5">
        <w:rPr>
          <w:i w:val="0"/>
        </w:rPr>
        <w:t>et al</w:t>
      </w:r>
      <w:r w:rsidRPr="002D3417">
        <w:t>. 2014, p. 50</w:t>
      </w:r>
      <w:r w:rsidR="009F19C2">
        <w:t>)</w:t>
      </w:r>
      <w:r w:rsidRPr="002D3417">
        <w:t>.</w:t>
      </w:r>
      <w:bookmarkEnd w:id="34"/>
    </w:p>
    <w:p w14:paraId="1F8045D1" w14:textId="3ADBBD29" w:rsidR="008011A1" w:rsidRPr="00196757" w:rsidRDefault="008011A1" w:rsidP="008011A1">
      <w:pPr>
        <w:rPr>
          <w:rFonts w:eastAsia="Calibri"/>
        </w:rPr>
      </w:pPr>
      <w:r w:rsidRPr="6602C9F0">
        <w:rPr>
          <w:rFonts w:eastAsia="Calibri"/>
        </w:rPr>
        <w:t xml:space="preserve">By 2010, 41% of all Scottish candidates aged 16 were achieving SCQF 5 or better in English aged 16. The percentage for deaf candidates ranged from 21 </w:t>
      </w:r>
      <w:r w:rsidR="003E65FF">
        <w:rPr>
          <w:rFonts w:eastAsia="Calibri"/>
        </w:rPr>
        <w:t>to</w:t>
      </w:r>
      <w:r w:rsidRPr="6602C9F0">
        <w:rPr>
          <w:rFonts w:eastAsia="Calibri"/>
        </w:rPr>
        <w:t xml:space="preserve"> 28%. </w:t>
      </w:r>
      <w:r w:rsidR="702E30E0" w:rsidRPr="6270D9CA">
        <w:rPr>
          <w:rFonts w:eastAsia="Calibri"/>
        </w:rPr>
        <w:t>A</w:t>
      </w:r>
      <w:r w:rsidRPr="6602C9F0">
        <w:rPr>
          <w:rFonts w:eastAsia="Calibri"/>
        </w:rPr>
        <w:t xml:space="preserve"> qualification </w:t>
      </w:r>
      <w:r w:rsidR="1AF483C7" w:rsidRPr="6270D9CA">
        <w:rPr>
          <w:rFonts w:eastAsia="Calibri"/>
        </w:rPr>
        <w:t xml:space="preserve">in English </w:t>
      </w:r>
      <w:r w:rsidRPr="6602C9F0">
        <w:rPr>
          <w:rFonts w:eastAsia="Calibri"/>
        </w:rPr>
        <w:t xml:space="preserve">at this level is important for progression to Highers and better study and work prospects. It is equivalent to GCSE English A* - C, now called grades </w:t>
      </w:r>
      <w:r w:rsidR="266A5D7D" w:rsidRPr="6270D9CA">
        <w:rPr>
          <w:rFonts w:eastAsia="Calibri"/>
        </w:rPr>
        <w:t>9</w:t>
      </w:r>
      <w:r w:rsidR="702E30E0" w:rsidRPr="6270D9CA">
        <w:rPr>
          <w:rFonts w:eastAsia="Calibri"/>
        </w:rPr>
        <w:t xml:space="preserve"> – </w:t>
      </w:r>
      <w:r w:rsidRPr="6602C9F0">
        <w:rPr>
          <w:rFonts w:eastAsia="Calibri"/>
        </w:rPr>
        <w:t xml:space="preserve">4 in England. </w:t>
      </w:r>
      <w:r w:rsidR="4B8E26B7" w:rsidRPr="6602C9F0">
        <w:rPr>
          <w:rFonts w:eastAsia="Calibri"/>
        </w:rPr>
        <w:t xml:space="preserve"> It must be noted that in this study children who were not entered for qualifications do not appear</w:t>
      </w:r>
      <w:r w:rsidR="4101FE23" w:rsidRPr="6270D9CA">
        <w:rPr>
          <w:rFonts w:eastAsia="Calibri"/>
        </w:rPr>
        <w:t xml:space="preserve"> (O’Neill </w:t>
      </w:r>
      <w:r w:rsidR="000863A5" w:rsidRPr="000863A5">
        <w:rPr>
          <w:rFonts w:eastAsia="Calibri"/>
        </w:rPr>
        <w:t>et al</w:t>
      </w:r>
      <w:r w:rsidR="4101FE23" w:rsidRPr="6270D9CA">
        <w:rPr>
          <w:rFonts w:eastAsia="Calibri"/>
        </w:rPr>
        <w:t>., 2014)</w:t>
      </w:r>
      <w:r w:rsidR="3B367E77" w:rsidRPr="6270D9CA">
        <w:rPr>
          <w:rFonts w:eastAsia="Calibri"/>
        </w:rPr>
        <w:t>.</w:t>
      </w:r>
    </w:p>
    <w:p w14:paraId="170319C7" w14:textId="00E510DF" w:rsidR="008011A1" w:rsidRPr="00196757" w:rsidRDefault="008011A1" w:rsidP="008011A1">
      <w:pPr>
        <w:rPr>
          <w:rFonts w:eastAsia="Calibri"/>
        </w:rPr>
      </w:pPr>
      <w:r w:rsidRPr="357A5351">
        <w:rPr>
          <w:rFonts w:eastAsia="Calibri"/>
        </w:rPr>
        <w:t xml:space="preserve">Deaf children born in 2005 or after will have reached the age of 16 from 2021 onwards.  In theory, </w:t>
      </w:r>
      <w:proofErr w:type="spellStart"/>
      <w:r w:rsidRPr="357A5351">
        <w:rPr>
          <w:rFonts w:eastAsia="Calibri"/>
        </w:rPr>
        <w:t>newborn</w:t>
      </w:r>
      <w:proofErr w:type="spellEnd"/>
      <w:r w:rsidRPr="357A5351">
        <w:rPr>
          <w:rFonts w:eastAsia="Calibri"/>
        </w:rPr>
        <w:t xml:space="preserve"> hearing screening should reduce the time spent without access to a language for </w:t>
      </w:r>
      <w:proofErr w:type="gramStart"/>
      <w:r w:rsidRPr="357A5351">
        <w:rPr>
          <w:rFonts w:eastAsia="Calibri"/>
        </w:rPr>
        <w:t>a large number of</w:t>
      </w:r>
      <w:proofErr w:type="gramEnd"/>
      <w:r w:rsidRPr="357A5351">
        <w:rPr>
          <w:rFonts w:eastAsia="Calibri"/>
        </w:rPr>
        <w:t xml:space="preserve"> deaf babies. We may see an improvement in English attainment compared to the 2003-2010 data above. However, there have been many difficulties in establishing timely early support pathways in Scotland</w:t>
      </w:r>
      <w:r w:rsidRPr="5A8B943E">
        <w:rPr>
          <w:rFonts w:eastAsia="Calibri"/>
        </w:rPr>
        <w:t xml:space="preserve"> (British Academy of Audiology, 2021),</w:t>
      </w:r>
      <w:r w:rsidRPr="357A5351">
        <w:rPr>
          <w:rFonts w:eastAsia="Calibri"/>
        </w:rPr>
        <w:t xml:space="preserve"> and BSL has not actually been on offer to parents. There </w:t>
      </w:r>
      <w:r w:rsidR="23A91F6B" w:rsidRPr="357A5351">
        <w:rPr>
          <w:rFonts w:eastAsia="Calibri"/>
        </w:rPr>
        <w:t>are</w:t>
      </w:r>
      <w:r w:rsidRPr="357A5351">
        <w:rPr>
          <w:rFonts w:eastAsia="Calibri"/>
        </w:rPr>
        <w:t xml:space="preserve"> only a few early years BSL immersion settings before the age of three</w:t>
      </w:r>
      <w:r w:rsidR="23A91F6B" w:rsidRPr="357A5351">
        <w:rPr>
          <w:rFonts w:eastAsia="Calibri"/>
        </w:rPr>
        <w:t>, and none with a group of fluently signing staff</w:t>
      </w:r>
      <w:r w:rsidRPr="357A5351">
        <w:rPr>
          <w:rFonts w:eastAsia="Calibri"/>
        </w:rPr>
        <w:t xml:space="preserve">. </w:t>
      </w:r>
    </w:p>
    <w:p w14:paraId="65621162" w14:textId="596D0D9F" w:rsidR="5A8B943E" w:rsidRDefault="5A8B943E" w:rsidP="5A8B943E">
      <w:pPr>
        <w:rPr>
          <w:rFonts w:eastAsia="Calibri"/>
        </w:rPr>
      </w:pPr>
      <w:r w:rsidRPr="6602C9F0">
        <w:rPr>
          <w:rFonts w:eastAsia="Calibri"/>
        </w:rPr>
        <w:t xml:space="preserve">Internationally there have been several </w:t>
      </w:r>
      <w:r w:rsidR="24F7A7E1" w:rsidRPr="6602C9F0">
        <w:rPr>
          <w:rFonts w:eastAsia="Calibri"/>
        </w:rPr>
        <w:t xml:space="preserve">recent </w:t>
      </w:r>
      <w:r w:rsidRPr="6602C9F0">
        <w:rPr>
          <w:rFonts w:eastAsia="Calibri"/>
        </w:rPr>
        <w:t xml:space="preserve">studies which evaluate the level of success which deaf children achieve with spoken language. </w:t>
      </w:r>
      <w:proofErr w:type="spellStart"/>
      <w:r w:rsidRPr="6602C9F0">
        <w:rPr>
          <w:rFonts w:eastAsia="Calibri"/>
        </w:rPr>
        <w:t>Meinzen-Derr</w:t>
      </w:r>
      <w:proofErr w:type="spellEnd"/>
      <w:r w:rsidRPr="6602C9F0">
        <w:rPr>
          <w:rFonts w:eastAsia="Calibri"/>
        </w:rPr>
        <w:t xml:space="preserve"> </w:t>
      </w:r>
      <w:r w:rsidR="000863A5" w:rsidRPr="000863A5">
        <w:rPr>
          <w:rFonts w:eastAsia="Calibri"/>
        </w:rPr>
        <w:t>et al</w:t>
      </w:r>
      <w:r w:rsidRPr="6602C9F0">
        <w:rPr>
          <w:rFonts w:eastAsia="Calibri"/>
        </w:rPr>
        <w:t xml:space="preserve">. (2018) studied 149 deaf children </w:t>
      </w:r>
      <w:r w:rsidR="24F7A7E1" w:rsidRPr="6602C9F0">
        <w:rPr>
          <w:rFonts w:eastAsia="Calibri"/>
        </w:rPr>
        <w:t xml:space="preserve">in the USA </w:t>
      </w:r>
      <w:r w:rsidRPr="6602C9F0">
        <w:rPr>
          <w:rFonts w:eastAsia="Calibri"/>
        </w:rPr>
        <w:t>who were mildly to profoundly deaf, comparing their non</w:t>
      </w:r>
      <w:r w:rsidR="24F7A7E1" w:rsidRPr="6602C9F0">
        <w:rPr>
          <w:rFonts w:eastAsia="Calibri"/>
        </w:rPr>
        <w:t>-</w:t>
      </w:r>
      <w:r w:rsidRPr="6602C9F0">
        <w:rPr>
          <w:rFonts w:eastAsia="Calibri"/>
        </w:rPr>
        <w:t xml:space="preserve">verbal IQ to their spoken language performance. </w:t>
      </w:r>
      <w:r w:rsidR="4FD2AFAC" w:rsidRPr="3CB918FB">
        <w:rPr>
          <w:rFonts w:eastAsia="Calibri"/>
        </w:rPr>
        <w:t xml:space="preserve">Forty per </w:t>
      </w:r>
      <w:r w:rsidR="4FD2AFAC" w:rsidRPr="46A5BC79">
        <w:rPr>
          <w:rFonts w:eastAsia="Calibri"/>
        </w:rPr>
        <w:t>cent</w:t>
      </w:r>
      <w:r w:rsidR="00A32EF5">
        <w:rPr>
          <w:rFonts w:eastAsia="Calibri"/>
        </w:rPr>
        <w:t xml:space="preserve"> </w:t>
      </w:r>
      <w:r w:rsidRPr="6602C9F0">
        <w:rPr>
          <w:rFonts w:eastAsia="Calibri"/>
        </w:rPr>
        <w:t xml:space="preserve">of the children had spoken language performance at least one </w:t>
      </w:r>
      <w:r w:rsidR="24F7A7E1" w:rsidRPr="6602C9F0">
        <w:rPr>
          <w:rFonts w:eastAsia="Calibri"/>
        </w:rPr>
        <w:t xml:space="preserve">standard deviation below the </w:t>
      </w:r>
      <w:r w:rsidR="24F7A7E1" w:rsidRPr="6602C9F0">
        <w:rPr>
          <w:rFonts w:eastAsia="Calibri"/>
        </w:rPr>
        <w:lastRenderedPageBreak/>
        <w:t xml:space="preserve">average (less than </w:t>
      </w:r>
      <w:r w:rsidR="7DF27B89" w:rsidRPr="6602C9F0">
        <w:rPr>
          <w:rFonts w:eastAsia="Calibri"/>
        </w:rPr>
        <w:t>85 on a standardised score). Children who were from low-income families, who were more severely deaf and no</w:t>
      </w:r>
      <w:r w:rsidR="11A5829F" w:rsidRPr="6602C9F0">
        <w:rPr>
          <w:rFonts w:eastAsia="Calibri"/>
        </w:rPr>
        <w:t>n-white</w:t>
      </w:r>
      <w:r w:rsidR="00F41225">
        <w:rPr>
          <w:rFonts w:eastAsia="Calibri"/>
        </w:rPr>
        <w:t>,</w:t>
      </w:r>
      <w:r w:rsidR="11A5829F" w:rsidRPr="6602C9F0">
        <w:rPr>
          <w:rFonts w:eastAsia="Calibri"/>
        </w:rPr>
        <w:t xml:space="preserve"> had weaker spoken language performance. The authors’ conclusion is to keep going more effectively at developing spoken language, particularly beyond the age of early intervention. Showing similar results, a study of 98 mainstreamed deaf children in Hong Kong (Lau </w:t>
      </w:r>
      <w:r w:rsidR="000863A5" w:rsidRPr="000863A5">
        <w:rPr>
          <w:rFonts w:eastAsia="Calibri"/>
        </w:rPr>
        <w:t>et al</w:t>
      </w:r>
      <w:r w:rsidR="11A5829F" w:rsidRPr="6602C9F0">
        <w:rPr>
          <w:rFonts w:eastAsia="Calibri"/>
        </w:rPr>
        <w:t xml:space="preserve">., 2019) looked at spoken language performance in Cantonese, the home language of most Hong Kong families. </w:t>
      </w:r>
      <w:r w:rsidR="6970A6BD" w:rsidRPr="6602C9F0">
        <w:rPr>
          <w:rFonts w:eastAsia="Calibri"/>
        </w:rPr>
        <w:t xml:space="preserve">Of </w:t>
      </w:r>
      <w:r w:rsidR="11A5829F" w:rsidRPr="6602C9F0">
        <w:rPr>
          <w:rFonts w:eastAsia="Calibri"/>
        </w:rPr>
        <w:t>these children</w:t>
      </w:r>
      <w:r w:rsidR="098EE239" w:rsidRPr="6602C9F0">
        <w:rPr>
          <w:rFonts w:eastAsia="Calibri"/>
        </w:rPr>
        <w:t>, 59%</w:t>
      </w:r>
      <w:r w:rsidR="11A5829F" w:rsidRPr="6602C9F0">
        <w:rPr>
          <w:rFonts w:eastAsia="Calibri"/>
        </w:rPr>
        <w:t xml:space="preserve"> had spoken language delay in Cantonese, 41% of whom experienced severe language delay. These authors conclude that since the 1960s the options available for deaf children’s schooling and language choice in Hong Kong had contracted as deaf schools closed and narrowed their focus on spoken languages. They call for Hong Kong Sign Language to be available to more deaf children, one of the languages used in the city’s highly successful co-enrolment project (Tang</w:t>
      </w:r>
      <w:r w:rsidR="11A5829F" w:rsidRPr="6270D9CA">
        <w:rPr>
          <w:rFonts w:eastAsia="Calibri"/>
          <w:i/>
        </w:rPr>
        <w:t xml:space="preserve"> </w:t>
      </w:r>
      <w:r w:rsidR="000863A5" w:rsidRPr="000863A5">
        <w:rPr>
          <w:rFonts w:eastAsia="Calibri"/>
        </w:rPr>
        <w:t>et al</w:t>
      </w:r>
      <w:r w:rsidR="11A5829F" w:rsidRPr="6602C9F0">
        <w:rPr>
          <w:rFonts w:eastAsia="Calibri"/>
        </w:rPr>
        <w:t>., 2014).</w:t>
      </w:r>
      <w:r w:rsidR="2091F617" w:rsidRPr="6602C9F0">
        <w:rPr>
          <w:rFonts w:eastAsia="Calibri"/>
        </w:rPr>
        <w:t xml:space="preserve"> The perspectives of both these research teams were different, their findings very similar, but their policy conclusions </w:t>
      </w:r>
      <w:r w:rsidR="05791E4E" w:rsidRPr="5C5AA963">
        <w:rPr>
          <w:rFonts w:eastAsia="Calibri"/>
        </w:rPr>
        <w:t>opposing</w:t>
      </w:r>
      <w:r w:rsidR="2091F617" w:rsidRPr="5C5AA963">
        <w:rPr>
          <w:rFonts w:eastAsia="Calibri"/>
        </w:rPr>
        <w:t>.</w:t>
      </w:r>
      <w:r w:rsidR="2091F617" w:rsidRPr="6602C9F0">
        <w:rPr>
          <w:rFonts w:eastAsia="Calibri"/>
        </w:rPr>
        <w:t xml:space="preserve"> They reveal an often</w:t>
      </w:r>
      <w:r w:rsidR="45544978" w:rsidRPr="6270D9CA">
        <w:rPr>
          <w:rFonts w:eastAsia="Calibri"/>
        </w:rPr>
        <w:t>-</w:t>
      </w:r>
      <w:r w:rsidR="2091F617" w:rsidRPr="6602C9F0">
        <w:rPr>
          <w:rFonts w:eastAsia="Calibri"/>
        </w:rPr>
        <w:t>unspoken conclusion about oral-on</w:t>
      </w:r>
      <w:r w:rsidR="638E427B" w:rsidRPr="6602C9F0">
        <w:rPr>
          <w:rFonts w:eastAsia="Calibri"/>
        </w:rPr>
        <w:t xml:space="preserve">ly education approaches: for approximately 40% of deaf children, the results are very poor. </w:t>
      </w:r>
    </w:p>
    <w:p w14:paraId="67D747D3" w14:textId="2061BFD4" w:rsidR="008879E6" w:rsidRPr="00EB1878" w:rsidRDefault="0F8EBAEA" w:rsidP="00F74502">
      <w:pPr>
        <w:rPr>
          <w:rFonts w:eastAsia="Calibri"/>
        </w:rPr>
      </w:pPr>
      <w:r>
        <w:t xml:space="preserve">In the UK too, there has been a narrowing of options as deaf schools have closed. </w:t>
      </w:r>
      <w:r w:rsidR="00AB5307">
        <w:t>BSL</w:t>
      </w:r>
      <w:r w:rsidR="008011A1">
        <w:t xml:space="preserve"> is an alternative</w:t>
      </w:r>
      <w:r>
        <w:t xml:space="preserve"> as it can be acquired quickly and easily by deaf children in immersion environments (Lillo-Martin </w:t>
      </w:r>
      <w:r w:rsidR="5860C8C0">
        <w:t>&amp;</w:t>
      </w:r>
      <w:r>
        <w:t xml:space="preserve"> </w:t>
      </w:r>
      <w:proofErr w:type="spellStart"/>
      <w:r>
        <w:t>Henner</w:t>
      </w:r>
      <w:proofErr w:type="spellEnd"/>
      <w:r>
        <w:t>, 2021).</w:t>
      </w:r>
      <w:r w:rsidR="008011A1">
        <w:t xml:space="preserve"> Yet this does not appear to be a viable option for most deaf children</w:t>
      </w:r>
      <w:r>
        <w:t xml:space="preserve"> in the UK.</w:t>
      </w:r>
      <w:r w:rsidR="008011A1">
        <w:t xml:space="preserve">  About 92% per cent of deaf children are born to hearing parents (Mitchell </w:t>
      </w:r>
      <w:r w:rsidR="1F21460D">
        <w:t>&amp;</w:t>
      </w:r>
      <w:r w:rsidR="008011A1">
        <w:t xml:space="preserve"> </w:t>
      </w:r>
      <w:proofErr w:type="spellStart"/>
      <w:r w:rsidR="008011A1">
        <w:t>Karchmer</w:t>
      </w:r>
      <w:proofErr w:type="spellEnd"/>
      <w:r w:rsidR="008011A1">
        <w:t>, 2004, US research) and as a result the influence of medical professionals such as audiologists, ear, throat and nose consultants and health visitors prevail over hearing (and sometimes deaf) parents of deaf children: treat the deafness, wear hearing aids, implant the child with cochlear implants, teach the child to listen and speak.  In the absence of alternative information and influences, most parents will listen and act accordingly.  Therefore, most deaf children will be mainstreamed and hardly ever access opportunities to learn BSL.  Indeed, in the home, BSL is hardly ever used as the main language and families of deaf children do not routinely learn it.</w:t>
      </w:r>
    </w:p>
    <w:p w14:paraId="63161BA1" w14:textId="03B1A4B5" w:rsidR="00E17E9D" w:rsidRPr="00E17E9D" w:rsidRDefault="00F1458C" w:rsidP="00E17E9D">
      <w:pPr>
        <w:rPr>
          <w:rFonts w:eastAsia="Arial"/>
          <w:color w:val="222222"/>
        </w:rPr>
      </w:pPr>
      <w:r>
        <w:t>Where</w:t>
      </w:r>
      <w:r w:rsidR="00715B9A">
        <w:t xml:space="preserve"> deaf </w:t>
      </w:r>
      <w:r w:rsidR="009B598D">
        <w:t>children</w:t>
      </w:r>
      <w:r w:rsidR="00715B9A">
        <w:t xml:space="preserve"> are educated</w:t>
      </w:r>
      <w:r>
        <w:t xml:space="preserve"> </w:t>
      </w:r>
      <w:r w:rsidR="00490E33">
        <w:t xml:space="preserve">is often </w:t>
      </w:r>
      <w:r w:rsidR="78766E91">
        <w:t>n</w:t>
      </w:r>
      <w:r w:rsidR="24CAB717">
        <w:t>ot the most important factor</w:t>
      </w:r>
      <w:r w:rsidR="00490E33">
        <w:t xml:space="preserve"> as </w:t>
      </w:r>
      <w:r w:rsidR="00715B9A">
        <w:t xml:space="preserve">they </w:t>
      </w:r>
      <w:r w:rsidR="006107E8">
        <w:t xml:space="preserve">will </w:t>
      </w:r>
      <w:r w:rsidR="00715B9A">
        <w:t xml:space="preserve">continue to </w:t>
      </w:r>
      <w:r w:rsidR="006107E8">
        <w:t>experience barriers</w:t>
      </w:r>
      <w:r w:rsidR="00715B9A">
        <w:t xml:space="preserve"> that </w:t>
      </w:r>
      <w:r w:rsidR="0D1D7F89">
        <w:t>are</w:t>
      </w:r>
      <w:r w:rsidR="00715B9A">
        <w:t xml:space="preserve"> not </w:t>
      </w:r>
      <w:r w:rsidR="006107E8">
        <w:t>typical</w:t>
      </w:r>
      <w:r w:rsidR="00214842">
        <w:t xml:space="preserve"> for</w:t>
      </w:r>
      <w:r w:rsidR="00715B9A">
        <w:t xml:space="preserve"> their hearing peers. </w:t>
      </w:r>
      <w:proofErr w:type="gramStart"/>
      <w:r w:rsidR="00935A94">
        <w:t xml:space="preserve">It is clear </w:t>
      </w:r>
      <w:r w:rsidR="00935A94">
        <w:lastRenderedPageBreak/>
        <w:t>that most</w:t>
      </w:r>
      <w:proofErr w:type="gramEnd"/>
      <w:r w:rsidR="00715B9A">
        <w:t xml:space="preserve"> deaf </w:t>
      </w:r>
      <w:r w:rsidR="004364FC">
        <w:t>children</w:t>
      </w:r>
      <w:r w:rsidR="00715B9A">
        <w:t xml:space="preserve"> are </w:t>
      </w:r>
      <w:r w:rsidR="008F03BE">
        <w:t>nonetheless</w:t>
      </w:r>
      <w:r w:rsidR="00715B9A">
        <w:t xml:space="preserve"> educated in a mainstream setting (CRIDE, </w:t>
      </w:r>
      <w:r w:rsidR="0008011B">
        <w:t>2021</w:t>
      </w:r>
      <w:r w:rsidR="00715B9A">
        <w:t xml:space="preserve">), </w:t>
      </w:r>
      <w:r w:rsidR="00574C58">
        <w:t>and</w:t>
      </w:r>
      <w:r w:rsidR="00715B9A">
        <w:t xml:space="preserve"> there are some points to note with regard to the claimed advantages of educational inclusion</w:t>
      </w:r>
      <w:r w:rsidR="003E59E1">
        <w:t>.  There is a real</w:t>
      </w:r>
      <w:r w:rsidR="00A042AC">
        <w:t xml:space="preserve"> risk that children’s </w:t>
      </w:r>
      <w:r w:rsidR="00880D3C">
        <w:t>communication</w:t>
      </w:r>
      <w:r w:rsidR="00A042AC">
        <w:t xml:space="preserve"> needs will be overlooked </w:t>
      </w:r>
      <w:r w:rsidR="003E59E1">
        <w:t xml:space="preserve">within such </w:t>
      </w:r>
      <w:r w:rsidR="00A042AC">
        <w:t>settings</w:t>
      </w:r>
      <w:r w:rsidR="00177215">
        <w:t xml:space="preserve">, </w:t>
      </w:r>
      <w:r w:rsidR="1AEDB27D">
        <w:t>and the</w:t>
      </w:r>
      <w:r w:rsidR="009A4D41">
        <w:t>y are also likely to experience</w:t>
      </w:r>
      <w:r w:rsidR="1AEDB27D">
        <w:t xml:space="preserve"> </w:t>
      </w:r>
      <w:r w:rsidR="00177215">
        <w:t xml:space="preserve">social difficulties such as </w:t>
      </w:r>
      <w:r w:rsidR="00880D3C">
        <w:t>bullying and social isolation</w:t>
      </w:r>
      <w:r w:rsidR="00715B9A">
        <w:t xml:space="preserve"> (Frederickson &amp; Cline, 2015).</w:t>
      </w:r>
      <w:r w:rsidR="00D66566">
        <w:t xml:space="preserve"> </w:t>
      </w:r>
      <w:r w:rsidR="2BA33105">
        <w:t xml:space="preserve">Speech-only methods are attempted even when the deaf child has severe additional disabilities (Datta </w:t>
      </w:r>
      <w:r w:rsidR="000863A5" w:rsidRPr="000863A5">
        <w:t>et al</w:t>
      </w:r>
      <w:r w:rsidR="2BA33105">
        <w:t>., 2020); speech and language therapists,</w:t>
      </w:r>
      <w:r w:rsidR="72C29F67">
        <w:t xml:space="preserve"> however, have not developed the range of skills they need to support an increasingly diverse group of deaf children (</w:t>
      </w:r>
      <w:proofErr w:type="spellStart"/>
      <w:r w:rsidR="72C29F67" w:rsidRPr="6270D9CA">
        <w:rPr>
          <w:rFonts w:eastAsia="Arial"/>
          <w:color w:val="222222"/>
        </w:rPr>
        <w:t>Veyvoda</w:t>
      </w:r>
      <w:proofErr w:type="spellEnd"/>
      <w:r w:rsidR="72C29F67" w:rsidRPr="6270D9CA">
        <w:rPr>
          <w:rFonts w:eastAsia="Arial"/>
          <w:color w:val="222222"/>
        </w:rPr>
        <w:t xml:space="preserve"> </w:t>
      </w:r>
      <w:r w:rsidR="000863A5" w:rsidRPr="000863A5">
        <w:rPr>
          <w:rFonts w:eastAsia="Arial"/>
          <w:color w:val="222222"/>
        </w:rPr>
        <w:t>et al</w:t>
      </w:r>
      <w:r w:rsidR="72C29F67" w:rsidRPr="6270D9CA">
        <w:rPr>
          <w:rFonts w:eastAsia="Arial"/>
          <w:color w:val="222222"/>
        </w:rPr>
        <w:t>., 2019).</w:t>
      </w:r>
      <w:r w:rsidR="5BDC69C2" w:rsidRPr="6270D9CA">
        <w:rPr>
          <w:rFonts w:eastAsia="Arial"/>
          <w:color w:val="222222"/>
        </w:rPr>
        <w:t xml:space="preserve"> </w:t>
      </w:r>
      <w:proofErr w:type="spellStart"/>
      <w:r w:rsidR="5BDC69C2" w:rsidRPr="6270D9CA">
        <w:rPr>
          <w:rFonts w:eastAsia="Arial"/>
          <w:color w:val="222222"/>
        </w:rPr>
        <w:t>Snoddon</w:t>
      </w:r>
      <w:proofErr w:type="spellEnd"/>
      <w:r w:rsidR="5BDC69C2" w:rsidRPr="6270D9CA">
        <w:rPr>
          <w:rFonts w:eastAsia="Arial"/>
          <w:color w:val="222222"/>
        </w:rPr>
        <w:t xml:space="preserve"> and Murray (2019) contrast the term ‘segregated settings’ used by many proponents of mainstream education for deaf children with ‘congregated </w:t>
      </w:r>
      <w:r w:rsidR="1A814EF4" w:rsidRPr="6270D9CA">
        <w:rPr>
          <w:rFonts w:eastAsia="Arial"/>
          <w:color w:val="222222"/>
        </w:rPr>
        <w:t>settings’, a term for deaf school</w:t>
      </w:r>
      <w:r w:rsidR="656F2ECB" w:rsidRPr="6270D9CA">
        <w:rPr>
          <w:rFonts w:eastAsia="Arial"/>
          <w:color w:val="222222"/>
        </w:rPr>
        <w:t>s</w:t>
      </w:r>
      <w:r w:rsidR="1A814EF4" w:rsidRPr="6270D9CA">
        <w:rPr>
          <w:rFonts w:eastAsia="Arial"/>
          <w:color w:val="222222"/>
        </w:rPr>
        <w:t xml:space="preserve"> where signed language</w:t>
      </w:r>
      <w:r w:rsidR="1CCB34AF" w:rsidRPr="6270D9CA">
        <w:rPr>
          <w:rFonts w:eastAsia="Arial"/>
          <w:color w:val="222222"/>
        </w:rPr>
        <w:t>s</w:t>
      </w:r>
      <w:r w:rsidR="1A814EF4" w:rsidRPr="6270D9CA">
        <w:rPr>
          <w:rFonts w:eastAsia="Arial"/>
          <w:color w:val="222222"/>
        </w:rPr>
        <w:t xml:space="preserve"> can flourish. The normative definition of inclusion is challenged</w:t>
      </w:r>
      <w:r w:rsidR="47EDD009" w:rsidRPr="6270D9CA">
        <w:rPr>
          <w:rFonts w:eastAsia="Arial"/>
          <w:color w:val="222222"/>
        </w:rPr>
        <w:t>,</w:t>
      </w:r>
      <w:r w:rsidR="1A814EF4" w:rsidRPr="6270D9CA">
        <w:rPr>
          <w:rFonts w:eastAsia="Arial"/>
          <w:color w:val="222222"/>
        </w:rPr>
        <w:t xml:space="preserve"> and space </w:t>
      </w:r>
      <w:r w:rsidR="102C8300" w:rsidRPr="6270D9CA">
        <w:rPr>
          <w:rFonts w:eastAsia="Arial"/>
          <w:color w:val="222222"/>
        </w:rPr>
        <w:t>given to deaf children’s views.</w:t>
      </w:r>
      <w:r w:rsidR="781EBFD5" w:rsidRPr="6270D9CA">
        <w:rPr>
          <w:rFonts w:eastAsia="Arial"/>
          <w:color w:val="222222"/>
        </w:rPr>
        <w:t xml:space="preserve"> Andersson and Adams </w:t>
      </w:r>
      <w:proofErr w:type="spellStart"/>
      <w:r w:rsidR="781EBFD5" w:rsidRPr="6270D9CA">
        <w:rPr>
          <w:rFonts w:eastAsia="Arial"/>
          <w:color w:val="222222"/>
        </w:rPr>
        <w:t>Lyngbäck</w:t>
      </w:r>
      <w:proofErr w:type="spellEnd"/>
      <w:r w:rsidR="781EBFD5" w:rsidRPr="6270D9CA">
        <w:rPr>
          <w:rFonts w:eastAsia="Arial"/>
          <w:color w:val="222222"/>
        </w:rPr>
        <w:t xml:space="preserve"> (2022) listen to the views of children who have moved from mainstream </w:t>
      </w:r>
      <w:r w:rsidR="17CB1957" w:rsidRPr="6270D9CA">
        <w:rPr>
          <w:rFonts w:eastAsia="Arial"/>
          <w:color w:val="222222"/>
        </w:rPr>
        <w:t>to deaf school who found they could communicate in several ways while understanding more about themselves.</w:t>
      </w:r>
    </w:p>
    <w:p w14:paraId="2F68C91D" w14:textId="77777777" w:rsidR="002504B3" w:rsidRDefault="002504B3" w:rsidP="002504B3">
      <w:pPr>
        <w:pStyle w:val="Heading2"/>
      </w:pPr>
      <w:bookmarkStart w:id="35" w:name="_Toc116249027"/>
      <w:r>
        <w:t>Language attitudes in deaf education</w:t>
      </w:r>
      <w:bookmarkEnd w:id="35"/>
    </w:p>
    <w:p w14:paraId="3CF2AF57" w14:textId="3029FB7C" w:rsidR="00AD68E6" w:rsidRPr="00BC3579" w:rsidRDefault="00AD68E6" w:rsidP="00AD68E6">
      <w:pPr>
        <w:ind w:left="720"/>
      </w:pPr>
      <w:r>
        <w:t xml:space="preserve">‘My mother, bless her … three years before she </w:t>
      </w:r>
      <w:proofErr w:type="gramStart"/>
      <w:r>
        <w:t>died</w:t>
      </w:r>
      <w:proofErr w:type="gramEnd"/>
      <w:r>
        <w:t xml:space="preserve"> we had a hell of a row … She said, ‘They told me I must never sign to </w:t>
      </w:r>
      <w:proofErr w:type="gramStart"/>
      <w:r>
        <w:t>you</w:t>
      </w:r>
      <w:proofErr w:type="gramEnd"/>
      <w:r>
        <w:t xml:space="preserve"> and they were right’ … Oh God! ‘You think I got a good education simply by you not signing to me?! If I hadn’t signed with the Deaf, I wouldn’t have got an education at all!’ (Raymond Lee, as cited in Ladd, 2003, p. 297).</w:t>
      </w:r>
    </w:p>
    <w:p w14:paraId="61F81A13" w14:textId="43401F04" w:rsidR="002504B3" w:rsidRPr="00F56C64" w:rsidRDefault="00017BBE" w:rsidP="002504B3">
      <w:r>
        <w:t xml:space="preserve">It is well established that the study of language attitudes </w:t>
      </w:r>
      <w:r w:rsidR="00D46C88">
        <w:t xml:space="preserve">has a strong link to deaf education policies </w:t>
      </w:r>
      <w:r w:rsidR="00A33956">
        <w:t>worldwi</w:t>
      </w:r>
      <w:r w:rsidR="00854052">
        <w:t>d</w:t>
      </w:r>
      <w:r w:rsidR="00A33956">
        <w:t xml:space="preserve">e </w:t>
      </w:r>
      <w:r w:rsidR="002504B3">
        <w:t xml:space="preserve">(Burns </w:t>
      </w:r>
      <w:r w:rsidR="000863A5" w:rsidRPr="000863A5">
        <w:rPr>
          <w:rFonts w:eastAsia="Calibri"/>
        </w:rPr>
        <w:t>et al</w:t>
      </w:r>
      <w:r w:rsidR="002504B3">
        <w:t xml:space="preserve">. </w:t>
      </w:r>
      <w:r w:rsidR="002504B3" w:rsidRPr="00591858">
        <w:t xml:space="preserve">2001) and </w:t>
      </w:r>
      <w:r w:rsidR="001A789B" w:rsidRPr="00591858">
        <w:t xml:space="preserve">Rowley and Cormier (2021) </w:t>
      </w:r>
      <w:r w:rsidR="004227CE">
        <w:t>summarise this</w:t>
      </w:r>
      <w:r w:rsidR="002504B3" w:rsidRPr="00591858">
        <w:t xml:space="preserve"> body of work </w:t>
      </w:r>
      <w:r w:rsidR="004227CE">
        <w:t>in relation to</w:t>
      </w:r>
      <w:r w:rsidR="002504B3" w:rsidRPr="00591858">
        <w:t xml:space="preserve"> different sign languages</w:t>
      </w:r>
      <w:r w:rsidR="001A789B" w:rsidRPr="00591858">
        <w:t>:</w:t>
      </w:r>
      <w:r w:rsidR="002504B3" w:rsidRPr="00591858">
        <w:t xml:space="preserve"> attitudes in general (Burns </w:t>
      </w:r>
      <w:r w:rsidR="000863A5" w:rsidRPr="000863A5">
        <w:rPr>
          <w:rFonts w:eastAsia="Calibri"/>
        </w:rPr>
        <w:t>et al</w:t>
      </w:r>
      <w:r w:rsidR="002504B3" w:rsidRPr="00591858">
        <w:t xml:space="preserve">. 2001; </w:t>
      </w:r>
      <w:proofErr w:type="spellStart"/>
      <w:r w:rsidR="002504B3" w:rsidRPr="00591858">
        <w:t>Krausneker</w:t>
      </w:r>
      <w:proofErr w:type="spellEnd"/>
      <w:r w:rsidR="002504B3" w:rsidRPr="00591858">
        <w:t xml:space="preserve"> 2015; Kusters 2014), attitudes </w:t>
      </w:r>
      <w:r w:rsidR="007B3436">
        <w:t>relating to</w:t>
      </w:r>
      <w:r w:rsidR="002504B3" w:rsidRPr="00591858">
        <w:t xml:space="preserve"> language planning, policy and revitalisation (De </w:t>
      </w:r>
      <w:proofErr w:type="spellStart"/>
      <w:r w:rsidR="002504B3" w:rsidRPr="00591858">
        <w:t>Meulder</w:t>
      </w:r>
      <w:proofErr w:type="spellEnd"/>
      <w:r w:rsidR="00F50A94">
        <w:t>,</w:t>
      </w:r>
      <w:r w:rsidR="002504B3" w:rsidRPr="00591858">
        <w:t xml:space="preserve"> 2018; McKee 2017; </w:t>
      </w:r>
      <w:proofErr w:type="spellStart"/>
      <w:r w:rsidR="002504B3" w:rsidRPr="00591858">
        <w:t>Snoddon</w:t>
      </w:r>
      <w:proofErr w:type="spellEnd"/>
      <w:r w:rsidR="002504B3" w:rsidRPr="00591858">
        <w:t xml:space="preserve"> 2018) and the</w:t>
      </w:r>
      <w:r w:rsidR="00B25E99">
        <w:t>ir</w:t>
      </w:r>
      <w:r w:rsidR="002504B3" w:rsidRPr="00591858">
        <w:t xml:space="preserve"> impact sign language</w:t>
      </w:r>
      <w:r w:rsidR="00B25E99">
        <w:t xml:space="preserve"> </w:t>
      </w:r>
      <w:r w:rsidR="002504B3" w:rsidRPr="00591858">
        <w:t>recognition (</w:t>
      </w:r>
      <w:proofErr w:type="spellStart"/>
      <w:r w:rsidR="002504B3" w:rsidRPr="00591858">
        <w:t>Conama</w:t>
      </w:r>
      <w:proofErr w:type="spellEnd"/>
      <w:r w:rsidR="002F5622">
        <w:t>,</w:t>
      </w:r>
      <w:r w:rsidR="002504B3" w:rsidRPr="00591858">
        <w:t xml:space="preserve"> 2020</w:t>
      </w:r>
      <w:r w:rsidR="002504B3" w:rsidRPr="00F56C64">
        <w:t>).</w:t>
      </w:r>
    </w:p>
    <w:p w14:paraId="12AC5BAF" w14:textId="18E5D213" w:rsidR="00BE0F12" w:rsidRPr="00E16F0F" w:rsidRDefault="002504B3" w:rsidP="002504B3">
      <w:r w:rsidRPr="00E16F0F">
        <w:t xml:space="preserve">Rowley </w:t>
      </w:r>
      <w:r w:rsidR="00A00A33">
        <w:t>and</w:t>
      </w:r>
      <w:r w:rsidRPr="00E16F0F">
        <w:t xml:space="preserve"> Cormier (2021) provide a </w:t>
      </w:r>
      <w:r w:rsidR="005B56B1">
        <w:t xml:space="preserve">further </w:t>
      </w:r>
      <w:r w:rsidRPr="00E16F0F">
        <w:t>summary of the literature regarding language attitudes</w:t>
      </w:r>
      <w:r w:rsidR="00E16F0F">
        <w:t>, replicated here</w:t>
      </w:r>
      <w:r w:rsidR="00BE0F12" w:rsidRPr="00E16F0F">
        <w:t>:</w:t>
      </w:r>
    </w:p>
    <w:p w14:paraId="45AE2C00" w14:textId="628371A0" w:rsidR="002504B3" w:rsidRDefault="00C53A13" w:rsidP="00DF39B1">
      <w:pPr>
        <w:ind w:left="720"/>
      </w:pPr>
      <w:r>
        <w:lastRenderedPageBreak/>
        <w:t>‘</w:t>
      </w:r>
      <w:r w:rsidR="00BE0F12">
        <w:t>A</w:t>
      </w:r>
      <w:r w:rsidR="002504B3">
        <w:t>ttitudes can explain how language variation is distributed, the level of knowledge that a person has over their own language and even predict behaviour (</w:t>
      </w:r>
      <w:proofErr w:type="spellStart"/>
      <w:r w:rsidR="002504B3">
        <w:t>Ladegaard</w:t>
      </w:r>
      <w:proofErr w:type="spellEnd"/>
      <w:r w:rsidR="002504B3">
        <w:t xml:space="preserve"> 2000; Wicker 1969), have a major inﬂuence on language and educational policies and often provide valuable information for language planners (</w:t>
      </w:r>
      <w:proofErr w:type="spellStart"/>
      <w:r w:rsidR="002504B3">
        <w:t>Ruíz</w:t>
      </w:r>
      <w:proofErr w:type="spellEnd"/>
      <w:r w:rsidR="002504B3">
        <w:t xml:space="preserve"> 1984).</w:t>
      </w:r>
      <w:r w:rsidR="002E3C80">
        <w:t xml:space="preserve">  </w:t>
      </w:r>
      <w:r w:rsidR="002504B3">
        <w:t xml:space="preserve">Sometimes this language planning can have disastrous consequences (Kaplan </w:t>
      </w:r>
      <w:r w:rsidR="000863A5" w:rsidRPr="000863A5">
        <w:rPr>
          <w:rFonts w:eastAsia="Calibri"/>
        </w:rPr>
        <w:t>et al</w:t>
      </w:r>
      <w:r w:rsidR="002504B3">
        <w:t xml:space="preserve">. 2011), as is often the case in deaf education (Humphries </w:t>
      </w:r>
      <w:r w:rsidR="000863A5" w:rsidRPr="000863A5">
        <w:rPr>
          <w:rFonts w:eastAsia="Calibri"/>
        </w:rPr>
        <w:t>et al</w:t>
      </w:r>
      <w:r w:rsidR="002504B3">
        <w:t>. 2014), as although deaf people in the UK have used sign language for centuries (Jackson</w:t>
      </w:r>
      <w:r w:rsidR="008D5772">
        <w:t>,</w:t>
      </w:r>
      <w:r w:rsidR="002504B3">
        <w:t xml:space="preserve"> 1990; Kyle and </w:t>
      </w:r>
      <w:proofErr w:type="spellStart"/>
      <w:r w:rsidR="002504B3">
        <w:t>Woll</w:t>
      </w:r>
      <w:proofErr w:type="spellEnd"/>
      <w:r w:rsidR="008D5772">
        <w:t>,</w:t>
      </w:r>
      <w:r w:rsidR="002504B3">
        <w:t xml:space="preserve"> 1985; Ladd</w:t>
      </w:r>
      <w:r w:rsidR="008D5772">
        <w:t>,</w:t>
      </w:r>
      <w:r w:rsidR="002504B3">
        <w:t xml:space="preserve"> 2003), sign language is rarely used in education, even today. This is largely due to misconceptions about the language itself and </w:t>
      </w:r>
      <w:proofErr w:type="gramStart"/>
      <w:r w:rsidR="002504B3">
        <w:t>its</w:t>
      </w:r>
      <w:proofErr w:type="gramEnd"/>
      <w:r w:rsidR="002504B3">
        <w:t xml:space="preserve"> impact on educational attainment. Generally, many professionals working with deaf children and their families, particularly those who work in medicine and education) believe that sign languages are not real or full languages and would prevent deaf children from learning to speak</w:t>
      </w:r>
      <w:r>
        <w:t>’</w:t>
      </w:r>
      <w:r w:rsidR="002504B3">
        <w:t xml:space="preserve"> (Rowley </w:t>
      </w:r>
      <w:r w:rsidR="63A88F80">
        <w:t>&amp;</w:t>
      </w:r>
      <w:r w:rsidR="002504B3">
        <w:t xml:space="preserve"> Cormier, 2021, p. 2).</w:t>
      </w:r>
    </w:p>
    <w:p w14:paraId="58461E72" w14:textId="3F776252" w:rsidR="00327CEE" w:rsidRDefault="00C90946" w:rsidP="00EE13EF">
      <w:r>
        <w:t xml:space="preserve">In the case of Welsh, </w:t>
      </w:r>
      <w:r w:rsidR="00322A8B">
        <w:t xml:space="preserve">language attitudes </w:t>
      </w:r>
      <w:r w:rsidR="00405294">
        <w:t>in Wales are reflected at Government level</w:t>
      </w:r>
      <w:r w:rsidR="009F381E">
        <w:t xml:space="preserve"> with their</w:t>
      </w:r>
      <w:r w:rsidR="00405294">
        <w:t xml:space="preserve"> Cymraeg 2050 </w:t>
      </w:r>
      <w:r w:rsidR="009F381E">
        <w:t>policy (Welsh Government, 2017)</w:t>
      </w:r>
      <w:r w:rsidR="00BE479C">
        <w:t>, and this</w:t>
      </w:r>
      <w:r w:rsidR="00A02728">
        <w:t xml:space="preserve"> is</w:t>
      </w:r>
      <w:r w:rsidR="00BE479C">
        <w:t xml:space="preserve"> implemented throughout the Welsh education system, with children required to </w:t>
      </w:r>
      <w:r w:rsidR="00877934">
        <w:t>learn Welsh between the ages of three to 16</w:t>
      </w:r>
      <w:r w:rsidR="00F75344">
        <w:t xml:space="preserve">, and with the provision of </w:t>
      </w:r>
      <w:r w:rsidR="00C61D19">
        <w:t>WME</w:t>
      </w:r>
      <w:r w:rsidR="00F75344">
        <w:t xml:space="preserve">.  In Scotland, </w:t>
      </w:r>
      <w:r w:rsidR="000462C5">
        <w:t>a similar policy exists for Gaelic although to a lesser extent, with Gaelic restricted to Gaelic-medium schools or as an L2 language.</w:t>
      </w:r>
      <w:r w:rsidR="00BA0517">
        <w:t xml:space="preserve"> </w:t>
      </w:r>
      <w:r w:rsidR="00EE13EF">
        <w:t xml:space="preserve">McLeod </w:t>
      </w:r>
      <w:r w:rsidR="00327CEE">
        <w:t xml:space="preserve">(2020) </w:t>
      </w:r>
      <w:r w:rsidR="004E7387">
        <w:t xml:space="preserve">observes that the </w:t>
      </w:r>
      <w:r w:rsidR="00EE04AA">
        <w:t>Scottish National Party’s approach to Gaelic is rather lukewarm</w:t>
      </w:r>
      <w:r w:rsidR="00AF7EE6">
        <w:t xml:space="preserve">, with </w:t>
      </w:r>
      <w:r w:rsidR="00F874F0">
        <w:t xml:space="preserve">the Scottish Government’s bilingual logo </w:t>
      </w:r>
      <w:r w:rsidR="0037683B">
        <w:t xml:space="preserve">not </w:t>
      </w:r>
      <w:r w:rsidR="00F874F0">
        <w:t>the default</w:t>
      </w:r>
      <w:r w:rsidR="00D640D5">
        <w:t xml:space="preserve"> and not making a</w:t>
      </w:r>
      <w:r w:rsidR="00F874F0">
        <w:t xml:space="preserve"> Gaelic version of the ballot paper for the 2014 independence </w:t>
      </w:r>
      <w:r w:rsidR="00E07231">
        <w:t>referendum</w:t>
      </w:r>
      <w:r w:rsidR="00D640D5">
        <w:t xml:space="preserve"> available</w:t>
      </w:r>
      <w:r w:rsidR="00BA633B">
        <w:t xml:space="preserve">.  Local authorities also demonstrated </w:t>
      </w:r>
      <w:r w:rsidR="006D285F">
        <w:t>resistance to the Gaelic plan</w:t>
      </w:r>
      <w:r w:rsidR="00024720">
        <w:t>s</w:t>
      </w:r>
      <w:r w:rsidR="006D285F">
        <w:t xml:space="preserve">, </w:t>
      </w:r>
      <w:r w:rsidR="00024720">
        <w:t xml:space="preserve">objecting on the basis that </w:t>
      </w:r>
      <w:r w:rsidR="006D285F">
        <w:t xml:space="preserve">Gaelic </w:t>
      </w:r>
      <w:r w:rsidR="00024720">
        <w:t>has</w:t>
      </w:r>
      <w:r w:rsidR="006D285F">
        <w:t xml:space="preserve"> never </w:t>
      </w:r>
      <w:r w:rsidR="00024720">
        <w:t xml:space="preserve">been </w:t>
      </w:r>
      <w:r w:rsidR="006D285F">
        <w:t>spoken</w:t>
      </w:r>
      <w:r w:rsidR="00024720">
        <w:t xml:space="preserve"> </w:t>
      </w:r>
      <w:r w:rsidR="006D285F">
        <w:t xml:space="preserve">in </w:t>
      </w:r>
      <w:r w:rsidR="00024720">
        <w:t>their</w:t>
      </w:r>
      <w:r w:rsidR="006D285F">
        <w:t xml:space="preserve"> area and </w:t>
      </w:r>
      <w:r w:rsidR="00024720">
        <w:t>so</w:t>
      </w:r>
      <w:r w:rsidR="006D285F">
        <w:t xml:space="preserve"> Gaelic had no relevance</w:t>
      </w:r>
      <w:r w:rsidR="1CCB6FEA">
        <w:t>.</w:t>
      </w:r>
      <w:r w:rsidR="005D606F">
        <w:t xml:space="preserve"> The </w:t>
      </w:r>
      <w:r w:rsidR="00EA7BF5">
        <w:t>number</w:t>
      </w:r>
      <w:r w:rsidR="005D606F">
        <w:t xml:space="preserve"> of public documents produced</w:t>
      </w:r>
      <w:r w:rsidR="0003197A">
        <w:t xml:space="preserve"> in Gaelic remains very small.</w:t>
      </w:r>
      <w:r w:rsidR="00443CBF">
        <w:t xml:space="preserve">  Although not </w:t>
      </w:r>
      <w:r w:rsidR="00FE5C29">
        <w:t xml:space="preserve">related to education, these examples demonstrate the language attitudes prevalent in Scotland against </w:t>
      </w:r>
      <w:r w:rsidR="00325C23">
        <w:t>the Gaelic language.</w:t>
      </w:r>
    </w:p>
    <w:p w14:paraId="6FEDFB39" w14:textId="4D81FC7D" w:rsidR="009D6F34" w:rsidRDefault="00BA0517" w:rsidP="00E74919">
      <w:r>
        <w:t xml:space="preserve">In the case of BSL, </w:t>
      </w:r>
      <w:r w:rsidR="00925316">
        <w:t xml:space="preserve">there </w:t>
      </w:r>
      <w:r w:rsidR="00D26746">
        <w:t>is</w:t>
      </w:r>
      <w:r w:rsidR="00CE71EE">
        <w:t xml:space="preserve"> limited bilingual provision</w:t>
      </w:r>
      <w:r w:rsidR="00CD5EFC">
        <w:t xml:space="preserve"> and deaf education is by and large dominated by audiological </w:t>
      </w:r>
      <w:r w:rsidR="005E578C">
        <w:t>and medical influences.</w:t>
      </w:r>
      <w:r w:rsidR="004927C3">
        <w:t xml:space="preserve">  </w:t>
      </w:r>
      <w:r w:rsidR="004927C3" w:rsidRPr="00BC3579">
        <w:t xml:space="preserve">In relation to the medical model of disability, Woodward </w:t>
      </w:r>
      <w:r w:rsidR="002D598D">
        <w:t>(19</w:t>
      </w:r>
      <w:r w:rsidR="00201B81">
        <w:t>82</w:t>
      </w:r>
      <w:r w:rsidR="002D598D">
        <w:t xml:space="preserve">) </w:t>
      </w:r>
      <w:r w:rsidR="00A3371A">
        <w:t xml:space="preserve">confirms that </w:t>
      </w:r>
      <w:r w:rsidR="004927C3" w:rsidRPr="00BC3579">
        <w:t>Deaf people</w:t>
      </w:r>
      <w:r w:rsidR="00A3371A">
        <w:t xml:space="preserve"> are often regarded</w:t>
      </w:r>
      <w:r w:rsidR="004927C3" w:rsidRPr="00BC3579">
        <w:t xml:space="preserve"> as </w:t>
      </w:r>
      <w:r w:rsidR="004927C3" w:rsidRPr="00BC3579">
        <w:lastRenderedPageBreak/>
        <w:t xml:space="preserve">‘pathological’ and ‘fundamentally deficient.’  </w:t>
      </w:r>
      <w:r w:rsidR="0003294B">
        <w:t>Lane</w:t>
      </w:r>
      <w:r w:rsidR="00597EED">
        <w:t xml:space="preserve"> (</w:t>
      </w:r>
      <w:r w:rsidR="0003294B">
        <w:t>1984, p. 134</w:t>
      </w:r>
      <w:r w:rsidR="00597EED">
        <w:t xml:space="preserve">) </w:t>
      </w:r>
      <w:r w:rsidR="009D6F34">
        <w:t xml:space="preserve">quotes </w:t>
      </w:r>
      <w:r w:rsidR="002D38D0">
        <w:t xml:space="preserve">Prosper </w:t>
      </w:r>
      <w:r w:rsidR="009D6F34">
        <w:t>Meniere:</w:t>
      </w:r>
    </w:p>
    <w:p w14:paraId="13905F6A" w14:textId="39B6AB10" w:rsidR="009D6F34" w:rsidRDefault="009D6F34" w:rsidP="009D6F34">
      <w:pPr>
        <w:ind w:left="720"/>
      </w:pPr>
      <w:r>
        <w:t>‘The Deaf believe they are our equals in all respects.  We should be generous and not destroy that illusion.  But whatever they believe, deafness is an infirmity, and we should repair it whether the person who has it is disturbed by it or not.</w:t>
      </w:r>
      <w:r w:rsidR="0003294B">
        <w:t>’</w:t>
      </w:r>
    </w:p>
    <w:p w14:paraId="5569AFFF" w14:textId="2327963D" w:rsidR="00454A36" w:rsidRDefault="004D7235" w:rsidP="0016026B">
      <w:r>
        <w:t>This belief remains intact even today (Ladd, 2003)</w:t>
      </w:r>
      <w:r w:rsidR="7B5CED9B">
        <w:t>. It was also</w:t>
      </w:r>
      <w:r w:rsidR="00614EB4">
        <w:t xml:space="preserve"> </w:t>
      </w:r>
      <w:r w:rsidR="004E6D28">
        <w:t>manifested</w:t>
      </w:r>
      <w:r w:rsidR="00614EB4">
        <w:t xml:space="preserve"> in the Second International Congress of the Deaf in Milan of 1880 which proclaimed across Europe the 'incontestable superiority of speech over signs,’ often presented as a particularly damaging historical event</w:t>
      </w:r>
      <w:r w:rsidR="00884864">
        <w:t xml:space="preserve"> (Mantin, 2013, p. </w:t>
      </w:r>
      <w:r w:rsidR="006B54DE">
        <w:t>23)</w:t>
      </w:r>
      <w:r w:rsidR="000F3650">
        <w:t xml:space="preserve"> for the Deaf community and sign </w:t>
      </w:r>
      <w:r w:rsidR="00537B0A">
        <w:t xml:space="preserve">languages, </w:t>
      </w:r>
      <w:r w:rsidR="004F2DB8">
        <w:t>referred to as ‘Oralism’</w:t>
      </w:r>
      <w:r w:rsidR="000C6A4E">
        <w:t xml:space="preserve"> (Ladd, 2003).  </w:t>
      </w:r>
      <w:r w:rsidR="002C0C53">
        <w:t xml:space="preserve">It is within this context that </w:t>
      </w:r>
      <w:r w:rsidR="00606158">
        <w:t xml:space="preserve">researchers who undertake studies relating to deaf people tend to </w:t>
      </w:r>
      <w:r w:rsidR="00102DB5">
        <w:t xml:space="preserve">discuss Deaf people </w:t>
      </w:r>
      <w:r w:rsidR="00160707">
        <w:t xml:space="preserve">as hearing impaired and </w:t>
      </w:r>
      <w:r w:rsidR="001E6696">
        <w:t>classify them according to the degree of impairment.  A</w:t>
      </w:r>
      <w:r w:rsidR="006E14FE">
        <w:t xml:space="preserve">ny other </w:t>
      </w:r>
      <w:r w:rsidR="002C4622">
        <w:t>relevant topics such as language</w:t>
      </w:r>
      <w:r w:rsidR="00530D4D">
        <w:t xml:space="preserve"> and culture </w:t>
      </w:r>
      <w:r w:rsidR="001E6696">
        <w:t xml:space="preserve">are then </w:t>
      </w:r>
      <w:r w:rsidR="0016026B">
        <w:t>framed according to these classifications</w:t>
      </w:r>
      <w:r w:rsidR="00555751">
        <w:t xml:space="preserve"> (Padden </w:t>
      </w:r>
      <w:r w:rsidR="2DDD5466">
        <w:t>&amp;</w:t>
      </w:r>
      <w:r w:rsidR="00555751">
        <w:t xml:space="preserve"> Humphries, 1990)</w:t>
      </w:r>
      <w:r w:rsidR="004927C3">
        <w:t>.</w:t>
      </w:r>
    </w:p>
    <w:p w14:paraId="0E0BD689" w14:textId="56562F2C" w:rsidR="00454A36" w:rsidRDefault="00051423" w:rsidP="00E74919">
      <w:r>
        <w:t>This</w:t>
      </w:r>
      <w:r w:rsidR="005668F9">
        <w:t xml:space="preserve"> approach is prevalent in deaf education: </w:t>
      </w:r>
      <w:r w:rsidR="00454A36">
        <w:t xml:space="preserve">in early years, </w:t>
      </w:r>
      <w:r w:rsidR="002051C6">
        <w:t>audiologists</w:t>
      </w:r>
      <w:r w:rsidR="00432386">
        <w:t xml:space="preserve">, </w:t>
      </w:r>
      <w:r w:rsidR="002051C6">
        <w:t>other health care professionals</w:t>
      </w:r>
      <w:r w:rsidR="00432386">
        <w:t>, speech language therapists</w:t>
      </w:r>
      <w:r w:rsidR="002051C6">
        <w:t xml:space="preserve"> </w:t>
      </w:r>
      <w:r w:rsidR="00432386">
        <w:t xml:space="preserve">and teachers of deaf </w:t>
      </w:r>
      <w:r w:rsidR="5CE8940D">
        <w:t>children</w:t>
      </w:r>
      <w:r w:rsidR="00432386">
        <w:t xml:space="preserve"> become involved </w:t>
      </w:r>
      <w:r w:rsidR="00267A85">
        <w:t xml:space="preserve">in the case of </w:t>
      </w:r>
      <w:r w:rsidR="00440253">
        <w:t>newly diagnosed</w:t>
      </w:r>
      <w:r w:rsidR="0098118F">
        <w:t xml:space="preserve"> deaf children </w:t>
      </w:r>
      <w:r w:rsidR="003D6078">
        <w:t xml:space="preserve">(NDCS, </w:t>
      </w:r>
      <w:r w:rsidR="002340E2">
        <w:t xml:space="preserve">n.d.) </w:t>
      </w:r>
      <w:r w:rsidR="00267A85">
        <w:t xml:space="preserve">and influence the parents to think of audiological solutions such as hearing aids and cochlear implants </w:t>
      </w:r>
      <w:r w:rsidR="00DA0BA1">
        <w:t xml:space="preserve">to help their children function </w:t>
      </w:r>
      <w:r w:rsidR="004F1423">
        <w:t>on a par with hearing</w:t>
      </w:r>
      <w:r w:rsidR="00DA0BA1">
        <w:t xml:space="preserve"> children </w:t>
      </w:r>
      <w:r w:rsidR="00267A85">
        <w:t>(</w:t>
      </w:r>
      <w:r w:rsidR="3C3B06A6">
        <w:t>Deaf Education through Listening and Talking, 2022</w:t>
      </w:r>
      <w:r w:rsidR="57439B49">
        <w:t xml:space="preserve">; </w:t>
      </w:r>
      <w:proofErr w:type="spellStart"/>
      <w:r w:rsidR="57439B49">
        <w:t>Scarinci</w:t>
      </w:r>
      <w:proofErr w:type="spellEnd"/>
      <w:r w:rsidR="57439B49">
        <w:t xml:space="preserve"> </w:t>
      </w:r>
      <w:r w:rsidR="000863A5" w:rsidRPr="000863A5">
        <w:t>et al</w:t>
      </w:r>
      <w:r w:rsidR="57439B49">
        <w:t>., 2018</w:t>
      </w:r>
      <w:r w:rsidR="3C3B06A6">
        <w:t>)</w:t>
      </w:r>
      <w:r w:rsidR="004F1423">
        <w:t xml:space="preserve">.  </w:t>
      </w:r>
      <w:r w:rsidR="003D63A3">
        <w:t xml:space="preserve">The idea that their child’s language acquisition could be much quicker and easier by learning BSL </w:t>
      </w:r>
      <w:r w:rsidR="006F06D6">
        <w:t xml:space="preserve">from the outset </w:t>
      </w:r>
      <w:r w:rsidR="003D63A3">
        <w:t xml:space="preserve">is </w:t>
      </w:r>
      <w:r w:rsidR="00DD2F5B">
        <w:t>rarely</w:t>
      </w:r>
      <w:r w:rsidR="003D63A3">
        <w:t xml:space="preserve"> mentioned to the deaf child’s parents</w:t>
      </w:r>
      <w:r w:rsidR="12DE01D3">
        <w:t>,</w:t>
      </w:r>
      <w:r w:rsidR="00E74919">
        <w:t xml:space="preserve"> unless those parents are exposed to individuals within the Deaf community.  </w:t>
      </w:r>
      <w:r w:rsidR="54FF9B08">
        <w:t>The silence about the need for adequate and comprehensible input in a signed language is noticeable in the literature</w:t>
      </w:r>
      <w:r w:rsidR="13ED5361">
        <w:t>.</w:t>
      </w:r>
      <w:r w:rsidR="54FF9B08">
        <w:t xml:space="preserve"> </w:t>
      </w:r>
      <w:r w:rsidR="72B77A7B">
        <w:t>For example</w:t>
      </w:r>
      <w:r w:rsidR="565DFC5E">
        <w:t>,</w:t>
      </w:r>
      <w:r w:rsidR="72B77A7B">
        <w:t xml:space="preserve"> Kelly </w:t>
      </w:r>
      <w:r w:rsidR="000863A5" w:rsidRPr="000863A5">
        <w:t>et al</w:t>
      </w:r>
      <w:r w:rsidR="72B77A7B">
        <w:t xml:space="preserve">. (2019) in a video to parents </w:t>
      </w:r>
      <w:r w:rsidR="3594566E">
        <w:t>about</w:t>
      </w:r>
      <w:r w:rsidR="72B77A7B">
        <w:t xml:space="preserve"> supporting access to language say</w:t>
      </w:r>
      <w:r w:rsidR="00B9356B">
        <w:t>:</w:t>
      </w:r>
      <w:r w:rsidR="72B77A7B">
        <w:t xml:space="preserve"> ‘If they often respond to auditory cues when you are talking to them, you may not need to rely so much on visual tips</w:t>
      </w:r>
      <w:r w:rsidR="6BFE1804">
        <w:t>’</w:t>
      </w:r>
      <w:r w:rsidR="72B77A7B">
        <w:t xml:space="preserve"> (</w:t>
      </w:r>
      <w:r w:rsidR="72B77A7B" w:rsidRPr="00DE7B21">
        <w:t>9</w:t>
      </w:r>
      <w:r w:rsidR="008F5F38" w:rsidRPr="00DE7B21">
        <w:t>:</w:t>
      </w:r>
      <w:r w:rsidR="72B77A7B" w:rsidRPr="00DE7B21">
        <w:t>41</w:t>
      </w:r>
      <w:r w:rsidR="72B77A7B">
        <w:t>).</w:t>
      </w:r>
      <w:r w:rsidR="4C581004">
        <w:t xml:space="preserve"> Perhaps actual input of a fluent signed language in the home or nursery is seen as a threat to the family. </w:t>
      </w:r>
      <w:r w:rsidR="3F8F723C">
        <w:t xml:space="preserve"> </w:t>
      </w:r>
      <w:r w:rsidR="00E74919">
        <w:t xml:space="preserve">In contrast, the virtues of </w:t>
      </w:r>
      <w:r w:rsidR="00454A36">
        <w:t>Makaton</w:t>
      </w:r>
      <w:r w:rsidR="000768F7">
        <w:t xml:space="preserve"> (n.d.)</w:t>
      </w:r>
      <w:r w:rsidR="009779CE">
        <w:t xml:space="preserve">, </w:t>
      </w:r>
      <w:proofErr w:type="spellStart"/>
      <w:r w:rsidR="009779CE">
        <w:t>Signalong</w:t>
      </w:r>
      <w:proofErr w:type="spellEnd"/>
      <w:r w:rsidR="00454A36">
        <w:t xml:space="preserve"> </w:t>
      </w:r>
      <w:r w:rsidR="000768F7">
        <w:t xml:space="preserve">(n.d.) </w:t>
      </w:r>
      <w:r w:rsidR="00454A36">
        <w:t>or ‘baby sign</w:t>
      </w:r>
      <w:r w:rsidR="000845D4">
        <w:t>ing</w:t>
      </w:r>
      <w:r w:rsidR="00454A36">
        <w:t>’</w:t>
      </w:r>
      <w:r w:rsidR="000845D4">
        <w:t xml:space="preserve"> (Baby Signers, n.d.) </w:t>
      </w:r>
      <w:r w:rsidR="00E74919">
        <w:t xml:space="preserve">are </w:t>
      </w:r>
      <w:r w:rsidR="00773E14">
        <w:t xml:space="preserve">broadcast to parents of hearing children, who see the benefits of learning some form of sign </w:t>
      </w:r>
      <w:r w:rsidR="00773E14">
        <w:lastRenderedPageBreak/>
        <w:t xml:space="preserve">language </w:t>
      </w:r>
      <w:r w:rsidR="006B0539">
        <w:t>for and with their children from an early age.</w:t>
      </w:r>
      <w:r w:rsidR="41BC3A89">
        <w:t xml:space="preserve"> The crucial difference is that these code systems can be easily learnt as a small collection of signed or gestured vocabulary.</w:t>
      </w:r>
    </w:p>
    <w:p w14:paraId="09340174" w14:textId="38A0E96E" w:rsidR="00F045DE" w:rsidRPr="00E16F0F" w:rsidRDefault="00595CEE" w:rsidP="00D8088E">
      <w:r>
        <w:t xml:space="preserve">In recent years, </w:t>
      </w:r>
      <w:r w:rsidR="00A0735A">
        <w:t xml:space="preserve">however, </w:t>
      </w:r>
      <w:r>
        <w:t xml:space="preserve">attitudes towards BSL have warmed.  </w:t>
      </w:r>
      <w:r w:rsidR="00C23F71">
        <w:t xml:space="preserve">Following the enactment of the BSL (Scotland) Act </w:t>
      </w:r>
      <w:r w:rsidR="009E2966">
        <w:t>(</w:t>
      </w:r>
      <w:r w:rsidR="00C23F71">
        <w:t>2015</w:t>
      </w:r>
      <w:r w:rsidR="009E2966">
        <w:t>)</w:t>
      </w:r>
      <w:r w:rsidR="00C23F71">
        <w:t xml:space="preserve">, </w:t>
      </w:r>
      <w:r w:rsidR="0087452B">
        <w:t>McLeod (2020) remarks that compared to the implementation of the Gaelic language plan scheme</w:t>
      </w:r>
      <w:r w:rsidR="00F045DE" w:rsidRPr="00AB3258">
        <w:t xml:space="preserve">, </w:t>
      </w:r>
      <w:r w:rsidR="00C91745">
        <w:t xml:space="preserve">the </w:t>
      </w:r>
      <w:r w:rsidR="004A73EF">
        <w:t xml:space="preserve">formation of the </w:t>
      </w:r>
      <w:r w:rsidR="00C91745">
        <w:t>BSL plan</w:t>
      </w:r>
      <w:r w:rsidR="000E2D36">
        <w:t>s</w:t>
      </w:r>
      <w:r w:rsidR="00C91745">
        <w:t xml:space="preserve"> did not </w:t>
      </w:r>
      <w:r w:rsidR="00BD0A5E">
        <w:t>instigate</w:t>
      </w:r>
      <w:r w:rsidR="005261D4">
        <w:t xml:space="preserve"> any</w:t>
      </w:r>
      <w:r w:rsidR="00BD0A5E">
        <w:t xml:space="preserve"> </w:t>
      </w:r>
      <w:r w:rsidR="00F045DE" w:rsidRPr="00AB3258">
        <w:t>public controversy</w:t>
      </w:r>
      <w:r w:rsidR="00F045DE">
        <w:t>.</w:t>
      </w:r>
      <w:r w:rsidR="008E61BA">
        <w:t xml:space="preserve">  </w:t>
      </w:r>
      <w:r w:rsidR="00175F48">
        <w:t xml:space="preserve">The </w:t>
      </w:r>
      <w:proofErr w:type="spellStart"/>
      <w:r w:rsidR="00175F48">
        <w:t>CfW</w:t>
      </w:r>
      <w:proofErr w:type="spellEnd"/>
      <w:r w:rsidR="00175F48">
        <w:t xml:space="preserve"> includes BSL.  </w:t>
      </w:r>
      <w:r w:rsidR="00364B6B">
        <w:t xml:space="preserve">In 2021, </w:t>
      </w:r>
      <w:r w:rsidR="008B4563">
        <w:t xml:space="preserve">the first deaf contestant to appear on BBC’s Strictly Come Dancing not only </w:t>
      </w:r>
      <w:r w:rsidR="0016191F">
        <w:t>raised the profile of deaf people in the UK, but also inspired a surge in people learning BSL (</w:t>
      </w:r>
      <w:r w:rsidR="00482267">
        <w:t xml:space="preserve">Lawton, 2021; </w:t>
      </w:r>
      <w:r w:rsidR="0016191F">
        <w:t>BBC</w:t>
      </w:r>
      <w:r w:rsidR="00482267">
        <w:t xml:space="preserve"> News</w:t>
      </w:r>
      <w:r w:rsidR="0016191F">
        <w:t>, 2021)</w:t>
      </w:r>
      <w:r w:rsidR="00660EF0">
        <w:t xml:space="preserve">, which only served to raise the profile of BSL and </w:t>
      </w:r>
      <w:r w:rsidR="5F0E9FA7">
        <w:t>p</w:t>
      </w:r>
      <w:r w:rsidR="45E7D241">
        <w:t>ortray</w:t>
      </w:r>
      <w:r w:rsidR="00660EF0">
        <w:t xml:space="preserve"> deaf people in a more positive light.</w:t>
      </w:r>
      <w:r w:rsidR="00FE6A50">
        <w:t xml:space="preserve">  </w:t>
      </w:r>
      <w:r w:rsidR="00003DE2">
        <w:t xml:space="preserve">In April 2022, </w:t>
      </w:r>
      <w:r w:rsidR="00A95CB7">
        <w:t xml:space="preserve">the UK Parliament passed the BSL Act 2022 into law.  </w:t>
      </w:r>
      <w:r w:rsidR="00FE6A50">
        <w:t>This suggests that language attitudes towards BSL</w:t>
      </w:r>
      <w:r w:rsidR="00C30ADD">
        <w:t xml:space="preserve"> </w:t>
      </w:r>
      <w:r w:rsidR="00CE3C7D">
        <w:t>in the UK</w:t>
      </w:r>
      <w:r w:rsidR="00FE6A50">
        <w:t xml:space="preserve"> are more favourable.  </w:t>
      </w:r>
    </w:p>
    <w:p w14:paraId="7A06479F" w14:textId="44AD24DF" w:rsidR="00EF4F2D" w:rsidRDefault="00B553FF" w:rsidP="6602C9F0">
      <w:r>
        <w:t>Traditionally, deaf people have been excluded from education policy decisions (</w:t>
      </w:r>
      <w:r w:rsidR="206E167E">
        <w:t>Ladd, 2022</w:t>
      </w:r>
      <w:r>
        <w:t>), but if they were granted a means of educational control, this would hold considerable symbolic purchase</w:t>
      </w:r>
      <w:r w:rsidR="00A84B86">
        <w:t>:</w:t>
      </w:r>
      <w:r>
        <w:t xml:space="preserve"> there would </w:t>
      </w:r>
      <w:r w:rsidR="003F7D70">
        <w:t xml:space="preserve">better academic outcomes </w:t>
      </w:r>
      <w:r w:rsidR="008245F7">
        <w:t xml:space="preserve">for deaf children, </w:t>
      </w:r>
      <w:r>
        <w:t xml:space="preserve">a clearer match between the </w:t>
      </w:r>
      <w:r w:rsidR="00485CCA">
        <w:t>D</w:t>
      </w:r>
      <w:r>
        <w:t>eaf community’s aspirations and subsequent educational provision, strengthen community links between members of the deaf community and service</w:t>
      </w:r>
      <w:r w:rsidR="5436928B">
        <w:t>s</w:t>
      </w:r>
      <w:r>
        <w:t xml:space="preserve"> to ameliorate negative historical experiences</w:t>
      </w:r>
      <w:r w:rsidR="00544FE7">
        <w:t xml:space="preserve">, resulting in improved minority </w:t>
      </w:r>
      <w:r w:rsidR="00F928E2">
        <w:t>representation</w:t>
      </w:r>
      <w:r w:rsidR="00544FE7">
        <w:t xml:space="preserve"> </w:t>
      </w:r>
      <w:r>
        <w:t>(May, 2008).</w:t>
      </w:r>
      <w:r w:rsidR="001574BB">
        <w:t xml:space="preserve">  In the case of the </w:t>
      </w:r>
      <w:proofErr w:type="spellStart"/>
      <w:r w:rsidR="001574BB">
        <w:t>CfW</w:t>
      </w:r>
      <w:proofErr w:type="spellEnd"/>
      <w:r w:rsidR="001574BB">
        <w:t xml:space="preserve">, the Welsh Government is including </w:t>
      </w:r>
      <w:r w:rsidR="00E2457A">
        <w:t xml:space="preserve">deaf people </w:t>
      </w:r>
      <w:r w:rsidR="008C0468">
        <w:t>(</w:t>
      </w:r>
      <w:proofErr w:type="spellStart"/>
      <w:r w:rsidR="008C0468">
        <w:t>CfW</w:t>
      </w:r>
      <w:proofErr w:type="spellEnd"/>
      <w:r w:rsidR="008C0468">
        <w:t xml:space="preserve"> Blog, 2022) </w:t>
      </w:r>
      <w:r w:rsidR="004272D1">
        <w:t>in its policy decisions by establishing a BSL glossary development group and organising information sessions for Teachers of the Deaf</w:t>
      </w:r>
      <w:r w:rsidR="00B7504D">
        <w:t>, BSL tutors and other practitioners working in schools.</w:t>
      </w:r>
      <w:r w:rsidR="008755EC">
        <w:t xml:space="preserve">  </w:t>
      </w:r>
      <w:r w:rsidR="60614CE5">
        <w:t xml:space="preserve">Education Scotland has recently consulted with the British Deaf Association in drawing up a BSL Toolkit </w:t>
      </w:r>
      <w:r w:rsidR="388B222F">
        <w:t>(Education Scotland, 2022</w:t>
      </w:r>
      <w:r w:rsidR="00556E21">
        <w:t>c</w:t>
      </w:r>
      <w:r w:rsidR="388B222F">
        <w:t xml:space="preserve">) </w:t>
      </w:r>
      <w:r w:rsidR="60614CE5">
        <w:t xml:space="preserve">looking at how BSL is used with deaf children </w:t>
      </w:r>
      <w:r w:rsidR="7B605106">
        <w:t xml:space="preserve">in early years and schools, </w:t>
      </w:r>
      <w:r w:rsidR="60614CE5">
        <w:t xml:space="preserve">and how schools can respond better to the needs of deaf BSL signing parents. This </w:t>
      </w:r>
      <w:r w:rsidR="4DDB7F5E">
        <w:t>involvement of a deaf-led organisation in an educational policy document is</w:t>
      </w:r>
      <w:r w:rsidR="60614CE5">
        <w:t xml:space="preserve"> a positive step forward, fulfilli</w:t>
      </w:r>
      <w:r w:rsidR="3E0F070F">
        <w:t xml:space="preserve">ng </w:t>
      </w:r>
      <w:r w:rsidR="256CC87B">
        <w:t xml:space="preserve">points 20 </w:t>
      </w:r>
      <w:r w:rsidR="00516505">
        <w:t>to</w:t>
      </w:r>
      <w:r w:rsidR="256CC87B">
        <w:t xml:space="preserve"> 21 </w:t>
      </w:r>
      <w:r w:rsidR="3E0F070F">
        <w:t xml:space="preserve">of the </w:t>
      </w:r>
      <w:r w:rsidR="2A77BC5A">
        <w:t>first N</w:t>
      </w:r>
      <w:r w:rsidR="3E0F070F">
        <w:t>ational BSL plan</w:t>
      </w:r>
      <w:r w:rsidR="2EFF8D84">
        <w:t xml:space="preserve"> (Scottish Government, 2017</w:t>
      </w:r>
      <w:r w:rsidR="67959446">
        <w:t>b</w:t>
      </w:r>
      <w:r w:rsidR="2EFF8D84">
        <w:t>).</w:t>
      </w:r>
    </w:p>
    <w:p w14:paraId="23B95B4E" w14:textId="31EB9418" w:rsidR="00EF4F2D" w:rsidRDefault="00EF4F2D" w:rsidP="00513889">
      <w:pPr>
        <w:pStyle w:val="Heading2"/>
        <w:rPr>
          <w:b w:val="0"/>
        </w:rPr>
      </w:pPr>
      <w:bookmarkStart w:id="36" w:name="_Toc116249028"/>
      <w:r w:rsidRPr="6602C9F0">
        <w:lastRenderedPageBreak/>
        <w:t>Language planning</w:t>
      </w:r>
      <w:bookmarkEnd w:id="36"/>
    </w:p>
    <w:p w14:paraId="346082FE" w14:textId="1DD2A64F" w:rsidR="006B721E" w:rsidRPr="00EF13E5" w:rsidRDefault="00BF2FE2" w:rsidP="006B721E">
      <w:r w:rsidRPr="00BF0D10">
        <w:rPr>
          <w:lang w:eastAsia="en-GB"/>
        </w:rPr>
        <w:t xml:space="preserve">In terms of educating deaf children through sign language, </w:t>
      </w:r>
      <w:r w:rsidR="009A4F53" w:rsidRPr="00BF0D10">
        <w:rPr>
          <w:lang w:eastAsia="en-GB"/>
        </w:rPr>
        <w:t xml:space="preserve">language planning discourse is </w:t>
      </w:r>
      <w:r w:rsidR="00785981" w:rsidRPr="00BF0D10">
        <w:rPr>
          <w:lang w:eastAsia="en-GB"/>
        </w:rPr>
        <w:t>particularly</w:t>
      </w:r>
      <w:r w:rsidR="009A4F53" w:rsidRPr="00BF0D10">
        <w:rPr>
          <w:lang w:eastAsia="en-GB"/>
        </w:rPr>
        <w:t xml:space="preserve"> relevant.  </w:t>
      </w:r>
      <w:r w:rsidR="003E645D" w:rsidRPr="00BF0D10">
        <w:rPr>
          <w:lang w:eastAsia="en-GB"/>
        </w:rPr>
        <w:t>As Baker (2003, p. 95) points out</w:t>
      </w:r>
      <w:r w:rsidR="00D70BA9">
        <w:rPr>
          <w:lang w:eastAsia="en-GB"/>
        </w:rPr>
        <w:t xml:space="preserve">, for language planning to be successful, it </w:t>
      </w:r>
      <w:proofErr w:type="gramStart"/>
      <w:r w:rsidR="00FA69FA">
        <w:rPr>
          <w:lang w:eastAsia="en-GB"/>
        </w:rPr>
        <w:t>has to</w:t>
      </w:r>
      <w:proofErr w:type="gramEnd"/>
      <w:r w:rsidR="00FA69FA">
        <w:rPr>
          <w:lang w:eastAsia="en-GB"/>
        </w:rPr>
        <w:t xml:space="preserve"> </w:t>
      </w:r>
      <w:r w:rsidR="00D70BA9">
        <w:rPr>
          <w:lang w:eastAsia="en-GB"/>
        </w:rPr>
        <w:t xml:space="preserve">deal with </w:t>
      </w:r>
      <w:r w:rsidR="00CD36EE">
        <w:rPr>
          <w:lang w:eastAsia="en-GB"/>
        </w:rPr>
        <w:t>‘</w:t>
      </w:r>
      <w:r w:rsidR="00FA69FA">
        <w:rPr>
          <w:lang w:eastAsia="en-GB"/>
        </w:rPr>
        <w:t>historical</w:t>
      </w:r>
      <w:r w:rsidR="00D70BA9">
        <w:rPr>
          <w:lang w:eastAsia="en-GB"/>
        </w:rPr>
        <w:t xml:space="preserve">, social, cultural, economic and </w:t>
      </w:r>
      <w:r w:rsidR="00FA69FA">
        <w:rPr>
          <w:lang w:eastAsia="en-GB"/>
        </w:rPr>
        <w:t>political</w:t>
      </w:r>
      <w:r w:rsidR="00D70BA9">
        <w:rPr>
          <w:lang w:eastAsia="en-GB"/>
        </w:rPr>
        <w:t xml:space="preserve"> realities</w:t>
      </w:r>
      <w:r w:rsidR="00CD36EE">
        <w:rPr>
          <w:lang w:eastAsia="en-GB"/>
        </w:rPr>
        <w:t>.</w:t>
      </w:r>
      <w:r w:rsidR="00DE2040">
        <w:rPr>
          <w:lang w:eastAsia="en-GB"/>
        </w:rPr>
        <w:t xml:space="preserve">’  </w:t>
      </w:r>
      <w:r w:rsidR="003E645D" w:rsidRPr="00BF0D10">
        <w:rPr>
          <w:lang w:eastAsia="en-GB"/>
        </w:rPr>
        <w:t xml:space="preserve">Language planning </w:t>
      </w:r>
      <w:r w:rsidR="003E645D" w:rsidRPr="001D5582">
        <w:rPr>
          <w:lang w:eastAsia="en-GB"/>
        </w:rPr>
        <w:t>usually manifests in language policies,</w:t>
      </w:r>
      <w:r w:rsidR="003E645D" w:rsidRPr="00BF0D10">
        <w:rPr>
          <w:lang w:eastAsia="en-GB"/>
        </w:rPr>
        <w:t xml:space="preserve"> </w:t>
      </w:r>
      <w:r w:rsidR="0012285E">
        <w:rPr>
          <w:lang w:eastAsia="en-GB"/>
        </w:rPr>
        <w:t>and</w:t>
      </w:r>
      <w:r w:rsidR="00530909" w:rsidRPr="00530909">
        <w:t xml:space="preserve"> there are several aspects of language planning:  government</w:t>
      </w:r>
      <w:r w:rsidR="00C6016B">
        <w:t>-</w:t>
      </w:r>
      <w:r w:rsidR="00530909" w:rsidRPr="00530909">
        <w:t>backed policy for a country or region; corpus planning</w:t>
      </w:r>
      <w:r w:rsidR="00C6016B">
        <w:t xml:space="preserve">, that is, </w:t>
      </w:r>
      <w:r w:rsidR="00530909" w:rsidRPr="00530909">
        <w:t xml:space="preserve">having or developing suitable language to deal with </w:t>
      </w:r>
      <w:r w:rsidR="00C6016B">
        <w:t xml:space="preserve">the </w:t>
      </w:r>
      <w:r w:rsidR="00530909" w:rsidRPr="00530909">
        <w:t xml:space="preserve">functions </w:t>
      </w:r>
      <w:r w:rsidR="00C6016B">
        <w:t xml:space="preserve">that </w:t>
      </w:r>
      <w:r w:rsidR="00530909" w:rsidRPr="00530909">
        <w:t xml:space="preserve">it </w:t>
      </w:r>
      <w:r w:rsidR="00F57BDF" w:rsidRPr="00530909">
        <w:t>needs; status</w:t>
      </w:r>
      <w:r w:rsidR="00530909" w:rsidRPr="00530909">
        <w:t xml:space="preserve"> management</w:t>
      </w:r>
      <w:r w:rsidR="00C6016B">
        <w:t xml:space="preserve"> in terms of </w:t>
      </w:r>
      <w:r w:rsidR="00530909" w:rsidRPr="00530909">
        <w:t>deciding which languages are official in different circumstances and how far peoples already there and migrant are allowed to use their languages; and language teaching policies in schools etc. (</w:t>
      </w:r>
      <w:proofErr w:type="spellStart"/>
      <w:r w:rsidR="00530909" w:rsidRPr="00530909">
        <w:t>Spolsky</w:t>
      </w:r>
      <w:proofErr w:type="spellEnd"/>
      <w:r w:rsidR="00530909" w:rsidRPr="00530909">
        <w:t xml:space="preserve"> and Lambert, 2006).</w:t>
      </w:r>
      <w:r w:rsidR="00896A61">
        <w:t xml:space="preserve">  </w:t>
      </w:r>
      <w:r w:rsidR="00EE26CB" w:rsidRPr="00EF13E5">
        <w:t>The case</w:t>
      </w:r>
      <w:r w:rsidR="00B57CED" w:rsidRPr="00EF13E5">
        <w:t>s</w:t>
      </w:r>
      <w:r w:rsidR="00EE26CB" w:rsidRPr="00EF13E5">
        <w:t xml:space="preserve"> of Welsh </w:t>
      </w:r>
      <w:r w:rsidR="00B57CED" w:rsidRPr="00EF13E5">
        <w:t xml:space="preserve">and Gaelic </w:t>
      </w:r>
      <w:r w:rsidR="00EE26CB" w:rsidRPr="00EF13E5">
        <w:t xml:space="preserve">serve as </w:t>
      </w:r>
      <w:r w:rsidR="00013286">
        <w:t xml:space="preserve">good </w:t>
      </w:r>
      <w:r w:rsidR="00EE26CB" w:rsidRPr="00EF13E5">
        <w:t>example</w:t>
      </w:r>
      <w:r w:rsidR="00B57CED" w:rsidRPr="00EF13E5">
        <w:t>s</w:t>
      </w:r>
      <w:r w:rsidR="00EE26CB" w:rsidRPr="00EF13E5">
        <w:t xml:space="preserve"> </w:t>
      </w:r>
      <w:r w:rsidR="007203C9" w:rsidRPr="00EF13E5">
        <w:t xml:space="preserve">of language </w:t>
      </w:r>
      <w:r w:rsidR="00EE32C4" w:rsidRPr="00EF13E5">
        <w:t>planning</w:t>
      </w:r>
      <w:r w:rsidR="00896A61">
        <w:t xml:space="preserve"> (see sections 2.7.1 and 2.8.1 above)</w:t>
      </w:r>
      <w:r w:rsidR="00B57CED" w:rsidRPr="00EF13E5">
        <w:t xml:space="preserve">.  </w:t>
      </w:r>
    </w:p>
    <w:p w14:paraId="6EE9E7CC" w14:textId="50BCE71D" w:rsidR="00EE26CB" w:rsidRPr="00EE26CB" w:rsidRDefault="00C83B84" w:rsidP="00EE26CB">
      <w:pPr>
        <w:rPr>
          <w:lang w:eastAsia="en-GB"/>
        </w:rPr>
      </w:pPr>
      <w:r>
        <w:rPr>
          <w:lang w:eastAsia="en-GB"/>
        </w:rPr>
        <w:t>Given the</w:t>
      </w:r>
      <w:r w:rsidR="003B2FFB">
        <w:rPr>
          <w:lang w:eastAsia="en-GB"/>
        </w:rPr>
        <w:t xml:space="preserve"> </w:t>
      </w:r>
      <w:r w:rsidR="00E5673E">
        <w:rPr>
          <w:lang w:eastAsia="en-GB"/>
        </w:rPr>
        <w:t xml:space="preserve">various ways in which language policy and planning has </w:t>
      </w:r>
      <w:r w:rsidR="00C52135">
        <w:rPr>
          <w:lang w:eastAsia="en-GB"/>
        </w:rPr>
        <w:t xml:space="preserve">taken shape </w:t>
      </w:r>
      <w:r w:rsidR="00E5673E">
        <w:rPr>
          <w:lang w:eastAsia="en-GB"/>
        </w:rPr>
        <w:t xml:space="preserve">in Wales, </w:t>
      </w:r>
      <w:proofErr w:type="gramStart"/>
      <w:r w:rsidR="00E5673E">
        <w:rPr>
          <w:lang w:eastAsia="en-GB"/>
        </w:rPr>
        <w:t xml:space="preserve">it is clear that </w:t>
      </w:r>
      <w:r w:rsidR="00BF2420" w:rsidRPr="00BF2420">
        <w:rPr>
          <w:lang w:eastAsia="en-GB"/>
        </w:rPr>
        <w:t>each</w:t>
      </w:r>
      <w:proofErr w:type="gramEnd"/>
      <w:r w:rsidR="00BF2420" w:rsidRPr="00BF2420">
        <w:rPr>
          <w:lang w:eastAsia="en-GB"/>
        </w:rPr>
        <w:t xml:space="preserve"> approach ha</w:t>
      </w:r>
      <w:r w:rsidR="00842A0D">
        <w:rPr>
          <w:lang w:eastAsia="en-GB"/>
        </w:rPr>
        <w:t>d</w:t>
      </w:r>
      <w:r w:rsidR="00BF2420" w:rsidRPr="00BF2420">
        <w:rPr>
          <w:lang w:eastAsia="en-GB"/>
        </w:rPr>
        <w:t xml:space="preserve"> its </w:t>
      </w:r>
      <w:r w:rsidR="002A226A">
        <w:rPr>
          <w:lang w:eastAsia="en-GB"/>
        </w:rPr>
        <w:t xml:space="preserve">own </w:t>
      </w:r>
      <w:r w:rsidR="00BF2420" w:rsidRPr="00BF2420">
        <w:rPr>
          <w:lang w:eastAsia="en-GB"/>
        </w:rPr>
        <w:t>limitations</w:t>
      </w:r>
      <w:r w:rsidR="00EC6761">
        <w:rPr>
          <w:lang w:eastAsia="en-GB"/>
        </w:rPr>
        <w:t xml:space="preserve">, so </w:t>
      </w:r>
      <w:proofErr w:type="spellStart"/>
      <w:r w:rsidR="00EC6761">
        <w:rPr>
          <w:lang w:eastAsia="en-GB"/>
        </w:rPr>
        <w:t>Ahronson</w:t>
      </w:r>
      <w:proofErr w:type="spellEnd"/>
      <w:r w:rsidR="00EC6761">
        <w:rPr>
          <w:lang w:eastAsia="en-GB"/>
        </w:rPr>
        <w:t xml:space="preserve"> (2011</w:t>
      </w:r>
      <w:r w:rsidR="00DB1D88">
        <w:rPr>
          <w:lang w:eastAsia="en-GB"/>
        </w:rPr>
        <w:t>, p. 89</w:t>
      </w:r>
      <w:r w:rsidR="00EC6761">
        <w:rPr>
          <w:lang w:eastAsia="en-GB"/>
        </w:rPr>
        <w:t xml:space="preserve">) suggests that in order to make an </w:t>
      </w:r>
      <w:r w:rsidR="00BF2420" w:rsidRPr="00BF2420">
        <w:rPr>
          <w:lang w:eastAsia="en-GB"/>
        </w:rPr>
        <w:t xml:space="preserve">impact on language choices and use, </w:t>
      </w:r>
      <w:r w:rsidR="00AA58F8">
        <w:rPr>
          <w:lang w:eastAsia="en-GB"/>
        </w:rPr>
        <w:t>‘</w:t>
      </w:r>
      <w:r w:rsidR="00BF2420" w:rsidRPr="00BF2420">
        <w:rPr>
          <w:lang w:eastAsia="en-GB"/>
        </w:rPr>
        <w:t>a holistic approach to language policy and planning has to be adopted</w:t>
      </w:r>
      <w:r w:rsidR="00EC6761">
        <w:rPr>
          <w:lang w:eastAsia="en-GB"/>
        </w:rPr>
        <w:t>.</w:t>
      </w:r>
      <w:r w:rsidR="00AA58F8">
        <w:rPr>
          <w:lang w:eastAsia="en-GB"/>
        </w:rPr>
        <w:t>’</w:t>
      </w:r>
      <w:r w:rsidR="000C517B">
        <w:rPr>
          <w:lang w:eastAsia="en-GB"/>
        </w:rPr>
        <w:t xml:space="preserve">  </w:t>
      </w:r>
      <w:r w:rsidR="000960F2" w:rsidRPr="205419EB">
        <w:rPr>
          <w:lang w:eastAsia="en-GB"/>
        </w:rPr>
        <w:t>In Scotland,</w:t>
      </w:r>
      <w:r w:rsidR="469437F0" w:rsidRPr="205419EB">
        <w:rPr>
          <w:lang w:eastAsia="en-GB"/>
        </w:rPr>
        <w:t xml:space="preserve"> </w:t>
      </w:r>
      <w:r w:rsidR="61E39337" w:rsidRPr="205419EB">
        <w:rPr>
          <w:lang w:eastAsia="en-GB"/>
        </w:rPr>
        <w:t>Gaelic language planning has relied perhaps too much on parent</w:t>
      </w:r>
      <w:r w:rsidR="6D9A22A1" w:rsidRPr="205419EB">
        <w:rPr>
          <w:lang w:eastAsia="en-GB"/>
        </w:rPr>
        <w:t xml:space="preserve"> power</w:t>
      </w:r>
      <w:r w:rsidR="61E39337" w:rsidRPr="205419EB">
        <w:rPr>
          <w:lang w:eastAsia="en-GB"/>
        </w:rPr>
        <w:t xml:space="preserve"> and the affordances of legislation to expand primary </w:t>
      </w:r>
      <w:r w:rsidR="00D81D43">
        <w:rPr>
          <w:lang w:eastAsia="en-GB"/>
        </w:rPr>
        <w:t>GME</w:t>
      </w:r>
      <w:r w:rsidR="61E39337" w:rsidRPr="205419EB">
        <w:rPr>
          <w:lang w:eastAsia="en-GB"/>
        </w:rPr>
        <w:t xml:space="preserve">. Although Gaelic has expanded beyond the traditional </w:t>
      </w:r>
      <w:r w:rsidR="61E39337" w:rsidRPr="19596A1D">
        <w:rPr>
          <w:lang w:eastAsia="en-GB"/>
        </w:rPr>
        <w:t>Gael</w:t>
      </w:r>
      <w:r w:rsidR="69B18FFB" w:rsidRPr="19596A1D">
        <w:rPr>
          <w:lang w:eastAsia="en-GB"/>
        </w:rPr>
        <w:t>ic speaking</w:t>
      </w:r>
      <w:r w:rsidR="61E39337" w:rsidRPr="205419EB">
        <w:rPr>
          <w:lang w:eastAsia="en-GB"/>
        </w:rPr>
        <w:t xml:space="preserve"> areas </w:t>
      </w:r>
      <w:r w:rsidR="379507AD" w:rsidRPr="205419EB">
        <w:rPr>
          <w:lang w:eastAsia="en-GB"/>
        </w:rPr>
        <w:t>of the Western Isles to the Central Belt</w:t>
      </w:r>
      <w:r w:rsidR="1786ED45" w:rsidRPr="205419EB">
        <w:rPr>
          <w:lang w:eastAsia="en-GB"/>
        </w:rPr>
        <w:t xml:space="preserve"> so that </w:t>
      </w:r>
      <w:proofErr w:type="gramStart"/>
      <w:r w:rsidR="1786ED45" w:rsidRPr="205419EB">
        <w:rPr>
          <w:lang w:eastAsia="en-GB"/>
        </w:rPr>
        <w:t>a majority of</w:t>
      </w:r>
      <w:proofErr w:type="gramEnd"/>
      <w:r w:rsidR="1786ED45" w:rsidRPr="205419EB">
        <w:rPr>
          <w:lang w:eastAsia="en-GB"/>
        </w:rPr>
        <w:t xml:space="preserve"> children in GME are from English speaking families</w:t>
      </w:r>
      <w:r w:rsidR="379507AD" w:rsidRPr="205419EB">
        <w:rPr>
          <w:lang w:eastAsia="en-GB"/>
        </w:rPr>
        <w:t xml:space="preserve">, it is not yet certain that many of the young bilingual school leavers will use Gaelic in their everyday </w:t>
      </w:r>
      <w:r w:rsidR="1AA4E5AA" w:rsidRPr="205419EB">
        <w:rPr>
          <w:lang w:eastAsia="en-GB"/>
        </w:rPr>
        <w:t xml:space="preserve">adult </w:t>
      </w:r>
      <w:r w:rsidR="379507AD" w:rsidRPr="205419EB">
        <w:rPr>
          <w:lang w:eastAsia="en-GB"/>
        </w:rPr>
        <w:t>lives</w:t>
      </w:r>
      <w:r w:rsidR="6CC6A7F4" w:rsidRPr="2D15DF1C">
        <w:rPr>
          <w:lang w:eastAsia="en-GB"/>
        </w:rPr>
        <w:t xml:space="preserve"> (Dunmore, 2022; </w:t>
      </w:r>
      <w:proofErr w:type="spellStart"/>
      <w:r w:rsidR="6CC6A7F4" w:rsidRPr="2D15DF1C">
        <w:rPr>
          <w:lang w:eastAsia="en-GB"/>
        </w:rPr>
        <w:t>Goalabré</w:t>
      </w:r>
      <w:proofErr w:type="spellEnd"/>
      <w:r w:rsidR="6CC6A7F4" w:rsidRPr="2D15DF1C">
        <w:rPr>
          <w:lang w:eastAsia="en-GB"/>
        </w:rPr>
        <w:t>, 2022).</w:t>
      </w:r>
    </w:p>
    <w:p w14:paraId="4C0F4245" w14:textId="6E04A4C6" w:rsidR="00CD1DC7" w:rsidRDefault="00CD1DC7" w:rsidP="00400437">
      <w:r>
        <w:t xml:space="preserve">The BSL (Scotland) Act </w:t>
      </w:r>
      <w:r w:rsidR="00057AE3">
        <w:t>(</w:t>
      </w:r>
      <w:r>
        <w:t>2015</w:t>
      </w:r>
      <w:r w:rsidR="00057AE3">
        <w:t>)</w:t>
      </w:r>
      <w:r>
        <w:t xml:space="preserve"> is the first time that language planning has been </w:t>
      </w:r>
      <w:r w:rsidR="000C5AD6">
        <w:t xml:space="preserve">discussed and thought about in the context of BSL in the UK, with the production of the first </w:t>
      </w:r>
      <w:r w:rsidR="009B2120">
        <w:t xml:space="preserve">Scottish </w:t>
      </w:r>
      <w:r w:rsidR="000C5AD6">
        <w:t>National BSL Plan and local BSL plans</w:t>
      </w:r>
      <w:r w:rsidR="003F7542">
        <w:t xml:space="preserve">.  </w:t>
      </w:r>
      <w:r w:rsidR="00621271">
        <w:t xml:space="preserve">It </w:t>
      </w:r>
      <w:r w:rsidR="00873177">
        <w:t xml:space="preserve">can also be argued that the </w:t>
      </w:r>
      <w:proofErr w:type="spellStart"/>
      <w:r w:rsidR="00873177">
        <w:t>CfW</w:t>
      </w:r>
      <w:proofErr w:type="spellEnd"/>
      <w:r w:rsidR="00873177">
        <w:t xml:space="preserve"> is a form of language planning by virtue of BSL’s </w:t>
      </w:r>
      <w:r w:rsidR="00EC525E">
        <w:t xml:space="preserve">express </w:t>
      </w:r>
      <w:r w:rsidR="00873177">
        <w:t>inclusion in the new curriculum</w:t>
      </w:r>
      <w:r w:rsidR="00EC525E">
        <w:t xml:space="preserve"> for both deaf and hearing children.  </w:t>
      </w:r>
      <w:r w:rsidR="00573590">
        <w:t>The BSL Act 2022 will introduce language planning for BSL at a national level</w:t>
      </w:r>
      <w:r w:rsidR="004B0C0E">
        <w:t xml:space="preserve"> through the formation of the BSL Advisory Panel</w:t>
      </w:r>
      <w:r w:rsidR="00C34B95">
        <w:t xml:space="preserve"> (GOV.UK, 2022).</w:t>
      </w:r>
    </w:p>
    <w:p w14:paraId="0EE94FAC" w14:textId="269877F9" w:rsidR="00946BBE" w:rsidRDefault="00946BBE" w:rsidP="00946BBE">
      <w:pPr>
        <w:rPr>
          <w:lang w:eastAsia="en-GB"/>
        </w:rPr>
      </w:pPr>
      <w:r>
        <w:lastRenderedPageBreak/>
        <w:t>Putting</w:t>
      </w:r>
      <w:r w:rsidRPr="006D490A">
        <w:t xml:space="preserve"> language planning into the context of the </w:t>
      </w:r>
      <w:proofErr w:type="gramStart"/>
      <w:r w:rsidRPr="006D490A">
        <w:t>UK</w:t>
      </w:r>
      <w:r w:rsidR="00CB770A">
        <w:t xml:space="preserve"> as a whole</w:t>
      </w:r>
      <w:r w:rsidRPr="006D490A">
        <w:t xml:space="preserve">, </w:t>
      </w:r>
      <w:r w:rsidRPr="006D490A">
        <w:rPr>
          <w:lang w:eastAsia="en-GB"/>
        </w:rPr>
        <w:t>Kenny</w:t>
      </w:r>
      <w:proofErr w:type="gramEnd"/>
      <w:r w:rsidRPr="006D490A">
        <w:rPr>
          <w:lang w:eastAsia="en-GB"/>
        </w:rPr>
        <w:t xml:space="preserve"> and Barnes (2019, p. 13) argue that ‘the UK has the potential to be a linguistic powerhouse,’ but </w:t>
      </w:r>
      <w:r>
        <w:rPr>
          <w:lang w:eastAsia="en-GB"/>
        </w:rPr>
        <w:t xml:space="preserve">there are two </w:t>
      </w:r>
      <w:r w:rsidRPr="006D490A">
        <w:rPr>
          <w:lang w:eastAsia="en-GB"/>
        </w:rPr>
        <w:t>hurdles</w:t>
      </w:r>
      <w:r>
        <w:rPr>
          <w:lang w:eastAsia="en-GB"/>
        </w:rPr>
        <w:t xml:space="preserve"> to be overcome.  Firstly, the education system often instils </w:t>
      </w:r>
      <w:r w:rsidRPr="006D490A">
        <w:rPr>
          <w:lang w:eastAsia="en-GB"/>
        </w:rPr>
        <w:t>‘a lifelong English monolingualism</w:t>
      </w:r>
      <w:r>
        <w:rPr>
          <w:lang w:eastAsia="en-GB"/>
        </w:rPr>
        <w:t xml:space="preserve">’ (p. 13), secondly, even when there are pockets of multilingualism, this </w:t>
      </w:r>
      <w:r w:rsidRPr="006D490A">
        <w:rPr>
          <w:lang w:eastAsia="en-GB"/>
        </w:rPr>
        <w:t xml:space="preserve">is often seen as </w:t>
      </w:r>
      <w:r>
        <w:rPr>
          <w:lang w:eastAsia="en-GB"/>
        </w:rPr>
        <w:t>‘</w:t>
      </w:r>
      <w:r w:rsidRPr="006D490A">
        <w:rPr>
          <w:lang w:eastAsia="en-GB"/>
        </w:rPr>
        <w:t>a problem rather than an under-exploited asset’ (</w:t>
      </w:r>
      <w:r w:rsidRPr="009D73FD">
        <w:rPr>
          <w:lang w:eastAsia="en-GB"/>
        </w:rPr>
        <w:t>Kenny &amp; Barnes, 2019, p. 12</w:t>
      </w:r>
      <w:r w:rsidRPr="006D490A">
        <w:rPr>
          <w:lang w:eastAsia="en-GB"/>
        </w:rPr>
        <w:t xml:space="preserve">).  </w:t>
      </w:r>
      <w:proofErr w:type="spellStart"/>
      <w:r>
        <w:rPr>
          <w:lang w:eastAsia="en-GB"/>
        </w:rPr>
        <w:t>Kymlicka</w:t>
      </w:r>
      <w:proofErr w:type="spellEnd"/>
      <w:r w:rsidRPr="006D490A">
        <w:rPr>
          <w:lang w:eastAsia="en-GB"/>
        </w:rPr>
        <w:t xml:space="preserve"> (2007) </w:t>
      </w:r>
      <w:r>
        <w:rPr>
          <w:lang w:eastAsia="en-GB"/>
        </w:rPr>
        <w:t xml:space="preserve">notes that </w:t>
      </w:r>
      <w:r w:rsidRPr="006D490A">
        <w:rPr>
          <w:lang w:eastAsia="en-GB"/>
        </w:rPr>
        <w:t>the goal of language policy is</w:t>
      </w:r>
      <w:r>
        <w:rPr>
          <w:lang w:eastAsia="en-GB"/>
        </w:rPr>
        <w:t xml:space="preserve"> – within this context – is ‘</w:t>
      </w:r>
      <w:r w:rsidRPr="006D490A">
        <w:rPr>
          <w:lang w:eastAsia="en-GB"/>
        </w:rPr>
        <w:t>to encourage greater bilingualism in everyday life, so that most citizens will feel comfortable operating in either language in a wide range of functions’ (p. 513</w:t>
      </w:r>
      <w:r>
        <w:rPr>
          <w:lang w:eastAsia="en-GB"/>
        </w:rPr>
        <w:t>).</w:t>
      </w:r>
      <w:r w:rsidRPr="006D490A">
        <w:rPr>
          <w:lang w:eastAsia="en-GB"/>
        </w:rPr>
        <w:t xml:space="preserve">  </w:t>
      </w:r>
    </w:p>
    <w:p w14:paraId="16CE99A7" w14:textId="29132C3B" w:rsidR="00946BBE" w:rsidRPr="009A421C" w:rsidRDefault="00946BBE" w:rsidP="00400437">
      <w:pPr>
        <w:rPr>
          <w:lang w:eastAsia="en-GB"/>
        </w:rPr>
      </w:pPr>
      <w:r w:rsidRPr="006D490A">
        <w:rPr>
          <w:lang w:eastAsia="en-GB"/>
        </w:rPr>
        <w:t xml:space="preserve">So, in the UK, bilingualism and multilingualism </w:t>
      </w:r>
      <w:r>
        <w:rPr>
          <w:lang w:eastAsia="en-GB"/>
        </w:rPr>
        <w:t>are</w:t>
      </w:r>
      <w:r w:rsidRPr="006D490A">
        <w:rPr>
          <w:lang w:eastAsia="en-GB"/>
        </w:rPr>
        <w:t xml:space="preserve"> often at odds with monolingualism, as can be seen in the case of Welsh and Gaelic, although Welsh appears to have won the battle for equality with English</w:t>
      </w:r>
      <w:r>
        <w:rPr>
          <w:lang w:eastAsia="en-GB"/>
        </w:rPr>
        <w:t>, while i</w:t>
      </w:r>
      <w:r w:rsidRPr="006D490A">
        <w:rPr>
          <w:lang w:eastAsia="en-GB"/>
        </w:rPr>
        <w:t xml:space="preserve">n Scotland, there is evidence to suggest that Gaelic still faces an uphill climb (McLeod, 2020).  In the case of BSL, monolingualism takes on an additional dimension: not so much the battle between BSL and monoglot English, but also the </w:t>
      </w:r>
      <w:r w:rsidRPr="006D490A">
        <w:t xml:space="preserve">audiological and medical influences, the disability label and </w:t>
      </w:r>
      <w:r>
        <w:t>O</w:t>
      </w:r>
      <w:r w:rsidRPr="006D490A">
        <w:t>ralism.</w:t>
      </w:r>
    </w:p>
    <w:p w14:paraId="4F0A6C39" w14:textId="78452D73" w:rsidR="00F74456" w:rsidRPr="00917CED" w:rsidRDefault="00F74456" w:rsidP="00523767">
      <w:pPr>
        <w:pStyle w:val="Heading2"/>
        <w:rPr>
          <w:lang w:eastAsia="en-GB"/>
        </w:rPr>
      </w:pPr>
      <w:bookmarkStart w:id="37" w:name="_Toc116249029"/>
      <w:r w:rsidRPr="00917CED">
        <w:rPr>
          <w:lang w:eastAsia="en-GB"/>
        </w:rPr>
        <w:t>Language revitalisation</w:t>
      </w:r>
      <w:bookmarkEnd w:id="37"/>
    </w:p>
    <w:p w14:paraId="0531563E" w14:textId="15E6A1D6" w:rsidR="00F74456" w:rsidRPr="00586468" w:rsidRDefault="00187767" w:rsidP="00326E87">
      <w:pPr>
        <w:rPr>
          <w:lang w:eastAsia="en-GB"/>
        </w:rPr>
      </w:pPr>
      <w:r w:rsidRPr="00586468">
        <w:rPr>
          <w:lang w:eastAsia="en-GB"/>
        </w:rPr>
        <w:t xml:space="preserve">A </w:t>
      </w:r>
      <w:r w:rsidR="003D3FF6" w:rsidRPr="00586468">
        <w:rPr>
          <w:lang w:eastAsia="en-GB"/>
        </w:rPr>
        <w:t>motivation</w:t>
      </w:r>
      <w:r w:rsidRPr="00586468">
        <w:rPr>
          <w:lang w:eastAsia="en-GB"/>
        </w:rPr>
        <w:t xml:space="preserve"> for language planning is that of l</w:t>
      </w:r>
      <w:r w:rsidR="00134523" w:rsidRPr="00586468">
        <w:rPr>
          <w:lang w:eastAsia="en-GB"/>
        </w:rPr>
        <w:t>anguage revitalisation</w:t>
      </w:r>
      <w:r w:rsidR="00300DE2">
        <w:rPr>
          <w:lang w:eastAsia="en-GB"/>
        </w:rPr>
        <w:t xml:space="preserve">, which is essentially </w:t>
      </w:r>
      <w:r w:rsidR="00D417F7">
        <w:rPr>
          <w:lang w:eastAsia="en-GB"/>
        </w:rPr>
        <w:t xml:space="preserve">what Williams (2000, p. </w:t>
      </w:r>
      <w:r w:rsidR="00DA5F59">
        <w:rPr>
          <w:lang w:eastAsia="en-GB"/>
        </w:rPr>
        <w:t>13</w:t>
      </w:r>
      <w:r w:rsidR="00D417F7">
        <w:rPr>
          <w:lang w:eastAsia="en-GB"/>
        </w:rPr>
        <w:t>) describes as ‘</w:t>
      </w:r>
      <w:r w:rsidR="00AE7C56" w:rsidRPr="00586468">
        <w:rPr>
          <w:lang w:eastAsia="en-GB"/>
        </w:rPr>
        <w:t>infusing</w:t>
      </w:r>
      <w:r w:rsidR="000F1F37" w:rsidRPr="00586468">
        <w:rPr>
          <w:lang w:eastAsia="en-GB"/>
        </w:rPr>
        <w:t xml:space="preserve"> additional energy into endangered language communities</w:t>
      </w:r>
      <w:r w:rsidR="00FB6FEB" w:rsidRPr="00586468">
        <w:rPr>
          <w:lang w:eastAsia="en-GB"/>
        </w:rPr>
        <w:t>, usually by</w:t>
      </w:r>
      <w:r w:rsidR="00A400AD" w:rsidRPr="00586468">
        <w:rPr>
          <w:lang w:eastAsia="en-GB"/>
        </w:rPr>
        <w:t xml:space="preserve"> committed </w:t>
      </w:r>
      <w:r w:rsidR="001E7CB6" w:rsidRPr="00586468">
        <w:rPr>
          <w:lang w:eastAsia="en-GB"/>
        </w:rPr>
        <w:t>individuals</w:t>
      </w:r>
      <w:r w:rsidR="00A400AD" w:rsidRPr="00586468">
        <w:rPr>
          <w:lang w:eastAsia="en-GB"/>
        </w:rPr>
        <w:t xml:space="preserve"> whose sense of injustice are so profound that outstanding, even heroic, </w:t>
      </w:r>
      <w:r w:rsidR="00FB6FEB" w:rsidRPr="00586468">
        <w:rPr>
          <w:lang w:eastAsia="en-GB"/>
        </w:rPr>
        <w:t xml:space="preserve">that </w:t>
      </w:r>
      <w:r w:rsidR="00A400AD" w:rsidRPr="00586468">
        <w:rPr>
          <w:lang w:eastAsia="en-GB"/>
        </w:rPr>
        <w:t>efforts are made to advance the cause of the disaffected minority</w:t>
      </w:r>
      <w:r w:rsidR="008A6FAD">
        <w:rPr>
          <w:lang w:eastAsia="en-GB"/>
        </w:rPr>
        <w:t>.</w:t>
      </w:r>
      <w:r w:rsidR="00D417F7">
        <w:rPr>
          <w:lang w:eastAsia="en-GB"/>
        </w:rPr>
        <w:t>’</w:t>
      </w:r>
      <w:r w:rsidR="00A400AD" w:rsidRPr="00586468">
        <w:rPr>
          <w:lang w:eastAsia="en-GB"/>
        </w:rPr>
        <w:t xml:space="preserve"> </w:t>
      </w:r>
      <w:r w:rsidR="008A6FAD">
        <w:rPr>
          <w:lang w:eastAsia="en-GB"/>
        </w:rPr>
        <w:t>Williams (20</w:t>
      </w:r>
      <w:r w:rsidR="00843563">
        <w:rPr>
          <w:lang w:eastAsia="en-GB"/>
        </w:rPr>
        <w:t>00</w:t>
      </w:r>
      <w:r w:rsidR="008A6FAD">
        <w:rPr>
          <w:lang w:eastAsia="en-GB"/>
        </w:rPr>
        <w:t xml:space="preserve">) also suggests that </w:t>
      </w:r>
      <w:r w:rsidR="00A41A66" w:rsidRPr="00586468">
        <w:rPr>
          <w:lang w:eastAsia="en-GB"/>
        </w:rPr>
        <w:t xml:space="preserve">a three-way partnership </w:t>
      </w:r>
      <w:r w:rsidR="002C5E90">
        <w:rPr>
          <w:lang w:eastAsia="en-GB"/>
        </w:rPr>
        <w:t xml:space="preserve">is needed to achieve </w:t>
      </w:r>
      <w:r w:rsidR="00343EBD">
        <w:rPr>
          <w:lang w:eastAsia="en-GB"/>
        </w:rPr>
        <w:t>revitalisation</w:t>
      </w:r>
      <w:r w:rsidR="002C5E90">
        <w:rPr>
          <w:lang w:eastAsia="en-GB"/>
        </w:rPr>
        <w:t xml:space="preserve">, consisting of the </w:t>
      </w:r>
      <w:r w:rsidR="00421913">
        <w:rPr>
          <w:lang w:eastAsia="en-GB"/>
        </w:rPr>
        <w:t xml:space="preserve">committed individuals and groups, the </w:t>
      </w:r>
      <w:r w:rsidR="00A41A66" w:rsidRPr="00586468">
        <w:rPr>
          <w:lang w:eastAsia="en-GB"/>
        </w:rPr>
        <w:t xml:space="preserve">government and a </w:t>
      </w:r>
      <w:r w:rsidR="002E774D" w:rsidRPr="00586468">
        <w:rPr>
          <w:lang w:eastAsia="en-GB"/>
        </w:rPr>
        <w:t>receptive</w:t>
      </w:r>
      <w:r w:rsidR="00A41A66" w:rsidRPr="00586468">
        <w:rPr>
          <w:lang w:eastAsia="en-GB"/>
        </w:rPr>
        <w:t xml:space="preserve"> society.</w:t>
      </w:r>
    </w:p>
    <w:p w14:paraId="4436A8F4" w14:textId="2004F77F" w:rsidR="001F4E1E" w:rsidRDefault="007B6661" w:rsidP="006255B2">
      <w:r>
        <w:t>In a situation where a minority group needs or desires policy makers</w:t>
      </w:r>
      <w:r w:rsidR="009F6E69">
        <w:t xml:space="preserve"> to </w:t>
      </w:r>
      <w:r>
        <w:t xml:space="preserve">provide for their educational and language needs, </w:t>
      </w:r>
      <w:r w:rsidR="008B3126" w:rsidRPr="000E190E">
        <w:t>Churchi</w:t>
      </w:r>
      <w:r w:rsidR="007D235D" w:rsidRPr="000E190E">
        <w:t>l</w:t>
      </w:r>
      <w:r w:rsidR="008B3126" w:rsidRPr="000E190E">
        <w:t>l (</w:t>
      </w:r>
      <w:r w:rsidR="008B3126" w:rsidRPr="009400B7">
        <w:t>1986</w:t>
      </w:r>
      <w:r w:rsidR="008B3126" w:rsidRPr="000E190E">
        <w:t xml:space="preserve">) </w:t>
      </w:r>
      <w:r>
        <w:t xml:space="preserve">suggests </w:t>
      </w:r>
      <w:r w:rsidR="008B3126" w:rsidRPr="000E190E">
        <w:t xml:space="preserve">six policy responses.  It is helpful to apply these responses to the case of deaf children in order to ascertain how </w:t>
      </w:r>
      <w:r w:rsidR="009D51A6" w:rsidRPr="000E190E">
        <w:t xml:space="preserve">severe the educational deficit is for such children to learn the language.  </w:t>
      </w:r>
      <w:r w:rsidR="003645D9" w:rsidRPr="000E190E">
        <w:t xml:space="preserve">These responses are set out as </w:t>
      </w:r>
      <w:r w:rsidR="00745AB3">
        <w:t>follows</w:t>
      </w:r>
      <w:r w:rsidR="003645D9" w:rsidRPr="000E190E">
        <w:t xml:space="preserve">: </w:t>
      </w:r>
      <w:r w:rsidR="00A54AA0" w:rsidRPr="000E190E">
        <w:t>learning deficit</w:t>
      </w:r>
      <w:r w:rsidR="00745AB3">
        <w:t xml:space="preserve"> (Stage 1)</w:t>
      </w:r>
      <w:r w:rsidR="00A54AA0" w:rsidRPr="000E190E">
        <w:t>, socially linked learning deficit</w:t>
      </w:r>
      <w:r w:rsidR="00745AB3">
        <w:t xml:space="preserve"> (Stage 2)</w:t>
      </w:r>
      <w:r w:rsidR="00A54AA0" w:rsidRPr="000E190E">
        <w:t>, learning deficit for social/cultural difference</w:t>
      </w:r>
      <w:r w:rsidR="00745AB3">
        <w:t xml:space="preserve"> (Stage 3)</w:t>
      </w:r>
      <w:r w:rsidR="00A54AA0" w:rsidRPr="000E190E">
        <w:t xml:space="preserve">, learning deficit </w:t>
      </w:r>
      <w:r w:rsidR="00A54AA0" w:rsidRPr="000E190E">
        <w:lastRenderedPageBreak/>
        <w:t>for mother tongue deprivation</w:t>
      </w:r>
      <w:r w:rsidR="00745AB3">
        <w:t xml:space="preserve"> (Stage 4)</w:t>
      </w:r>
      <w:r w:rsidR="00A54AA0" w:rsidRPr="000E190E">
        <w:t xml:space="preserve">, private use language maintenance </w:t>
      </w:r>
      <w:r w:rsidR="00745AB3">
        <w:t>(Stage 5)</w:t>
      </w:r>
      <w:r w:rsidR="00A54AA0" w:rsidRPr="000E190E">
        <w:t xml:space="preserve"> and language equality</w:t>
      </w:r>
      <w:r w:rsidR="00745AB3">
        <w:t xml:space="preserve"> (Stage 6)</w:t>
      </w:r>
      <w:r w:rsidR="00164D97" w:rsidRPr="000E190E">
        <w:t xml:space="preserve">.  </w:t>
      </w:r>
      <w:r w:rsidR="004A69F3" w:rsidRPr="000E190E">
        <w:t xml:space="preserve">On the </w:t>
      </w:r>
      <w:r w:rsidR="004E36C6" w:rsidRPr="000E190E">
        <w:t xml:space="preserve">lower end, </w:t>
      </w:r>
      <w:r w:rsidR="004A69F3" w:rsidRPr="000E190E">
        <w:t xml:space="preserve">Stage 1 suggests that educational disadvantages </w:t>
      </w:r>
      <w:r w:rsidR="003D4C1C">
        <w:t xml:space="preserve">persist as a result of </w:t>
      </w:r>
      <w:r w:rsidR="004A69F3" w:rsidRPr="000E190E">
        <w:t>minority language</w:t>
      </w:r>
      <w:r w:rsidR="003D4C1C">
        <w:t xml:space="preserve"> usage</w:t>
      </w:r>
      <w:r w:rsidR="004A69F3" w:rsidRPr="000E190E">
        <w:t xml:space="preserve">, </w:t>
      </w:r>
      <w:r w:rsidR="004E36C6" w:rsidRPr="000E190E">
        <w:t xml:space="preserve">whereas Stage </w:t>
      </w:r>
      <w:r w:rsidR="000E190E">
        <w:t>6</w:t>
      </w:r>
      <w:r w:rsidR="004E36C6" w:rsidRPr="000E190E">
        <w:t xml:space="preserve"> </w:t>
      </w:r>
      <w:r w:rsidR="003D4C1C">
        <w:t>sees</w:t>
      </w:r>
      <w:r w:rsidR="004E36C6" w:rsidRPr="000E190E">
        <w:t xml:space="preserve"> the minority language </w:t>
      </w:r>
      <w:r w:rsidR="003D4C1C">
        <w:t xml:space="preserve">given official or recognised status </w:t>
      </w:r>
      <w:r w:rsidR="004E36C6" w:rsidRPr="000E190E">
        <w:t xml:space="preserve">and </w:t>
      </w:r>
      <w:r w:rsidR="003D4C1C">
        <w:t>it</w:t>
      </w:r>
      <w:r w:rsidR="004E36C6" w:rsidRPr="000E190E">
        <w:t xml:space="preserve"> is </w:t>
      </w:r>
      <w:r w:rsidR="003D4C1C">
        <w:t>provided for and visible</w:t>
      </w:r>
      <w:r w:rsidR="00D63CA9" w:rsidRPr="000E190E">
        <w:t xml:space="preserve"> in a range </w:t>
      </w:r>
      <w:r w:rsidR="00966D0B">
        <w:t>of</w:t>
      </w:r>
      <w:r w:rsidR="00D63CA9" w:rsidRPr="000E190E">
        <w:t xml:space="preserve"> public </w:t>
      </w:r>
      <w:r w:rsidR="003D4C1C">
        <w:t>domains</w:t>
      </w:r>
      <w:r w:rsidR="00D63CA9" w:rsidRPr="000E190E">
        <w:t>.</w:t>
      </w:r>
      <w:r w:rsidR="00354ED4" w:rsidRPr="000E190E">
        <w:t xml:space="preserve">  </w:t>
      </w:r>
      <w:r w:rsidR="004847CF">
        <w:t>In a similar vein, Ruiz (</w:t>
      </w:r>
      <w:r w:rsidR="004847CF" w:rsidRPr="00D01D7A">
        <w:t>1984</w:t>
      </w:r>
      <w:r w:rsidR="00D01D7A">
        <w:t xml:space="preserve">; </w:t>
      </w:r>
      <w:r w:rsidR="004847CF" w:rsidRPr="00D01D7A">
        <w:t>1990</w:t>
      </w:r>
      <w:r w:rsidR="004847CF">
        <w:t>)</w:t>
      </w:r>
      <w:r w:rsidR="009A253C">
        <w:t xml:space="preserve"> </w:t>
      </w:r>
      <w:r w:rsidR="006A2CEE">
        <w:t xml:space="preserve">uses the following categories which can be aligned with Churchill’s responses: </w:t>
      </w:r>
      <w:r w:rsidR="00183091">
        <w:t>language-as-problem</w:t>
      </w:r>
      <w:r w:rsidR="00804F44">
        <w:t>, language-as-right and language-as-</w:t>
      </w:r>
      <w:r w:rsidR="00316ADB">
        <w:t>resource</w:t>
      </w:r>
      <w:r w:rsidR="00804F44">
        <w:t xml:space="preserve">.  </w:t>
      </w:r>
      <w:r w:rsidR="00264D57" w:rsidRPr="000E190E">
        <w:t xml:space="preserve">Churchill </w:t>
      </w:r>
      <w:r w:rsidR="00A00846" w:rsidRPr="000E190E">
        <w:t>(</w:t>
      </w:r>
      <w:r w:rsidR="00A00846" w:rsidRPr="00DA731F">
        <w:t>1986</w:t>
      </w:r>
      <w:r w:rsidR="00A00846" w:rsidRPr="000E190E">
        <w:t xml:space="preserve">) </w:t>
      </w:r>
      <w:r w:rsidR="00264D57" w:rsidRPr="000E190E">
        <w:t xml:space="preserve">also </w:t>
      </w:r>
      <w:r w:rsidR="0045384B" w:rsidRPr="000E190E">
        <w:t xml:space="preserve">attempted to categorise minority group responses to </w:t>
      </w:r>
      <w:r w:rsidR="00C7094A" w:rsidRPr="000E190E">
        <w:t xml:space="preserve">education </w:t>
      </w:r>
      <w:r w:rsidR="0045384B" w:rsidRPr="000E190E">
        <w:t>polic</w:t>
      </w:r>
      <w:r w:rsidR="00132A16" w:rsidRPr="000E190E">
        <w:t>y, with the first level being the recognition phase, followed by the start-up and extension phase, the consolidation and adaptation phase and finally the multilingual co-</w:t>
      </w:r>
      <w:r w:rsidR="00A00846" w:rsidRPr="000E190E">
        <w:t>existence</w:t>
      </w:r>
      <w:r w:rsidR="00132A16" w:rsidRPr="000E190E">
        <w:t xml:space="preserve"> phase.  </w:t>
      </w:r>
    </w:p>
    <w:p w14:paraId="306E64A7" w14:textId="7D42A52B" w:rsidR="00DF5AE5" w:rsidRDefault="00D32C77" w:rsidP="00457288">
      <w:r w:rsidRPr="000E190E">
        <w:t xml:space="preserve">In the case of deaf children, it is argued that </w:t>
      </w:r>
      <w:r w:rsidR="00614D2C">
        <w:t xml:space="preserve">we are </w:t>
      </w:r>
      <w:r w:rsidR="007E196F">
        <w:t xml:space="preserve">at </w:t>
      </w:r>
      <w:r w:rsidR="002317AC">
        <w:t>S</w:t>
      </w:r>
      <w:r w:rsidR="00614D2C">
        <w:t xml:space="preserve">tage 1 of Churchill’s </w:t>
      </w:r>
      <w:r w:rsidR="00971748">
        <w:t>policy responses, whereby deaf children experience education disadvantages as a result of not being educated in their minority language</w:t>
      </w:r>
      <w:r w:rsidR="00457288">
        <w:t xml:space="preserve">, and BSL is firmly in Ruiz’s language-as-problem category.  In terms of </w:t>
      </w:r>
      <w:r w:rsidR="00B50125">
        <w:t>Churchill’s minority group responses to education policy, w</w:t>
      </w:r>
      <w:r w:rsidRPr="000E190E">
        <w:t xml:space="preserve">e </w:t>
      </w:r>
      <w:r w:rsidR="00972153" w:rsidRPr="000E190E">
        <w:t>are at</w:t>
      </w:r>
      <w:r w:rsidR="007E196F">
        <w:t xml:space="preserve"> the</w:t>
      </w:r>
      <w:r w:rsidR="00972153" w:rsidRPr="000E190E">
        <w:t xml:space="preserve"> </w:t>
      </w:r>
      <w:r w:rsidR="00081766">
        <w:t xml:space="preserve">second </w:t>
      </w:r>
      <w:proofErr w:type="gramStart"/>
      <w:r w:rsidR="00CA4D5A">
        <w:t>l</w:t>
      </w:r>
      <w:r w:rsidR="00972153" w:rsidRPr="000E190E">
        <w:t>evel</w:t>
      </w:r>
      <w:r w:rsidR="005A1434" w:rsidRPr="000E190E">
        <w:t>;</w:t>
      </w:r>
      <w:proofErr w:type="gramEnd"/>
      <w:r w:rsidR="005A1434" w:rsidRPr="000E190E">
        <w:t xml:space="preserve"> the start-up and extension phase.  G</w:t>
      </w:r>
      <w:r w:rsidR="00FF1E6B" w:rsidRPr="000E190E">
        <w:t>iven that the language needs of deaf children are not</w:t>
      </w:r>
      <w:r w:rsidR="001B6EB1" w:rsidRPr="000E190E">
        <w:t xml:space="preserve"> explicitly</w:t>
      </w:r>
      <w:r w:rsidR="00FF1E6B" w:rsidRPr="000E190E">
        <w:t xml:space="preserve"> recognised by the Scottish and Welsh </w:t>
      </w:r>
      <w:r w:rsidR="008E17D5" w:rsidRPr="000E190E">
        <w:t>legislature</w:t>
      </w:r>
      <w:r w:rsidR="005A1434" w:rsidRPr="000E190E">
        <w:t xml:space="preserve">, there is at least some initial recognition of the distinct educational needs </w:t>
      </w:r>
      <w:r w:rsidR="00F55623" w:rsidRPr="000E190E">
        <w:t>and the existence of deaf people as a distinct cultural and/or linguistic group</w:t>
      </w:r>
      <w:r w:rsidR="008A1B89" w:rsidRPr="000E190E">
        <w:t xml:space="preserve"> which means that</w:t>
      </w:r>
      <w:r w:rsidR="00CA4D5A">
        <w:t xml:space="preserve"> </w:t>
      </w:r>
      <w:r w:rsidR="00864478">
        <w:t xml:space="preserve">the first </w:t>
      </w:r>
      <w:r w:rsidR="00CA4D5A">
        <w:t>l</w:t>
      </w:r>
      <w:r w:rsidR="008A1B89" w:rsidRPr="000E190E">
        <w:t>evel has been achieved</w:t>
      </w:r>
      <w:r w:rsidR="00FF1E6B" w:rsidRPr="000E190E">
        <w:t xml:space="preserve">.  </w:t>
      </w:r>
      <w:r w:rsidR="00B05B2F" w:rsidRPr="000E190E">
        <w:t xml:space="preserve">The BSL (Scotland) Act </w:t>
      </w:r>
      <w:r w:rsidR="00985526">
        <w:t>(</w:t>
      </w:r>
      <w:r w:rsidR="00B05B2F" w:rsidRPr="000E190E">
        <w:t>2015</w:t>
      </w:r>
      <w:r w:rsidR="00985526">
        <w:t>)</w:t>
      </w:r>
      <w:r w:rsidR="00B05B2F" w:rsidRPr="000E190E">
        <w:t xml:space="preserve"> does not refer to deaf children or education</w:t>
      </w:r>
      <w:r w:rsidR="004B5D97" w:rsidRPr="000E190E">
        <w:t xml:space="preserve">, although the first national BSL plan does set out goals relevant to education, </w:t>
      </w:r>
      <w:r w:rsidR="0016252A" w:rsidRPr="000E190E">
        <w:t xml:space="preserve">and the </w:t>
      </w:r>
      <w:proofErr w:type="spellStart"/>
      <w:r w:rsidR="00272F13">
        <w:t>CfW</w:t>
      </w:r>
      <w:proofErr w:type="spellEnd"/>
      <w:r w:rsidR="0016252A" w:rsidRPr="000E190E">
        <w:t xml:space="preserve"> does not </w:t>
      </w:r>
      <w:r w:rsidR="00686CEA" w:rsidRPr="000E190E">
        <w:t>state that deaf children should be taught through the medium of BSL, only that they should have the opportunity to learn BSL</w:t>
      </w:r>
      <w:r w:rsidR="008D0A7B" w:rsidRPr="000E190E">
        <w:t xml:space="preserve"> on par with their hearing peers (</w:t>
      </w:r>
      <w:r w:rsidR="008A7627" w:rsidRPr="000E190E">
        <w:t>Hwb, 2022</w:t>
      </w:r>
      <w:r w:rsidR="004A7D9D">
        <w:t>b</w:t>
      </w:r>
      <w:r w:rsidR="008A7627" w:rsidRPr="000E190E">
        <w:t>).</w:t>
      </w:r>
      <w:r w:rsidR="00234DBD" w:rsidRPr="000E190E">
        <w:t xml:space="preserve">  </w:t>
      </w:r>
      <w:proofErr w:type="gramStart"/>
      <w:r w:rsidR="00234DBD" w:rsidRPr="000E190E">
        <w:t>With regard to</w:t>
      </w:r>
      <w:proofErr w:type="gramEnd"/>
      <w:r w:rsidR="00234DBD" w:rsidRPr="000E190E">
        <w:t xml:space="preserve"> </w:t>
      </w:r>
      <w:r w:rsidR="008E156E">
        <w:t>the second level</w:t>
      </w:r>
      <w:r w:rsidR="00234DBD" w:rsidRPr="000E190E">
        <w:t xml:space="preserve">, having obtained </w:t>
      </w:r>
      <w:r w:rsidR="002A5FAD">
        <w:t>a degree of</w:t>
      </w:r>
      <w:r w:rsidR="00234DBD" w:rsidRPr="000E190E">
        <w:t xml:space="preserve"> recognition, the creation of </w:t>
      </w:r>
      <w:r w:rsidR="00BF222C" w:rsidRPr="000E190E">
        <w:t>minority</w:t>
      </w:r>
      <w:r w:rsidR="00234DBD" w:rsidRPr="000E190E">
        <w:t xml:space="preserve"> language educational services </w:t>
      </w:r>
      <w:r w:rsidR="00BF222C" w:rsidRPr="000E190E">
        <w:t>or their further legitimation, extension and improvement</w:t>
      </w:r>
      <w:r w:rsidR="00A32AF9">
        <w:t xml:space="preserve"> is sought after</w:t>
      </w:r>
      <w:r w:rsidR="00600C43">
        <w:t>, and t</w:t>
      </w:r>
      <w:r w:rsidR="002F2235" w:rsidRPr="000E190E">
        <w:t>his is clea</w:t>
      </w:r>
      <w:r w:rsidR="005C6FA7" w:rsidRPr="000E190E">
        <w:t>rl</w:t>
      </w:r>
      <w:r w:rsidR="002F2235" w:rsidRPr="000E190E">
        <w:t>y the next step to take in Scotland and Wales.</w:t>
      </w:r>
    </w:p>
    <w:p w14:paraId="6B274704" w14:textId="33B166F4" w:rsidR="00EE26CB" w:rsidRPr="00C01C52" w:rsidRDefault="001F50FA" w:rsidP="006315A4">
      <w:pPr>
        <w:rPr>
          <w:lang w:eastAsia="en-GB"/>
        </w:rPr>
      </w:pPr>
      <w:r>
        <w:rPr>
          <w:lang w:eastAsia="en-GB"/>
        </w:rPr>
        <w:t>There is clear</w:t>
      </w:r>
      <w:r w:rsidR="00EE26CB" w:rsidRPr="00C01C52">
        <w:rPr>
          <w:lang w:eastAsia="en-GB"/>
        </w:rPr>
        <w:t xml:space="preserve"> evidence </w:t>
      </w:r>
      <w:r>
        <w:rPr>
          <w:lang w:eastAsia="en-GB"/>
        </w:rPr>
        <w:t>that whether a</w:t>
      </w:r>
      <w:r w:rsidR="00EE26CB" w:rsidRPr="00C01C52">
        <w:rPr>
          <w:lang w:eastAsia="en-GB"/>
        </w:rPr>
        <w:t xml:space="preserve"> minority language </w:t>
      </w:r>
      <w:r>
        <w:rPr>
          <w:lang w:eastAsia="en-GB"/>
        </w:rPr>
        <w:t>survives</w:t>
      </w:r>
      <w:r w:rsidR="00EE26CB" w:rsidRPr="00C01C52">
        <w:rPr>
          <w:lang w:eastAsia="en-GB"/>
        </w:rPr>
        <w:t xml:space="preserve"> or </w:t>
      </w:r>
      <w:r>
        <w:rPr>
          <w:lang w:eastAsia="en-GB"/>
        </w:rPr>
        <w:t>dies</w:t>
      </w:r>
      <w:r w:rsidR="00EE26CB" w:rsidRPr="00C01C52">
        <w:rPr>
          <w:lang w:eastAsia="en-GB"/>
        </w:rPr>
        <w:t xml:space="preserve"> depends </w:t>
      </w:r>
      <w:r>
        <w:rPr>
          <w:lang w:eastAsia="en-GB"/>
        </w:rPr>
        <w:t>on how effectively</w:t>
      </w:r>
      <w:r w:rsidR="00EE26CB" w:rsidRPr="00C01C52">
        <w:rPr>
          <w:lang w:eastAsia="en-GB"/>
        </w:rPr>
        <w:t xml:space="preserve"> the language is ‘transmitted’ from one generation to the next</w:t>
      </w:r>
      <w:r w:rsidR="00836316">
        <w:rPr>
          <w:lang w:eastAsia="en-GB"/>
        </w:rPr>
        <w:t>, with</w:t>
      </w:r>
      <w:r w:rsidR="00EE26CB" w:rsidRPr="00C01C52">
        <w:rPr>
          <w:lang w:eastAsia="en-GB"/>
        </w:rPr>
        <w:t xml:space="preserve"> the home and family </w:t>
      </w:r>
      <w:r w:rsidR="00836316">
        <w:rPr>
          <w:lang w:eastAsia="en-GB"/>
        </w:rPr>
        <w:t>regarded</w:t>
      </w:r>
      <w:r w:rsidR="00EE26CB" w:rsidRPr="00C01C52">
        <w:rPr>
          <w:lang w:eastAsia="en-GB"/>
        </w:rPr>
        <w:t xml:space="preserve"> as being </w:t>
      </w:r>
      <w:r w:rsidR="00836316">
        <w:rPr>
          <w:lang w:eastAsia="en-GB"/>
        </w:rPr>
        <w:t>vital for the</w:t>
      </w:r>
      <w:r w:rsidR="003123C3">
        <w:rPr>
          <w:lang w:eastAsia="en-GB"/>
        </w:rPr>
        <w:t xml:space="preserve"> language’s</w:t>
      </w:r>
      <w:r w:rsidR="00EE26CB" w:rsidRPr="00C01C52">
        <w:rPr>
          <w:lang w:eastAsia="en-GB"/>
        </w:rPr>
        <w:t xml:space="preserve"> ‘intergenerational transmission’ </w:t>
      </w:r>
      <w:r w:rsidR="003123C3">
        <w:rPr>
          <w:lang w:eastAsia="en-GB"/>
        </w:rPr>
        <w:t>and in consequence,</w:t>
      </w:r>
      <w:r w:rsidR="00EE26CB" w:rsidRPr="00C01C52">
        <w:rPr>
          <w:lang w:eastAsia="en-GB"/>
        </w:rPr>
        <w:t xml:space="preserve"> their </w:t>
      </w:r>
      <w:r w:rsidR="003123C3">
        <w:rPr>
          <w:lang w:eastAsia="en-GB"/>
        </w:rPr>
        <w:t>continued existence</w:t>
      </w:r>
      <w:r w:rsidR="00EE26CB" w:rsidRPr="00C01C52">
        <w:rPr>
          <w:lang w:eastAsia="en-GB"/>
        </w:rPr>
        <w:t xml:space="preserve"> and vitality (</w:t>
      </w:r>
      <w:r w:rsidR="00EE26CB" w:rsidRPr="00CB2551">
        <w:rPr>
          <w:lang w:eastAsia="en-GB"/>
        </w:rPr>
        <w:t>Fishman</w:t>
      </w:r>
      <w:r w:rsidR="00475F2D" w:rsidRPr="00CB2551">
        <w:rPr>
          <w:lang w:eastAsia="en-GB"/>
        </w:rPr>
        <w:t>,</w:t>
      </w:r>
      <w:r w:rsidR="00EE26CB" w:rsidRPr="00CB2551">
        <w:rPr>
          <w:lang w:eastAsia="en-GB"/>
        </w:rPr>
        <w:t xml:space="preserve"> 1991</w:t>
      </w:r>
      <w:r w:rsidR="00EE26CB" w:rsidRPr="00C01C52">
        <w:rPr>
          <w:lang w:eastAsia="en-GB"/>
        </w:rPr>
        <w:t>)</w:t>
      </w:r>
      <w:r w:rsidR="008320A2">
        <w:rPr>
          <w:lang w:eastAsia="en-GB"/>
        </w:rPr>
        <w:t>.  I</w:t>
      </w:r>
      <w:r w:rsidR="00C01C52" w:rsidRPr="00C01C52">
        <w:rPr>
          <w:lang w:eastAsia="en-GB"/>
        </w:rPr>
        <w:t>t is to this issue that we turn in the context of language acquisition.</w:t>
      </w:r>
    </w:p>
    <w:p w14:paraId="3864BC8A" w14:textId="77777777" w:rsidR="00AF63C6" w:rsidRDefault="00AF63C6" w:rsidP="0060178E">
      <w:pPr>
        <w:pStyle w:val="Heading2"/>
      </w:pPr>
      <w:bookmarkStart w:id="38" w:name="_Toc116249030"/>
      <w:r>
        <w:lastRenderedPageBreak/>
        <w:t>Language acquisition</w:t>
      </w:r>
      <w:bookmarkEnd w:id="38"/>
    </w:p>
    <w:p w14:paraId="08F957ED" w14:textId="77777777" w:rsidR="00191EF4" w:rsidRDefault="0C0D598F" w:rsidP="00AF63C6">
      <w:pPr>
        <w:rPr>
          <w:lang w:eastAsia="en-GB"/>
        </w:rPr>
      </w:pPr>
      <w:r>
        <w:t>Five to ten per cent</w:t>
      </w:r>
      <w:r w:rsidR="00AF63C6" w:rsidRPr="00305B7C">
        <w:t xml:space="preserve"> of deaf children are born into deaf families</w:t>
      </w:r>
      <w:r w:rsidR="005C61A1">
        <w:t xml:space="preserve"> that use sign language.  In contrast</w:t>
      </w:r>
      <w:r w:rsidR="00AF63C6" w:rsidRPr="00305B7C">
        <w:t>, 90</w:t>
      </w:r>
      <w:r w:rsidR="003D650F">
        <w:t xml:space="preserve"> to </w:t>
      </w:r>
      <w:r w:rsidR="00AF63C6" w:rsidRPr="00305B7C">
        <w:t xml:space="preserve">95% are born into hearing families, </w:t>
      </w:r>
      <w:r w:rsidR="00A64A92">
        <w:t xml:space="preserve">and </w:t>
      </w:r>
      <w:r w:rsidR="00AF63C6" w:rsidRPr="00305B7C">
        <w:t xml:space="preserve">most of </w:t>
      </w:r>
      <w:r w:rsidR="00A64A92">
        <w:t>these</w:t>
      </w:r>
      <w:r w:rsidR="00AF63C6" w:rsidRPr="00305B7C">
        <w:t xml:space="preserve"> do not </w:t>
      </w:r>
      <w:r w:rsidR="00A64A92">
        <w:t xml:space="preserve">use </w:t>
      </w:r>
      <w:r w:rsidR="00AF63C6" w:rsidRPr="00305B7C">
        <w:t xml:space="preserve">sign </w:t>
      </w:r>
      <w:r w:rsidR="00A64A92">
        <w:t>language at all</w:t>
      </w:r>
      <w:r w:rsidR="00AF63C6" w:rsidRPr="00305B7C">
        <w:t xml:space="preserve"> (Mitchell and </w:t>
      </w:r>
      <w:proofErr w:type="spellStart"/>
      <w:r w:rsidR="00AF63C6" w:rsidRPr="00305B7C">
        <w:t>Karchmer</w:t>
      </w:r>
      <w:proofErr w:type="spellEnd"/>
      <w:r w:rsidR="00011565">
        <w:t>,</w:t>
      </w:r>
      <w:r w:rsidR="00AF63C6" w:rsidRPr="00305B7C">
        <w:t xml:space="preserve"> 2004).</w:t>
      </w:r>
      <w:r w:rsidR="0081667F">
        <w:t xml:space="preserve">  </w:t>
      </w:r>
      <w:r w:rsidR="00AC7DC0">
        <w:rPr>
          <w:lang w:eastAsia="en-GB"/>
        </w:rPr>
        <w:t>I</w:t>
      </w:r>
      <w:r w:rsidR="0081667F">
        <w:rPr>
          <w:lang w:eastAsia="en-GB"/>
        </w:rPr>
        <w:t xml:space="preserve">t is the institution of the family that potentially has the highest probability of reproducing and revitalising a minority language, and to ensure such revitalisation, early years education has a vital part to play.  The first educational experience outside a home for many children is often a local nursery school, mother and toddler group or similar venture (Baker &amp; </w:t>
      </w:r>
      <w:proofErr w:type="spellStart"/>
      <w:r w:rsidR="0081667F">
        <w:rPr>
          <w:lang w:eastAsia="en-GB"/>
        </w:rPr>
        <w:t>Prys</w:t>
      </w:r>
      <w:proofErr w:type="spellEnd"/>
      <w:r w:rsidR="0081667F">
        <w:rPr>
          <w:lang w:eastAsia="en-GB"/>
        </w:rPr>
        <w:t xml:space="preserve"> Jones, 2000).  </w:t>
      </w:r>
    </w:p>
    <w:p w14:paraId="742EAF40" w14:textId="17758A72" w:rsidR="003F5427" w:rsidRDefault="00191EF4" w:rsidP="00AF63C6">
      <w:pPr>
        <w:rPr>
          <w:lang w:eastAsia="en-GB"/>
        </w:rPr>
      </w:pPr>
      <w:r>
        <w:t>Brentnall</w:t>
      </w:r>
      <w:r w:rsidRPr="53F21B83">
        <w:rPr>
          <w:i/>
          <w:iCs/>
        </w:rPr>
        <w:t xml:space="preserve"> </w:t>
      </w:r>
      <w:r w:rsidR="000863A5" w:rsidRPr="000863A5">
        <w:rPr>
          <w:rFonts w:eastAsia="Calibri"/>
        </w:rPr>
        <w:t>et al</w:t>
      </w:r>
      <w:r w:rsidRPr="53F21B83">
        <w:rPr>
          <w:rFonts w:eastAsia="Calibri"/>
        </w:rPr>
        <w:t xml:space="preserve">. </w:t>
      </w:r>
      <w:r>
        <w:t>(2009) explain that for effective language acquisition, learners need to use their home language and use them to learn the additional language, and if this is not possible, support should be tailored across the curriculum to provide them with opportunities to acquire the language of education.</w:t>
      </w:r>
      <w:r w:rsidR="008851FB">
        <w:t xml:space="preserve">  This</w:t>
      </w:r>
      <w:r w:rsidR="00B7686D">
        <w:t xml:space="preserve"> is </w:t>
      </w:r>
      <w:r w:rsidR="008851FB">
        <w:t>particularly important as there is evidence</w:t>
      </w:r>
      <w:r w:rsidR="00B7686D">
        <w:t xml:space="preserve"> that education has </w:t>
      </w:r>
      <w:r w:rsidR="008851FB">
        <w:t xml:space="preserve">an important role to play in revitalising minority languages and can </w:t>
      </w:r>
      <w:r w:rsidR="00B7686D">
        <w:t xml:space="preserve">even </w:t>
      </w:r>
      <w:r w:rsidR="008851FB">
        <w:t xml:space="preserve">achieve </w:t>
      </w:r>
      <w:r w:rsidR="00B7686D">
        <w:t>reverse language shift (</w:t>
      </w:r>
      <w:r w:rsidR="00B7686D" w:rsidRPr="0073660A">
        <w:rPr>
          <w:lang w:eastAsia="en-GB"/>
        </w:rPr>
        <w:t>Benton, 1996; Stiles, 1997</w:t>
      </w:r>
      <w:r w:rsidR="008851FB" w:rsidRPr="53F21B83">
        <w:rPr>
          <w:lang w:eastAsia="en-GB"/>
        </w:rPr>
        <w:t xml:space="preserve">; </w:t>
      </w:r>
      <w:proofErr w:type="gramStart"/>
      <w:r w:rsidR="00B7686D" w:rsidRPr="53F21B83">
        <w:rPr>
          <w:lang w:eastAsia="en-GB"/>
        </w:rPr>
        <w:t>May,</w:t>
      </w:r>
      <w:proofErr w:type="gramEnd"/>
      <w:r w:rsidR="00B7686D" w:rsidRPr="53F21B83">
        <w:rPr>
          <w:lang w:eastAsia="en-GB"/>
        </w:rPr>
        <w:t xml:space="preserve"> </w:t>
      </w:r>
      <w:r w:rsidR="239608E9" w:rsidRPr="3A01957B">
        <w:rPr>
          <w:lang w:eastAsia="en-GB"/>
        </w:rPr>
        <w:t>20</w:t>
      </w:r>
      <w:r w:rsidR="6C0ACF0A" w:rsidRPr="3A01957B">
        <w:rPr>
          <w:lang w:eastAsia="en-GB"/>
        </w:rPr>
        <w:t>12</w:t>
      </w:r>
      <w:r w:rsidR="00B7686D" w:rsidRPr="53F21B83">
        <w:rPr>
          <w:lang w:eastAsia="en-GB"/>
        </w:rPr>
        <w:t>)</w:t>
      </w:r>
      <w:r w:rsidR="008851FB" w:rsidRPr="53F21B83">
        <w:rPr>
          <w:lang w:eastAsia="en-GB"/>
        </w:rPr>
        <w:t>.</w:t>
      </w:r>
      <w:r w:rsidR="00B7686D">
        <w:rPr>
          <w:lang w:eastAsia="en-GB"/>
        </w:rPr>
        <w:t xml:space="preserve">  </w:t>
      </w:r>
      <w:r w:rsidR="00A50A93" w:rsidRPr="0073660A">
        <w:rPr>
          <w:lang w:eastAsia="en-GB"/>
        </w:rPr>
        <w:t xml:space="preserve">It is </w:t>
      </w:r>
      <w:r w:rsidR="00A50A93">
        <w:rPr>
          <w:lang w:eastAsia="en-GB"/>
        </w:rPr>
        <w:t xml:space="preserve">therefore </w:t>
      </w:r>
      <w:r w:rsidR="00A50A93" w:rsidRPr="0073660A">
        <w:rPr>
          <w:lang w:eastAsia="en-GB"/>
        </w:rPr>
        <w:t xml:space="preserve">expected that </w:t>
      </w:r>
      <w:r w:rsidR="00522C1E">
        <w:rPr>
          <w:lang w:eastAsia="en-GB"/>
        </w:rPr>
        <w:t>a similar reverse language shift</w:t>
      </w:r>
      <w:r w:rsidR="00A50A93" w:rsidRPr="0073660A">
        <w:rPr>
          <w:lang w:eastAsia="en-GB"/>
        </w:rPr>
        <w:t xml:space="preserve"> can be achieved for BSL, </w:t>
      </w:r>
      <w:proofErr w:type="gramStart"/>
      <w:r w:rsidR="00A50A93" w:rsidRPr="0073660A">
        <w:rPr>
          <w:lang w:eastAsia="en-GB"/>
        </w:rPr>
        <w:t>and in particular, BSL</w:t>
      </w:r>
      <w:proofErr w:type="gramEnd"/>
      <w:r w:rsidR="00A50A93" w:rsidRPr="0073660A">
        <w:rPr>
          <w:lang w:eastAsia="en-GB"/>
        </w:rPr>
        <w:t xml:space="preserve"> for deaf children.</w:t>
      </w:r>
      <w:r w:rsidR="00A50A93">
        <w:rPr>
          <w:lang w:eastAsia="en-GB"/>
        </w:rPr>
        <w:t xml:space="preserve">  </w:t>
      </w:r>
    </w:p>
    <w:p w14:paraId="471EA7B4" w14:textId="040B1332" w:rsidR="00667DD8" w:rsidRDefault="00634066" w:rsidP="00AF63C6">
      <w:pPr>
        <w:rPr>
          <w:lang w:eastAsia="en-GB"/>
        </w:rPr>
      </w:pPr>
      <w:r>
        <w:rPr>
          <w:lang w:eastAsia="en-GB"/>
        </w:rPr>
        <w:t xml:space="preserve">However, </w:t>
      </w:r>
      <w:r w:rsidR="00FB16E7">
        <w:rPr>
          <w:lang w:eastAsia="en-GB"/>
        </w:rPr>
        <w:t>Edwards and Newcombe</w:t>
      </w:r>
      <w:r>
        <w:rPr>
          <w:lang w:eastAsia="en-GB"/>
        </w:rPr>
        <w:t xml:space="preserve"> (20</w:t>
      </w:r>
      <w:r w:rsidR="00641A66">
        <w:rPr>
          <w:lang w:eastAsia="en-GB"/>
        </w:rPr>
        <w:t>15</w:t>
      </w:r>
      <w:r>
        <w:rPr>
          <w:lang w:eastAsia="en-GB"/>
        </w:rPr>
        <w:t xml:space="preserve">) point out that education is </w:t>
      </w:r>
      <w:r w:rsidR="004B03C9">
        <w:rPr>
          <w:lang w:eastAsia="en-GB"/>
        </w:rPr>
        <w:t>not necessarily the ‘</w:t>
      </w:r>
      <w:r w:rsidR="00165BA9" w:rsidRPr="6602C9F0">
        <w:rPr>
          <w:lang w:eastAsia="en-GB"/>
        </w:rPr>
        <w:t>panacea that it might seem at first sight</w:t>
      </w:r>
      <w:r w:rsidR="004B03C9">
        <w:rPr>
          <w:lang w:eastAsia="en-GB"/>
        </w:rPr>
        <w:t>,’ explaining</w:t>
      </w:r>
      <w:r w:rsidR="0028737C" w:rsidRPr="6602C9F0">
        <w:rPr>
          <w:lang w:eastAsia="en-GB"/>
        </w:rPr>
        <w:t xml:space="preserve"> that</w:t>
      </w:r>
      <w:r w:rsidR="00165BA9" w:rsidRPr="6602C9F0">
        <w:rPr>
          <w:lang w:eastAsia="en-GB"/>
        </w:rPr>
        <w:t xml:space="preserve"> </w:t>
      </w:r>
      <w:r w:rsidR="00AC7DC0">
        <w:rPr>
          <w:lang w:eastAsia="en-GB"/>
        </w:rPr>
        <w:t xml:space="preserve">it </w:t>
      </w:r>
      <w:proofErr w:type="gramStart"/>
      <w:r w:rsidR="00AC7DC0">
        <w:rPr>
          <w:lang w:eastAsia="en-GB"/>
        </w:rPr>
        <w:t xml:space="preserve">in itself </w:t>
      </w:r>
      <w:r w:rsidR="006206EB">
        <w:rPr>
          <w:lang w:eastAsia="en-GB"/>
        </w:rPr>
        <w:t>cannot</w:t>
      </w:r>
      <w:proofErr w:type="gramEnd"/>
      <w:r w:rsidR="006206EB">
        <w:rPr>
          <w:lang w:eastAsia="en-GB"/>
        </w:rPr>
        <w:t xml:space="preserve"> </w:t>
      </w:r>
      <w:r w:rsidR="00AC7DC0">
        <w:rPr>
          <w:lang w:eastAsia="en-GB"/>
        </w:rPr>
        <w:t>achieve much change</w:t>
      </w:r>
      <w:r w:rsidR="00AA0648">
        <w:rPr>
          <w:lang w:eastAsia="en-GB"/>
        </w:rPr>
        <w:t xml:space="preserve"> </w:t>
      </w:r>
      <w:r w:rsidR="00AE0242">
        <w:rPr>
          <w:lang w:eastAsia="en-GB"/>
        </w:rPr>
        <w:t xml:space="preserve">as it relies very much on the </w:t>
      </w:r>
      <w:r w:rsidR="00287800" w:rsidRPr="6602C9F0">
        <w:rPr>
          <w:lang w:eastAsia="en-GB"/>
        </w:rPr>
        <w:t>involvement of the family</w:t>
      </w:r>
      <w:r w:rsidR="006206EB">
        <w:rPr>
          <w:lang w:eastAsia="en-GB"/>
        </w:rPr>
        <w:t xml:space="preserve">.  </w:t>
      </w:r>
      <w:r w:rsidR="00165BA9" w:rsidRPr="6602C9F0">
        <w:rPr>
          <w:lang w:eastAsia="en-GB"/>
        </w:rPr>
        <w:t>Fishman (1991)</w:t>
      </w:r>
      <w:r w:rsidR="00D7355D" w:rsidRPr="6602C9F0">
        <w:rPr>
          <w:lang w:eastAsia="en-GB"/>
        </w:rPr>
        <w:t xml:space="preserve"> </w:t>
      </w:r>
      <w:r w:rsidR="006206EB">
        <w:rPr>
          <w:lang w:eastAsia="en-GB"/>
        </w:rPr>
        <w:t xml:space="preserve">has also </w:t>
      </w:r>
      <w:r w:rsidR="00850125">
        <w:rPr>
          <w:lang w:eastAsia="en-GB"/>
        </w:rPr>
        <w:t>warned</w:t>
      </w:r>
      <w:r w:rsidR="00287800" w:rsidRPr="6602C9F0">
        <w:rPr>
          <w:lang w:eastAsia="en-GB"/>
        </w:rPr>
        <w:t xml:space="preserve"> against </w:t>
      </w:r>
      <w:r w:rsidR="00850125">
        <w:rPr>
          <w:lang w:eastAsia="en-GB"/>
        </w:rPr>
        <w:t>relying on education</w:t>
      </w:r>
      <w:r w:rsidR="00F10F65">
        <w:rPr>
          <w:lang w:eastAsia="en-GB"/>
        </w:rPr>
        <w:t xml:space="preserve"> to achieve reverse language </w:t>
      </w:r>
      <w:r w:rsidR="00EB75F6">
        <w:rPr>
          <w:lang w:eastAsia="en-GB"/>
        </w:rPr>
        <w:t>shift and</w:t>
      </w:r>
      <w:r w:rsidR="000E73D6">
        <w:rPr>
          <w:lang w:eastAsia="en-GB"/>
        </w:rPr>
        <w:t xml:space="preserve"> </w:t>
      </w:r>
      <w:r w:rsidR="00400751">
        <w:rPr>
          <w:lang w:eastAsia="en-GB"/>
        </w:rPr>
        <w:t>emphasise</w:t>
      </w:r>
      <w:r w:rsidR="000E73D6">
        <w:rPr>
          <w:lang w:eastAsia="en-GB"/>
        </w:rPr>
        <w:t xml:space="preserve">s </w:t>
      </w:r>
      <w:r w:rsidR="00F100B8">
        <w:rPr>
          <w:lang w:eastAsia="en-GB"/>
        </w:rPr>
        <w:t xml:space="preserve">that family plays an </w:t>
      </w:r>
      <w:r w:rsidR="00400751" w:rsidRPr="00A325E6">
        <w:rPr>
          <w:lang w:eastAsia="en-GB"/>
        </w:rPr>
        <w:t>‘</w:t>
      </w:r>
      <w:proofErr w:type="spellStart"/>
      <w:r w:rsidR="00400751" w:rsidRPr="00A325E6">
        <w:rPr>
          <w:lang w:eastAsia="en-GB"/>
        </w:rPr>
        <w:t>unexpendable</w:t>
      </w:r>
      <w:proofErr w:type="spellEnd"/>
      <w:r w:rsidR="00400751" w:rsidRPr="00A325E6">
        <w:rPr>
          <w:lang w:eastAsia="en-GB"/>
        </w:rPr>
        <w:t xml:space="preserve"> bulwark’ </w:t>
      </w:r>
      <w:r w:rsidR="00F100B8">
        <w:rPr>
          <w:lang w:eastAsia="en-GB"/>
        </w:rPr>
        <w:t>role</w:t>
      </w:r>
      <w:r w:rsidR="003807EF">
        <w:rPr>
          <w:lang w:eastAsia="en-GB"/>
        </w:rPr>
        <w:t xml:space="preserve">, </w:t>
      </w:r>
      <w:r w:rsidR="001656B6">
        <w:rPr>
          <w:lang w:eastAsia="en-GB"/>
        </w:rPr>
        <w:t>which</w:t>
      </w:r>
      <w:r w:rsidR="004E6165">
        <w:rPr>
          <w:lang w:eastAsia="en-GB"/>
        </w:rPr>
        <w:t xml:space="preserve"> he </w:t>
      </w:r>
      <w:r w:rsidR="00514716">
        <w:rPr>
          <w:lang w:eastAsia="en-GB"/>
        </w:rPr>
        <w:t xml:space="preserve">also </w:t>
      </w:r>
      <w:r w:rsidR="004E6165">
        <w:rPr>
          <w:lang w:eastAsia="en-GB"/>
        </w:rPr>
        <w:t>refers to as</w:t>
      </w:r>
      <w:r w:rsidR="005E10E2" w:rsidRPr="0073660A">
        <w:rPr>
          <w:lang w:eastAsia="en-GB"/>
        </w:rPr>
        <w:t xml:space="preserve"> ‘home-family-neighbourhood-community processes’ (Fishman, </w:t>
      </w:r>
      <w:r w:rsidR="00B90D18">
        <w:rPr>
          <w:lang w:eastAsia="en-GB"/>
        </w:rPr>
        <w:t>1991</w:t>
      </w:r>
      <w:r w:rsidR="00F0776D">
        <w:rPr>
          <w:lang w:eastAsia="en-GB"/>
        </w:rPr>
        <w:t>, p.</w:t>
      </w:r>
      <w:r w:rsidR="005E10E2" w:rsidRPr="0073660A">
        <w:rPr>
          <w:lang w:eastAsia="en-GB"/>
        </w:rPr>
        <w:t xml:space="preserve"> 95).  </w:t>
      </w:r>
      <w:r w:rsidR="00AF63C6">
        <w:rPr>
          <w:lang w:eastAsia="en-GB"/>
        </w:rPr>
        <w:t xml:space="preserve">While the home, family and neighbourhood are crucial domains for language planning, however, they are not easily accessible for language planners (Baker &amp; </w:t>
      </w:r>
      <w:proofErr w:type="spellStart"/>
      <w:r w:rsidR="00AF63C6">
        <w:rPr>
          <w:lang w:eastAsia="en-GB"/>
        </w:rPr>
        <w:t>Prys</w:t>
      </w:r>
      <w:proofErr w:type="spellEnd"/>
      <w:r w:rsidR="00AF63C6">
        <w:rPr>
          <w:lang w:eastAsia="en-GB"/>
        </w:rPr>
        <w:t xml:space="preserve"> Jones, 2000).  </w:t>
      </w:r>
    </w:p>
    <w:p w14:paraId="01021E79" w14:textId="76CF7DA4" w:rsidR="00B1588D" w:rsidRDefault="00AC0D08" w:rsidP="00B1588D">
      <w:r w:rsidRPr="007B02E8">
        <w:rPr>
          <w:lang w:eastAsia="en-GB"/>
        </w:rPr>
        <w:t xml:space="preserve">In the context of Welsh, </w:t>
      </w:r>
      <w:proofErr w:type="spellStart"/>
      <w:r w:rsidR="002A7952">
        <w:rPr>
          <w:lang w:eastAsia="en-GB"/>
        </w:rPr>
        <w:t>Evas</w:t>
      </w:r>
      <w:proofErr w:type="spellEnd"/>
      <w:r w:rsidR="002A7952">
        <w:rPr>
          <w:lang w:eastAsia="en-GB"/>
        </w:rPr>
        <w:t xml:space="preserve"> </w:t>
      </w:r>
      <w:r w:rsidR="000863A5" w:rsidRPr="000863A5">
        <w:rPr>
          <w:iCs/>
          <w:lang w:eastAsia="en-GB"/>
        </w:rPr>
        <w:t>et al</w:t>
      </w:r>
      <w:r w:rsidR="002A7952">
        <w:rPr>
          <w:lang w:eastAsia="en-GB"/>
        </w:rPr>
        <w:t>.</w:t>
      </w:r>
      <w:r w:rsidR="00667DD8" w:rsidRPr="007B02E8">
        <w:rPr>
          <w:lang w:eastAsia="en-GB"/>
        </w:rPr>
        <w:t xml:space="preserve"> (</w:t>
      </w:r>
      <w:r w:rsidR="002A7952">
        <w:rPr>
          <w:lang w:eastAsia="en-GB"/>
        </w:rPr>
        <w:t>2017</w:t>
      </w:r>
      <w:r w:rsidR="00667DD8" w:rsidRPr="007B02E8">
        <w:rPr>
          <w:lang w:eastAsia="en-GB"/>
        </w:rPr>
        <w:t xml:space="preserve">) </w:t>
      </w:r>
      <w:r w:rsidR="00786097">
        <w:rPr>
          <w:lang w:eastAsia="en-GB"/>
        </w:rPr>
        <w:t xml:space="preserve">explain what </w:t>
      </w:r>
      <w:r w:rsidR="00667DD8" w:rsidRPr="007B02E8">
        <w:rPr>
          <w:lang w:eastAsia="en-GB"/>
        </w:rPr>
        <w:t xml:space="preserve">parents need </w:t>
      </w:r>
      <w:r w:rsidR="00A20FE9" w:rsidRPr="007B02E8">
        <w:rPr>
          <w:lang w:eastAsia="en-GB"/>
        </w:rPr>
        <w:t xml:space="preserve">in order to transmit a </w:t>
      </w:r>
      <w:r w:rsidR="003521FC" w:rsidRPr="007B02E8">
        <w:rPr>
          <w:lang w:eastAsia="en-GB"/>
        </w:rPr>
        <w:t xml:space="preserve">target </w:t>
      </w:r>
      <w:r w:rsidR="00A20FE9" w:rsidRPr="007B02E8">
        <w:rPr>
          <w:lang w:eastAsia="en-GB"/>
        </w:rPr>
        <w:t>language to their children</w:t>
      </w:r>
      <w:r w:rsidR="00B75531">
        <w:t xml:space="preserve">, and </w:t>
      </w:r>
      <w:r w:rsidR="000229DC">
        <w:t xml:space="preserve">the </w:t>
      </w:r>
      <w:r w:rsidR="00356361">
        <w:t>three</w:t>
      </w:r>
      <w:r w:rsidR="00AF63C6" w:rsidRPr="007B02E8">
        <w:t xml:space="preserve"> key factors </w:t>
      </w:r>
      <w:r w:rsidR="00053E32">
        <w:t>which</w:t>
      </w:r>
      <w:r w:rsidR="002C77D2">
        <w:t xml:space="preserve"> indicate</w:t>
      </w:r>
      <w:r w:rsidR="00AF63C6" w:rsidRPr="007B02E8">
        <w:t xml:space="preserve"> whether a </w:t>
      </w:r>
      <w:r w:rsidR="002C77D2">
        <w:t xml:space="preserve">parent will speak a </w:t>
      </w:r>
      <w:r w:rsidR="00AF63C6" w:rsidRPr="007B02E8">
        <w:t xml:space="preserve">minority language </w:t>
      </w:r>
      <w:r w:rsidR="002C77D2">
        <w:t>with a</w:t>
      </w:r>
      <w:r w:rsidR="00AF63C6" w:rsidRPr="007B02E8">
        <w:t xml:space="preserve"> child are</w:t>
      </w:r>
      <w:r w:rsidR="00A06465">
        <w:t>:</w:t>
      </w:r>
      <w:r w:rsidR="00AF63C6" w:rsidRPr="007B02E8">
        <w:t xml:space="preserve"> how natural it </w:t>
      </w:r>
      <w:r w:rsidR="001B4C84">
        <w:t>is</w:t>
      </w:r>
      <w:r w:rsidR="00462557">
        <w:t xml:space="preserve"> </w:t>
      </w:r>
      <w:r w:rsidR="00A06465">
        <w:t>to speak that language</w:t>
      </w:r>
      <w:r w:rsidR="00AF63C6" w:rsidRPr="007B02E8">
        <w:t xml:space="preserve">, the parents’ </w:t>
      </w:r>
      <w:r w:rsidR="00462557">
        <w:t>concept</w:t>
      </w:r>
      <w:r w:rsidR="00AF63C6" w:rsidRPr="007B02E8">
        <w:t xml:space="preserve"> of identity</w:t>
      </w:r>
      <w:r w:rsidR="00A06465">
        <w:t xml:space="preserve"> and how they</w:t>
      </w:r>
      <w:r w:rsidR="00AF63C6" w:rsidRPr="007B02E8">
        <w:t xml:space="preserve"> acquired </w:t>
      </w:r>
      <w:r w:rsidR="003521FC" w:rsidRPr="007B02E8">
        <w:t xml:space="preserve">the </w:t>
      </w:r>
      <w:r w:rsidR="003521FC" w:rsidRPr="007B02E8">
        <w:lastRenderedPageBreak/>
        <w:t>language</w:t>
      </w:r>
      <w:r w:rsidR="00AF63C6" w:rsidRPr="007B02E8">
        <w:t xml:space="preserve">, and </w:t>
      </w:r>
      <w:r w:rsidR="004D016E">
        <w:t>whether they are proficient in that language</w:t>
      </w:r>
      <w:r w:rsidR="00AF63C6" w:rsidRPr="007B02E8">
        <w:t xml:space="preserve">.  </w:t>
      </w:r>
      <w:r w:rsidR="00166712">
        <w:t>Elaborating on the</w:t>
      </w:r>
      <w:r w:rsidR="00AF63C6" w:rsidRPr="00990FA5">
        <w:t xml:space="preserve"> naturalness</w:t>
      </w:r>
      <w:r w:rsidR="00166712">
        <w:t xml:space="preserve"> point</w:t>
      </w:r>
      <w:r w:rsidR="00AF63C6" w:rsidRPr="00990FA5">
        <w:t xml:space="preserve">, </w:t>
      </w:r>
      <w:r w:rsidR="005265A9">
        <w:t xml:space="preserve">if a parent’s home language with their parents was not the target language or if the language </w:t>
      </w:r>
      <w:r w:rsidR="00A37826">
        <w:t xml:space="preserve">was the education language, it is likely that speaking the target language to their child would not be ‘natural’ to them.  </w:t>
      </w:r>
      <w:r w:rsidR="6EC41BC4" w:rsidRPr="001C701C">
        <w:t xml:space="preserve">Smith-Christmas and </w:t>
      </w:r>
      <w:proofErr w:type="spellStart"/>
      <w:r w:rsidR="6EC41BC4" w:rsidRPr="001C701C">
        <w:t>NicLeòid</w:t>
      </w:r>
      <w:proofErr w:type="spellEnd"/>
      <w:r w:rsidR="6EC41BC4" w:rsidRPr="001C701C">
        <w:t xml:space="preserve"> (2020) found that </w:t>
      </w:r>
      <w:r w:rsidR="3C6D0394" w:rsidRPr="001C701C">
        <w:t>a</w:t>
      </w:r>
      <w:r w:rsidR="6EC41BC4" w:rsidRPr="001C701C">
        <w:t xml:space="preserve"> heritage </w:t>
      </w:r>
      <w:r w:rsidR="5248C343" w:rsidRPr="001C701C">
        <w:t xml:space="preserve">but minimal </w:t>
      </w:r>
      <w:r w:rsidR="6EC41BC4" w:rsidRPr="001C701C">
        <w:t>speaker of Gaelic</w:t>
      </w:r>
      <w:r w:rsidR="00A9561A" w:rsidRPr="001C701C">
        <w:t xml:space="preserve"> who was enacting a</w:t>
      </w:r>
      <w:r w:rsidR="0521AF93" w:rsidRPr="001C701C">
        <w:t xml:space="preserve"> post-vernacular family language policy,</w:t>
      </w:r>
      <w:r w:rsidR="6EC41BC4" w:rsidRPr="001C701C">
        <w:t xml:space="preserve"> found it difficult to use the language with their babies in </w:t>
      </w:r>
      <w:r w:rsidR="48CE00B1" w:rsidRPr="001C701C">
        <w:t>informal and intimate</w:t>
      </w:r>
      <w:r w:rsidR="6EC41BC4" w:rsidRPr="001C701C">
        <w:t xml:space="preserve"> contexts</w:t>
      </w:r>
      <w:r w:rsidR="0DC179D0" w:rsidRPr="001C701C">
        <w:t>;</w:t>
      </w:r>
      <w:r w:rsidR="00CD0413" w:rsidRPr="001C701C">
        <w:t xml:space="preserve"> whereas </w:t>
      </w:r>
      <w:r w:rsidR="69E7BDC3" w:rsidRPr="001C701C">
        <w:t xml:space="preserve">a </w:t>
      </w:r>
      <w:r w:rsidR="00CD0413" w:rsidRPr="001C701C">
        <w:t>n</w:t>
      </w:r>
      <w:r w:rsidR="69E7BDC3" w:rsidRPr="001C701C">
        <w:t xml:space="preserve">ew </w:t>
      </w:r>
      <w:r w:rsidR="00CD0413" w:rsidRPr="001C701C">
        <w:t>s</w:t>
      </w:r>
      <w:r w:rsidR="69E7BDC3" w:rsidRPr="001C701C">
        <w:t>peaker of Gaelic w</w:t>
      </w:r>
      <w:r w:rsidR="1213BB44" w:rsidRPr="001C701C">
        <w:t>ho had a pro-Gaelic family language policy was able to adopt appropriate child</w:t>
      </w:r>
      <w:r w:rsidR="000C731A" w:rsidRPr="001C701C">
        <w:t>-</w:t>
      </w:r>
      <w:r w:rsidR="1213BB44" w:rsidRPr="001C701C">
        <w:t>directed Gaelic to her baby.</w:t>
      </w:r>
      <w:r w:rsidR="1D36A31B">
        <w:t xml:space="preserve">  </w:t>
      </w:r>
      <w:r w:rsidR="00713484">
        <w:t xml:space="preserve">On the second factor, </w:t>
      </w:r>
      <w:proofErr w:type="spellStart"/>
      <w:r w:rsidR="00CD03D6">
        <w:t>Evas</w:t>
      </w:r>
      <w:proofErr w:type="spellEnd"/>
      <w:r w:rsidR="00CD03D6">
        <w:t xml:space="preserve"> </w:t>
      </w:r>
      <w:r w:rsidR="000863A5" w:rsidRPr="000863A5">
        <w:rPr>
          <w:iCs/>
        </w:rPr>
        <w:t>et al</w:t>
      </w:r>
      <w:r w:rsidR="00CD03D6">
        <w:t>.</w:t>
      </w:r>
      <w:r w:rsidR="00383579">
        <w:t xml:space="preserve"> (</w:t>
      </w:r>
      <w:r w:rsidR="00331E32">
        <w:t xml:space="preserve">2018) explain that </w:t>
      </w:r>
      <w:r w:rsidR="00B518FA">
        <w:rPr>
          <w:lang w:eastAsia="en-GB"/>
        </w:rPr>
        <w:t xml:space="preserve">if parents consider the target language to </w:t>
      </w:r>
      <w:r w:rsidR="00110847">
        <w:rPr>
          <w:lang w:eastAsia="en-GB"/>
        </w:rPr>
        <w:t>an important part of their identity, they</w:t>
      </w:r>
      <w:r w:rsidR="00B518FA">
        <w:rPr>
          <w:lang w:eastAsia="en-GB"/>
        </w:rPr>
        <w:t xml:space="preserve"> </w:t>
      </w:r>
      <w:r w:rsidR="00110847">
        <w:rPr>
          <w:lang w:eastAsia="en-GB"/>
        </w:rPr>
        <w:t xml:space="preserve">will </w:t>
      </w:r>
      <w:r w:rsidR="00B1588D">
        <w:rPr>
          <w:lang w:eastAsia="en-GB"/>
        </w:rPr>
        <w:t>use it with their children</w:t>
      </w:r>
      <w:r w:rsidR="00EC3DCD" w:rsidRPr="6602C9F0">
        <w:rPr>
          <w:lang w:eastAsia="en-GB"/>
        </w:rPr>
        <w:t>.</w:t>
      </w:r>
      <w:r w:rsidR="000A10FB" w:rsidRPr="6602C9F0">
        <w:rPr>
          <w:lang w:eastAsia="en-GB"/>
        </w:rPr>
        <w:t xml:space="preserve">  </w:t>
      </w:r>
      <w:r w:rsidR="00B1588D">
        <w:t>In addition, if</w:t>
      </w:r>
      <w:r w:rsidR="00B1588D" w:rsidRPr="00990FA5">
        <w:t xml:space="preserve"> </w:t>
      </w:r>
      <w:r w:rsidR="00B1588D">
        <w:t>the</w:t>
      </w:r>
      <w:r w:rsidR="00B1588D" w:rsidRPr="00990FA5">
        <w:t xml:space="preserve"> language proficiency </w:t>
      </w:r>
      <w:r w:rsidR="00B1588D">
        <w:t xml:space="preserve">of the parents is low, it makes it more difficult for them to sustain its use.  As Mackie (2018) explains: </w:t>
      </w:r>
    </w:p>
    <w:p w14:paraId="4957B849" w14:textId="77777777" w:rsidR="00B1588D" w:rsidRDefault="00B1588D" w:rsidP="00B1588D">
      <w:pPr>
        <w:ind w:left="720"/>
      </w:pPr>
      <w:r w:rsidRPr="00990FA5">
        <w:t>They are unable to articulate the full range of emotions and concepts that they wish to express. The target language will not, therefore, be a language that they can use when deeply emotional, or exhausted, or which has the personal, in-family vocabulary associated with parent/infant dialogue. In this instance, they are very unlikely to be able to speak the target language exclusively, or even predominantly, with their child (Mackie, 2018</w:t>
      </w:r>
      <w:r>
        <w:t>, p. 46</w:t>
      </w:r>
      <w:r w:rsidRPr="00990FA5">
        <w:t>).</w:t>
      </w:r>
      <w:r>
        <w:t xml:space="preserve">  </w:t>
      </w:r>
    </w:p>
    <w:p w14:paraId="5B57B9A3" w14:textId="433D7FCA" w:rsidR="00A031BB" w:rsidRPr="00B7686D" w:rsidRDefault="000A10FB" w:rsidP="00112B09">
      <w:pPr>
        <w:rPr>
          <w:highlight w:val="yellow"/>
          <w:lang w:eastAsia="en-GB"/>
        </w:rPr>
      </w:pPr>
      <w:r w:rsidRPr="6602C9F0">
        <w:rPr>
          <w:lang w:eastAsia="en-GB"/>
        </w:rPr>
        <w:t xml:space="preserve">Therein lies the difficulty. BSL is </w:t>
      </w:r>
      <w:r w:rsidR="00AA47E8" w:rsidRPr="6602C9F0">
        <w:rPr>
          <w:lang w:eastAsia="en-GB"/>
        </w:rPr>
        <w:t>unlikely to be core to the conception of a parent’s identity, and consequently, of their families’</w:t>
      </w:r>
      <w:r w:rsidR="008D2838" w:rsidRPr="6602C9F0">
        <w:rPr>
          <w:lang w:eastAsia="en-GB"/>
        </w:rPr>
        <w:t xml:space="preserve">, for </w:t>
      </w:r>
      <w:proofErr w:type="gramStart"/>
      <w:r w:rsidR="008D2838" w:rsidRPr="6602C9F0">
        <w:rPr>
          <w:lang w:eastAsia="en-GB"/>
        </w:rPr>
        <w:t>a number of</w:t>
      </w:r>
      <w:proofErr w:type="gramEnd"/>
      <w:r w:rsidR="008D2838" w:rsidRPr="6602C9F0">
        <w:rPr>
          <w:lang w:eastAsia="en-GB"/>
        </w:rPr>
        <w:t xml:space="preserve"> reasons: </w:t>
      </w:r>
      <w:r w:rsidR="002A2D53" w:rsidRPr="6602C9F0">
        <w:rPr>
          <w:lang w:eastAsia="en-GB"/>
        </w:rPr>
        <w:t>while a deaf child is likely to consider BSL to be core to their own identity, the same will not necessarily be true of their hearing parents or siblings</w:t>
      </w:r>
      <w:r w:rsidR="00A76689" w:rsidRPr="6602C9F0">
        <w:rPr>
          <w:lang w:eastAsia="en-GB"/>
        </w:rPr>
        <w:t xml:space="preserve"> and extended family members and friends</w:t>
      </w:r>
      <w:r w:rsidR="00112B09" w:rsidRPr="6602C9F0">
        <w:rPr>
          <w:lang w:eastAsia="en-GB"/>
        </w:rPr>
        <w:t xml:space="preserve">.  This is compounded by the language attitudes that persist within </w:t>
      </w:r>
      <w:r w:rsidR="00112B09">
        <w:t xml:space="preserve">audiological and medical spheres, the disability label and Oralism. </w:t>
      </w:r>
      <w:r w:rsidR="0749956C">
        <w:t xml:space="preserve"> Some </w:t>
      </w:r>
      <w:r w:rsidR="4F0B469E">
        <w:t>families</w:t>
      </w:r>
      <w:r w:rsidR="0749956C">
        <w:t xml:space="preserve"> do decide that BSL will become an important home language, but usually these parents have </w:t>
      </w:r>
      <w:proofErr w:type="gramStart"/>
      <w:r w:rsidR="0749956C">
        <w:t>particular determination</w:t>
      </w:r>
      <w:proofErr w:type="gramEnd"/>
      <w:r w:rsidR="66C62792">
        <w:t>, contacts</w:t>
      </w:r>
      <w:r w:rsidR="0749956C">
        <w:t xml:space="preserve"> or additional resources and information to help them achieve this (O’Neill </w:t>
      </w:r>
      <w:r w:rsidR="000863A5" w:rsidRPr="000863A5">
        <w:rPr>
          <w:rFonts w:eastAsia="Calibri"/>
        </w:rPr>
        <w:t>et al</w:t>
      </w:r>
      <w:r w:rsidR="0749956C">
        <w:t>., 201</w:t>
      </w:r>
      <w:r w:rsidR="6657AF0B">
        <w:t>9b</w:t>
      </w:r>
      <w:r w:rsidR="0749956C">
        <w:t xml:space="preserve">). </w:t>
      </w:r>
      <w:r w:rsidR="0052778A" w:rsidRPr="6602C9F0">
        <w:rPr>
          <w:lang w:eastAsia="en-GB"/>
        </w:rPr>
        <w:t xml:space="preserve">If hearing parents </w:t>
      </w:r>
      <w:r w:rsidR="00B37D47" w:rsidRPr="6602C9F0">
        <w:rPr>
          <w:lang w:eastAsia="en-GB"/>
        </w:rPr>
        <w:t xml:space="preserve">decide to </w:t>
      </w:r>
      <w:r w:rsidR="0052778A" w:rsidRPr="6602C9F0">
        <w:rPr>
          <w:lang w:eastAsia="en-GB"/>
        </w:rPr>
        <w:t xml:space="preserve">take it upon themselves to acquire </w:t>
      </w:r>
      <w:r w:rsidR="00BD121D" w:rsidRPr="6602C9F0">
        <w:rPr>
          <w:lang w:eastAsia="en-GB"/>
        </w:rPr>
        <w:t>BSL</w:t>
      </w:r>
      <w:r w:rsidR="0052778A" w:rsidRPr="6602C9F0">
        <w:rPr>
          <w:lang w:eastAsia="en-GB"/>
        </w:rPr>
        <w:t xml:space="preserve"> for the benefit of their </w:t>
      </w:r>
      <w:r w:rsidR="00BD121D" w:rsidRPr="6602C9F0">
        <w:rPr>
          <w:lang w:eastAsia="en-GB"/>
        </w:rPr>
        <w:t xml:space="preserve">deaf </w:t>
      </w:r>
      <w:r w:rsidR="0052778A" w:rsidRPr="6602C9F0">
        <w:rPr>
          <w:lang w:eastAsia="en-GB"/>
        </w:rPr>
        <w:t>child, they will.</w:t>
      </w:r>
      <w:r w:rsidR="00F51E39" w:rsidRPr="6602C9F0">
        <w:rPr>
          <w:lang w:eastAsia="en-GB"/>
        </w:rPr>
        <w:t xml:space="preserve">  It is therefore essential to ensure that provision is in place to enable them to do so.</w:t>
      </w:r>
    </w:p>
    <w:p w14:paraId="54B868D6" w14:textId="77777777" w:rsidR="003A6802" w:rsidRPr="001025A0" w:rsidRDefault="003A6802" w:rsidP="0060178E">
      <w:pPr>
        <w:pStyle w:val="Heading2"/>
      </w:pPr>
      <w:bookmarkStart w:id="39" w:name="_Toc116249031"/>
      <w:r w:rsidRPr="001025A0">
        <w:lastRenderedPageBreak/>
        <w:t>Bilingual education</w:t>
      </w:r>
      <w:bookmarkEnd w:id="39"/>
    </w:p>
    <w:p w14:paraId="16CC5EFF" w14:textId="50C79483" w:rsidR="00C86125" w:rsidRDefault="00A870BB" w:rsidP="00575A0E">
      <w:r>
        <w:t xml:space="preserve">The term ‘bilingualism’ is </w:t>
      </w:r>
      <w:r w:rsidR="006D2155">
        <w:t>often used to describe an</w:t>
      </w:r>
      <w:r>
        <w:t xml:space="preserve"> education setting where children are exposed to the target</w:t>
      </w:r>
      <w:r w:rsidRPr="00D53F1B">
        <w:t xml:space="preserve"> language</w:t>
      </w:r>
      <w:r>
        <w:t>s</w:t>
      </w:r>
      <w:r w:rsidRPr="00D53F1B">
        <w:t xml:space="preserve"> </w:t>
      </w:r>
      <w:r>
        <w:t xml:space="preserve">to varying degrees </w:t>
      </w:r>
      <w:r w:rsidRPr="00D53F1B">
        <w:t>(Jones &amp; Jones, 2014).</w:t>
      </w:r>
      <w:r>
        <w:t xml:space="preserve">  </w:t>
      </w:r>
      <w:r w:rsidR="00C86125" w:rsidRPr="000F327F">
        <w:t xml:space="preserve">Research </w:t>
      </w:r>
      <w:r w:rsidR="007519B0">
        <w:t>makes it clear that for successful childhood</w:t>
      </w:r>
      <w:r w:rsidR="00C86125" w:rsidRPr="000F327F">
        <w:t xml:space="preserve"> bilingual acquisition</w:t>
      </w:r>
      <w:r w:rsidR="007519B0">
        <w:t xml:space="preserve">, it is necessary to have </w:t>
      </w:r>
      <w:r w:rsidR="0082773A">
        <w:t xml:space="preserve">input of the second language </w:t>
      </w:r>
      <w:r w:rsidR="00463B15">
        <w:t>in</w:t>
      </w:r>
      <w:r w:rsidR="0082773A">
        <w:t xml:space="preserve"> the early years </w:t>
      </w:r>
      <w:r w:rsidR="00C86125" w:rsidRPr="000F327F">
        <w:t xml:space="preserve">(Paradis </w:t>
      </w:r>
      <w:r w:rsidR="000863A5" w:rsidRPr="000863A5">
        <w:rPr>
          <w:rFonts w:eastAsia="Calibri"/>
          <w:iCs/>
        </w:rPr>
        <w:t>et al</w:t>
      </w:r>
      <w:r w:rsidR="00C86125" w:rsidRPr="000F327F">
        <w:t>. 2011)</w:t>
      </w:r>
      <w:r w:rsidR="00E625E1">
        <w:t xml:space="preserve">, and this approach is </w:t>
      </w:r>
      <w:r w:rsidR="00CC6962">
        <w:t xml:space="preserve">evident in </w:t>
      </w:r>
      <w:r w:rsidR="00575A0E">
        <w:t xml:space="preserve">some countries more than others, with </w:t>
      </w:r>
      <w:r w:rsidR="00C86125" w:rsidRPr="000F327F">
        <w:t xml:space="preserve">children </w:t>
      </w:r>
      <w:r w:rsidR="003506B7">
        <w:t xml:space="preserve">acquiring a second language </w:t>
      </w:r>
      <w:r w:rsidR="00C86125">
        <w:t>in the early years</w:t>
      </w:r>
      <w:r w:rsidR="00C86125" w:rsidRPr="000F327F">
        <w:t>, sometimes alongside their ﬁrst language</w:t>
      </w:r>
      <w:r w:rsidR="00C86125">
        <w:t xml:space="preserve"> (Tang, 2016).</w:t>
      </w:r>
    </w:p>
    <w:p w14:paraId="5E9CF1E1" w14:textId="7F123AB8" w:rsidR="00390D42" w:rsidRDefault="00137F38" w:rsidP="00390D42">
      <w:r w:rsidRPr="00D53F1B">
        <w:t>Grosjean (</w:t>
      </w:r>
      <w:r w:rsidR="00DF6488">
        <w:t>2010</w:t>
      </w:r>
      <w:r w:rsidRPr="00D53F1B">
        <w:t xml:space="preserve">) argues that </w:t>
      </w:r>
      <w:r w:rsidR="007155F9">
        <w:t xml:space="preserve">every deaf child should be able to </w:t>
      </w:r>
      <w:r w:rsidR="00DF6488">
        <w:t>acquire two languages: firstly</w:t>
      </w:r>
      <w:r w:rsidR="00484285">
        <w:t>,</w:t>
      </w:r>
      <w:r w:rsidR="00DF6488">
        <w:t xml:space="preserve"> the sign language of the deaf community, and </w:t>
      </w:r>
      <w:r w:rsidR="00484285">
        <w:t>secondly,</w:t>
      </w:r>
      <w:r w:rsidR="00DF6488">
        <w:t xml:space="preserve"> the language of the hearing majority, </w:t>
      </w:r>
      <w:r w:rsidRPr="00D53F1B">
        <w:t>through</w:t>
      </w:r>
      <w:r w:rsidR="00DF6488">
        <w:t xml:space="preserve"> a</w:t>
      </w:r>
      <w:r w:rsidRPr="00D53F1B">
        <w:t xml:space="preserve"> bilingual approach.</w:t>
      </w:r>
      <w:r w:rsidR="00390D42">
        <w:t xml:space="preserve">  </w:t>
      </w:r>
      <w:r w:rsidR="005C5027">
        <w:t xml:space="preserve">Sign language </w:t>
      </w:r>
      <w:r w:rsidR="00085565">
        <w:t>has been</w:t>
      </w:r>
      <w:r w:rsidR="005C5027">
        <w:t xml:space="preserve"> reintroduced in some classrooms to combat the after</w:t>
      </w:r>
      <w:r w:rsidR="00752A1C">
        <w:t>-</w:t>
      </w:r>
      <w:r w:rsidR="005C5027">
        <w:t xml:space="preserve">effects of Oralism (see section 3.2), </w:t>
      </w:r>
      <w:r w:rsidR="004857D4">
        <w:t>and this is known as ‘</w:t>
      </w:r>
      <w:r w:rsidR="005C5027">
        <w:t>sign bilingualism</w:t>
      </w:r>
      <w:r w:rsidR="004857D4">
        <w:t>’</w:t>
      </w:r>
      <w:r w:rsidR="002100E9">
        <w:t xml:space="preserve"> – also known as </w:t>
      </w:r>
      <w:r w:rsidR="004822D7">
        <w:t>‘</w:t>
      </w:r>
      <w:r w:rsidR="002100E9">
        <w:t>bimodal bilingual acquisition</w:t>
      </w:r>
      <w:r w:rsidR="004822D7">
        <w:t>’</w:t>
      </w:r>
      <w:r w:rsidR="002100E9">
        <w:t xml:space="preserve"> - </w:t>
      </w:r>
      <w:r w:rsidR="004857D4">
        <w:t xml:space="preserve">an approach adopted to educate deaf children.  </w:t>
      </w:r>
      <w:r w:rsidR="00BD31BF">
        <w:t xml:space="preserve">Bimodal bilingualism is usually explained by way of contrast with </w:t>
      </w:r>
      <w:r w:rsidR="000B53E3">
        <w:t>‘</w:t>
      </w:r>
      <w:r w:rsidR="00BD31BF">
        <w:t>unimodal bilingualism,</w:t>
      </w:r>
      <w:r w:rsidR="000B53E3">
        <w:t>’</w:t>
      </w:r>
      <w:r w:rsidR="00BD31BF">
        <w:t xml:space="preserve"> where two words or phrases cannot physically be produced at the same time and is known as code-switching, whereas </w:t>
      </w:r>
      <w:r w:rsidR="00A73DC9">
        <w:t>‘</w:t>
      </w:r>
      <w:r w:rsidR="00BD31BF">
        <w:t xml:space="preserve">bimodal </w:t>
      </w:r>
      <w:proofErr w:type="gramStart"/>
      <w:r w:rsidR="00BD31BF">
        <w:t>bilinguals</w:t>
      </w:r>
      <w:r w:rsidR="00A73DC9">
        <w:t>’</w:t>
      </w:r>
      <w:proofErr w:type="gramEnd"/>
      <w:r w:rsidR="00BD31BF">
        <w:t xml:space="preserve"> </w:t>
      </w:r>
      <w:r w:rsidR="00881C09">
        <w:t>can switch</w:t>
      </w:r>
      <w:r w:rsidR="00BD31BF">
        <w:t xml:space="preserve"> between sign and speech </w:t>
      </w:r>
      <w:r w:rsidR="00FE363C">
        <w:t>and produce</w:t>
      </w:r>
      <w:r w:rsidR="00BD31BF">
        <w:t xml:space="preserve"> code-blends </w:t>
      </w:r>
      <w:r w:rsidR="00060118">
        <w:t xml:space="preserve">(the sign and spoken language </w:t>
      </w:r>
      <w:r w:rsidR="00D57F2E">
        <w:t>simultaneously</w:t>
      </w:r>
      <w:r w:rsidR="00060118">
        <w:t>)</w:t>
      </w:r>
      <w:r w:rsidR="00BD31BF">
        <w:t xml:space="preserve"> (</w:t>
      </w:r>
      <w:proofErr w:type="spellStart"/>
      <w:r w:rsidR="00BD31BF">
        <w:t>Emmorey</w:t>
      </w:r>
      <w:proofErr w:type="spellEnd"/>
      <w:r w:rsidR="00BD31BF">
        <w:t xml:space="preserve"> </w:t>
      </w:r>
      <w:r w:rsidR="000863A5" w:rsidRPr="000863A5">
        <w:rPr>
          <w:iCs/>
        </w:rPr>
        <w:t>et al</w:t>
      </w:r>
      <w:r w:rsidR="00BD31BF" w:rsidRPr="6602C9F0">
        <w:t>.,</w:t>
      </w:r>
      <w:r w:rsidR="00BD31BF">
        <w:t xml:space="preserve"> 2008).  </w:t>
      </w:r>
      <w:r w:rsidR="0008506F">
        <w:t xml:space="preserve">The </w:t>
      </w:r>
      <w:r w:rsidR="00390D42">
        <w:t xml:space="preserve">beneﬁts of adopting sign bilingualism in deaf education especially at an early age, regardless of </w:t>
      </w:r>
      <w:r w:rsidR="0008506F">
        <w:t>the level of hearing and the availability of audiological devices</w:t>
      </w:r>
      <w:r w:rsidR="009F7745">
        <w:t>,</w:t>
      </w:r>
      <w:r w:rsidR="0008506F">
        <w:t xml:space="preserve"> are well documented </w:t>
      </w:r>
      <w:r w:rsidR="00390D42">
        <w:t xml:space="preserve">(Tang, 2016).  Even though medical advancement and the decline of deaf schools has resulted in more deaf children receiving education in mainstream schools, </w:t>
      </w:r>
      <w:r w:rsidR="00F53C49">
        <w:t xml:space="preserve">there are pockets of </w:t>
      </w:r>
      <w:r w:rsidR="00390D42">
        <w:t xml:space="preserve">sign language </w:t>
      </w:r>
      <w:r w:rsidR="00F53C49">
        <w:t xml:space="preserve">use due to the provision </w:t>
      </w:r>
      <w:r w:rsidR="008A3EDA">
        <w:t xml:space="preserve">of </w:t>
      </w:r>
      <w:proofErr w:type="spellStart"/>
      <w:r w:rsidR="00390D42">
        <w:t>ToD</w:t>
      </w:r>
      <w:r w:rsidR="00F53C49">
        <w:t>s</w:t>
      </w:r>
      <w:proofErr w:type="spellEnd"/>
      <w:r w:rsidR="00390D42">
        <w:t xml:space="preserve"> or teaching assistant</w:t>
      </w:r>
      <w:r w:rsidR="00F53C49">
        <w:t>s</w:t>
      </w:r>
      <w:r w:rsidR="0030747C">
        <w:t xml:space="preserve"> </w:t>
      </w:r>
      <w:r w:rsidR="00390D42">
        <w:t xml:space="preserve">(McKee, 2008; Russell, 2010; Schick </w:t>
      </w:r>
      <w:r w:rsidR="000863A5" w:rsidRPr="000863A5">
        <w:rPr>
          <w:iCs/>
        </w:rPr>
        <w:t>et al</w:t>
      </w:r>
      <w:r w:rsidR="00390D42" w:rsidRPr="6602C9F0">
        <w:t>.,</w:t>
      </w:r>
      <w:r w:rsidR="00390D42">
        <w:t xml:space="preserve"> 2006; Tang, 2016).  </w:t>
      </w:r>
    </w:p>
    <w:p w14:paraId="3A203559" w14:textId="7BD865A3" w:rsidR="005C5027" w:rsidRDefault="004857D4" w:rsidP="00137F38">
      <w:r>
        <w:t xml:space="preserve">However, </w:t>
      </w:r>
      <w:r w:rsidR="005C5027">
        <w:t>Tang (2016</w:t>
      </w:r>
      <w:r w:rsidR="00390497">
        <w:t>, p.1</w:t>
      </w:r>
      <w:r w:rsidR="2A67D697">
        <w:t>92</w:t>
      </w:r>
      <w:r w:rsidR="005C5027">
        <w:t xml:space="preserve">) suggests that </w:t>
      </w:r>
      <w:r>
        <w:t>Or</w:t>
      </w:r>
      <w:r w:rsidR="005C5027">
        <w:t>alism</w:t>
      </w:r>
      <w:r>
        <w:t xml:space="preserve"> continues to reign supreme in deaf education, usually in the form of ‘</w:t>
      </w:r>
      <w:r w:rsidR="005C5027">
        <w:t>oral-only spoken language with residual hearing</w:t>
      </w:r>
      <w:r>
        <w:t>’ and audiological devices</w:t>
      </w:r>
      <w:r w:rsidR="005C5027">
        <w:t xml:space="preserve">.  </w:t>
      </w:r>
      <w:r w:rsidR="00126267">
        <w:t>To combat this, deaf children need to develop a ‘</w:t>
      </w:r>
      <w:r w:rsidR="005C5027">
        <w:t>strong conceptual and linguistic foundation in sign language</w:t>
      </w:r>
      <w:r w:rsidR="00126267">
        <w:t xml:space="preserve">’ from an early age, so that such knowledge can be transplanted to a </w:t>
      </w:r>
      <w:r w:rsidR="005C5027">
        <w:t xml:space="preserve">spoken language, supporting literacy </w:t>
      </w:r>
      <w:r w:rsidR="00126267">
        <w:t>in the process</w:t>
      </w:r>
      <w:r w:rsidR="005C5027">
        <w:t xml:space="preserve">. </w:t>
      </w:r>
      <w:r w:rsidR="002F2414">
        <w:t xml:space="preserve"> </w:t>
      </w:r>
      <w:r w:rsidR="005C5027">
        <w:t xml:space="preserve">The </w:t>
      </w:r>
      <w:r w:rsidR="002F2414">
        <w:t>proficiency</w:t>
      </w:r>
      <w:r w:rsidR="005C5027">
        <w:t xml:space="preserve"> of </w:t>
      </w:r>
      <w:proofErr w:type="spellStart"/>
      <w:r w:rsidR="002F2414">
        <w:t>ToDs</w:t>
      </w:r>
      <w:proofErr w:type="spellEnd"/>
      <w:r w:rsidR="002F2414">
        <w:t xml:space="preserve"> and teaching assistants in sign language </w:t>
      </w:r>
      <w:r w:rsidR="005C5027">
        <w:t>is also a concern (</w:t>
      </w:r>
      <w:proofErr w:type="spellStart"/>
      <w:r w:rsidR="005C5027">
        <w:t>Knoors</w:t>
      </w:r>
      <w:proofErr w:type="spellEnd"/>
      <w:r w:rsidR="005C5027">
        <w:t xml:space="preserve"> &amp; </w:t>
      </w:r>
      <w:proofErr w:type="spellStart"/>
      <w:r w:rsidR="005C5027">
        <w:t>Marschark</w:t>
      </w:r>
      <w:proofErr w:type="spellEnd"/>
      <w:r w:rsidR="002E12D3">
        <w:t>,</w:t>
      </w:r>
      <w:r w:rsidR="005C5027">
        <w:t xml:space="preserve"> 2012). </w:t>
      </w:r>
      <w:r w:rsidR="002064E0">
        <w:t xml:space="preserve">There is </w:t>
      </w:r>
      <w:r w:rsidR="005C5027">
        <w:t xml:space="preserve">also </w:t>
      </w:r>
      <w:r w:rsidR="002064E0">
        <w:t xml:space="preserve">an argument </w:t>
      </w:r>
      <w:r w:rsidR="005C5027">
        <w:t xml:space="preserve">that </w:t>
      </w:r>
      <w:r w:rsidR="002064E0">
        <w:t xml:space="preserve">as sign language </w:t>
      </w:r>
      <w:r w:rsidR="002064E0">
        <w:lastRenderedPageBreak/>
        <w:t xml:space="preserve">does not have </w:t>
      </w:r>
      <w:r w:rsidR="005C5027">
        <w:t xml:space="preserve">a written mode </w:t>
      </w:r>
      <w:r w:rsidR="002064E0">
        <w:t>(</w:t>
      </w:r>
      <w:r w:rsidR="005C5027">
        <w:t xml:space="preserve">for </w:t>
      </w:r>
      <w:r w:rsidR="002064E0">
        <w:t xml:space="preserve">obvious reasons), </w:t>
      </w:r>
      <w:r w:rsidR="00B04702">
        <w:t>it cannot be used</w:t>
      </w:r>
      <w:r w:rsidR="005C5027">
        <w:t xml:space="preserve"> to support </w:t>
      </w:r>
      <w:r w:rsidR="00B04702">
        <w:t xml:space="preserve">the development of </w:t>
      </w:r>
      <w:r w:rsidR="005C5027">
        <w:t>deaf children’s literacy (Mayer &amp; Leigh</w:t>
      </w:r>
      <w:r w:rsidR="000544D7">
        <w:t>,</w:t>
      </w:r>
      <w:r w:rsidR="005C5027">
        <w:t xml:space="preserve"> 2010).</w:t>
      </w:r>
    </w:p>
    <w:p w14:paraId="461FAB3F" w14:textId="254E7246" w:rsidR="00FD557B" w:rsidRDefault="00BD1DBB" w:rsidP="00BD1DBB">
      <w:r>
        <w:t xml:space="preserve">In order to combat the issues presented by deaf children in mainstream settings, Tang </w:t>
      </w:r>
      <w:r w:rsidR="0428F087">
        <w:t>et al.</w:t>
      </w:r>
      <w:r>
        <w:t xml:space="preserve"> (</w:t>
      </w:r>
      <w:r w:rsidR="3028391E">
        <w:t>201</w:t>
      </w:r>
      <w:r w:rsidR="788BD9A6">
        <w:t>4</w:t>
      </w:r>
      <w:r>
        <w:t xml:space="preserve">) suggests that a co-enrolment classroom could be a potential solution.  </w:t>
      </w:r>
      <w:r w:rsidR="00FD557B">
        <w:t xml:space="preserve">Tang </w:t>
      </w:r>
      <w:r w:rsidR="21945127">
        <w:t>et al.</w:t>
      </w:r>
      <w:r w:rsidR="00FD557B">
        <w:t xml:space="preserve"> (</w:t>
      </w:r>
      <w:r w:rsidR="0C417337">
        <w:t>201</w:t>
      </w:r>
      <w:r w:rsidR="7C3502C3">
        <w:t>4</w:t>
      </w:r>
      <w:r w:rsidR="00FD557B">
        <w:t xml:space="preserve">) </w:t>
      </w:r>
      <w:proofErr w:type="gramStart"/>
      <w:r w:rsidR="00FD557B">
        <w:t>explain</w:t>
      </w:r>
      <w:proofErr w:type="gramEnd"/>
      <w:r w:rsidR="00FD557B">
        <w:t>:</w:t>
      </w:r>
    </w:p>
    <w:p w14:paraId="61030431" w14:textId="3FB75255" w:rsidR="581E9C84" w:rsidRDefault="581E9C84" w:rsidP="652CD9D0">
      <w:pPr>
        <w:ind w:firstLine="720"/>
        <w:rPr>
          <w:rFonts w:eastAsia="Arial"/>
        </w:rPr>
      </w:pPr>
      <w:r w:rsidRPr="69288CF7">
        <w:rPr>
          <w:rFonts w:eastAsia="Arial"/>
          <w:color w:val="000000" w:themeColor="text1"/>
        </w:rPr>
        <w:t>‘</w:t>
      </w:r>
      <w:proofErr w:type="gramStart"/>
      <w:r w:rsidRPr="4E4E46D2">
        <w:rPr>
          <w:rFonts w:eastAsia="Arial"/>
        </w:rPr>
        <w:t>dual</w:t>
      </w:r>
      <w:proofErr w:type="gramEnd"/>
      <w:r w:rsidRPr="4E4E46D2">
        <w:rPr>
          <w:rFonts w:eastAsia="Arial"/>
        </w:rPr>
        <w:t xml:space="preserve"> language input is provided by the regular hearing teacher who teaches </w:t>
      </w:r>
      <w:r>
        <w:tab/>
      </w:r>
      <w:r w:rsidRPr="4E4E46D2">
        <w:rPr>
          <w:rFonts w:eastAsia="Arial"/>
        </w:rPr>
        <w:t>in an oral language and a teacher for the deaf who signs.... in a co-</w:t>
      </w:r>
      <w:proofErr w:type="spellStart"/>
      <w:r w:rsidRPr="4E4E46D2">
        <w:rPr>
          <w:rFonts w:eastAsia="Arial"/>
        </w:rPr>
        <w:t>enrollment</w:t>
      </w:r>
      <w:proofErr w:type="spellEnd"/>
      <w:r w:rsidRPr="4E4E46D2">
        <w:rPr>
          <w:rFonts w:eastAsia="Arial"/>
        </w:rPr>
        <w:t xml:space="preserve"> </w:t>
      </w:r>
      <w:r>
        <w:tab/>
      </w:r>
      <w:r w:rsidRPr="4E4E46D2">
        <w:rPr>
          <w:rFonts w:eastAsia="Arial"/>
        </w:rPr>
        <w:t xml:space="preserve">classroom, both teachers, Deaf and hearing, are tending to the educational </w:t>
      </w:r>
      <w:r>
        <w:tab/>
      </w:r>
      <w:r w:rsidRPr="4E4E46D2">
        <w:rPr>
          <w:rFonts w:eastAsia="Arial"/>
        </w:rPr>
        <w:t xml:space="preserve">needs of both DHH and hearing students, whichever medium of instruction </w:t>
      </w:r>
      <w:r>
        <w:tab/>
      </w:r>
      <w:r w:rsidRPr="4E4E46D2">
        <w:rPr>
          <w:rFonts w:eastAsia="Arial"/>
        </w:rPr>
        <w:t xml:space="preserve">they adopt. Incorporating a sign language into a regular school setting thus </w:t>
      </w:r>
      <w:r>
        <w:tab/>
      </w:r>
      <w:r w:rsidRPr="4E4E46D2">
        <w:rPr>
          <w:rFonts w:eastAsia="Arial"/>
        </w:rPr>
        <w:t xml:space="preserve">supports both DHH and hearing students to access the same and regular </w:t>
      </w:r>
      <w:r>
        <w:tab/>
      </w:r>
      <w:r>
        <w:tab/>
      </w:r>
      <w:r w:rsidRPr="4E4E46D2">
        <w:rPr>
          <w:rFonts w:eastAsia="Arial"/>
        </w:rPr>
        <w:t xml:space="preserve">curriculum. For hearing students who start to be immersed in a sign bilingual </w:t>
      </w:r>
      <w:r>
        <w:tab/>
      </w:r>
      <w:r w:rsidRPr="4E4E46D2">
        <w:rPr>
          <w:rFonts w:eastAsia="Arial"/>
        </w:rPr>
        <w:t>environment at a young age</w:t>
      </w:r>
      <w:r w:rsidR="0B7A4ED4" w:rsidRPr="121FE1D7">
        <w:rPr>
          <w:rFonts w:eastAsia="Arial"/>
        </w:rPr>
        <w:t>, it</w:t>
      </w:r>
      <w:r w:rsidRPr="4E4E46D2">
        <w:rPr>
          <w:rFonts w:eastAsia="Arial"/>
        </w:rPr>
        <w:t xml:space="preserve"> also means they will become linguistically </w:t>
      </w:r>
      <w:r>
        <w:tab/>
      </w:r>
      <w:r>
        <w:tab/>
      </w:r>
      <w:r w:rsidRPr="4E4E46D2">
        <w:rPr>
          <w:rFonts w:eastAsia="Arial"/>
        </w:rPr>
        <w:t xml:space="preserve">competent in a sign language, using it to facilitate comprehension of </w:t>
      </w:r>
      <w:r>
        <w:tab/>
      </w:r>
      <w:r>
        <w:tab/>
      </w:r>
      <w:r w:rsidRPr="4E4E46D2">
        <w:rPr>
          <w:rFonts w:eastAsia="Arial"/>
        </w:rPr>
        <w:t>curriculum contents in class.’ (Tang</w:t>
      </w:r>
      <w:r w:rsidR="5F8C8121" w:rsidRPr="54B22011">
        <w:rPr>
          <w:rFonts w:eastAsia="Arial"/>
        </w:rPr>
        <w:t xml:space="preserve"> </w:t>
      </w:r>
      <w:r w:rsidR="5F8C8121" w:rsidRPr="121FE1D7">
        <w:rPr>
          <w:rFonts w:eastAsia="Arial"/>
        </w:rPr>
        <w:t>et al.</w:t>
      </w:r>
      <w:r w:rsidR="74C1CA96" w:rsidRPr="121FE1D7">
        <w:rPr>
          <w:rFonts w:eastAsia="Arial"/>
        </w:rPr>
        <w:t>,</w:t>
      </w:r>
      <w:r w:rsidRPr="4E4E46D2">
        <w:rPr>
          <w:rFonts w:eastAsia="Arial"/>
        </w:rPr>
        <w:t xml:space="preserve"> 2014, p.7)</w:t>
      </w:r>
    </w:p>
    <w:p w14:paraId="34E3A478" w14:textId="1662344E" w:rsidR="00D317ED" w:rsidRDefault="00D317ED" w:rsidP="00D317ED">
      <w:r>
        <w:t xml:space="preserve">The idea of teaching </w:t>
      </w:r>
      <w:r w:rsidR="00F40195">
        <w:t>both deaf and hearing children sign language alongside the monoglot language is somewhat radical</w:t>
      </w:r>
      <w:r w:rsidR="00DB41C0">
        <w:t xml:space="preserve">, but the benefits of doing so are clear, particularly for deaf children.  It would also mean that the number of hearing </w:t>
      </w:r>
      <w:r w:rsidR="001B0CD0">
        <w:t>adults</w:t>
      </w:r>
      <w:r w:rsidR="00DB41C0">
        <w:t xml:space="preserve"> fluent in a sign language </w:t>
      </w:r>
      <w:r w:rsidR="001B0CD0">
        <w:t xml:space="preserve">would increase </w:t>
      </w:r>
      <w:r w:rsidR="0021473D">
        <w:t>considerably and</w:t>
      </w:r>
      <w:r w:rsidR="003D722D">
        <w:t xml:space="preserve"> would go some way to achieve </w:t>
      </w:r>
      <w:r w:rsidR="001B0CD0">
        <w:t>transformative equality for deaf people (Wilks, 2020).</w:t>
      </w:r>
    </w:p>
    <w:p w14:paraId="17B28136" w14:textId="4C171EE2" w:rsidR="00422274" w:rsidRPr="00770882" w:rsidRDefault="00222D73" w:rsidP="00422274">
      <w:r>
        <w:rPr>
          <w:lang w:eastAsia="en-GB"/>
        </w:rPr>
        <w:t>In Wales, b</w:t>
      </w:r>
      <w:r w:rsidR="009113E2" w:rsidRPr="00C334B5">
        <w:rPr>
          <w:lang w:eastAsia="en-GB"/>
        </w:rPr>
        <w:t xml:space="preserve">ilingual education </w:t>
      </w:r>
      <w:r>
        <w:rPr>
          <w:lang w:eastAsia="en-GB"/>
        </w:rPr>
        <w:t>is familiar as it</w:t>
      </w:r>
      <w:r w:rsidR="009113E2" w:rsidRPr="00C334B5">
        <w:rPr>
          <w:lang w:eastAsia="en-GB"/>
        </w:rPr>
        <w:t xml:space="preserve"> has two official languages</w:t>
      </w:r>
      <w:r>
        <w:rPr>
          <w:lang w:eastAsia="en-GB"/>
        </w:rPr>
        <w:t>,</w:t>
      </w:r>
      <w:r w:rsidR="009113E2" w:rsidRPr="00C334B5">
        <w:rPr>
          <w:lang w:eastAsia="en-GB"/>
        </w:rPr>
        <w:t xml:space="preserve"> Welsh and English (</w:t>
      </w:r>
      <w:r w:rsidR="00BA6B4B" w:rsidRPr="00BA6B4B">
        <w:rPr>
          <w:lang w:eastAsia="en-GB"/>
        </w:rPr>
        <w:t>Welsh Assembly Government</w:t>
      </w:r>
      <w:r w:rsidR="009113E2" w:rsidRPr="00C334B5">
        <w:rPr>
          <w:lang w:eastAsia="en-GB"/>
        </w:rPr>
        <w:t>, 2003)</w:t>
      </w:r>
      <w:r w:rsidR="00E05E2F">
        <w:rPr>
          <w:lang w:eastAsia="en-GB"/>
        </w:rPr>
        <w:t xml:space="preserve">, and </w:t>
      </w:r>
      <w:r w:rsidR="009113E2" w:rsidRPr="00C334B5">
        <w:rPr>
          <w:lang w:eastAsia="en-GB"/>
        </w:rPr>
        <w:t xml:space="preserve">education </w:t>
      </w:r>
      <w:r w:rsidR="00597A43">
        <w:rPr>
          <w:lang w:eastAsia="en-GB"/>
        </w:rPr>
        <w:t>has a dominant</w:t>
      </w:r>
      <w:r w:rsidR="009113E2" w:rsidRPr="00C334B5">
        <w:rPr>
          <w:lang w:eastAsia="en-GB"/>
        </w:rPr>
        <w:t xml:space="preserve"> role </w:t>
      </w:r>
      <w:r w:rsidR="00597A43">
        <w:rPr>
          <w:lang w:eastAsia="en-GB"/>
        </w:rPr>
        <w:t xml:space="preserve">in </w:t>
      </w:r>
      <w:r w:rsidR="00F1467A">
        <w:rPr>
          <w:lang w:eastAsia="en-GB"/>
        </w:rPr>
        <w:t xml:space="preserve">achieving the </w:t>
      </w:r>
      <w:r w:rsidR="009113E2" w:rsidRPr="00C334B5">
        <w:rPr>
          <w:lang w:eastAsia="en-GB"/>
        </w:rPr>
        <w:t>Welsh Government</w:t>
      </w:r>
      <w:r w:rsidR="002E11E8">
        <w:rPr>
          <w:lang w:eastAsia="en-GB"/>
        </w:rPr>
        <w:t>’s</w:t>
      </w:r>
      <w:r w:rsidR="009113E2" w:rsidRPr="00C334B5">
        <w:rPr>
          <w:lang w:eastAsia="en-GB"/>
        </w:rPr>
        <w:t xml:space="preserve"> vision of a </w:t>
      </w:r>
      <w:r w:rsidR="00970336">
        <w:rPr>
          <w:lang w:eastAsia="en-GB"/>
        </w:rPr>
        <w:t>wholly</w:t>
      </w:r>
      <w:r w:rsidR="009113E2" w:rsidRPr="00C334B5">
        <w:rPr>
          <w:lang w:eastAsia="en-GB"/>
        </w:rPr>
        <w:t xml:space="preserve"> bilingual Wales (Ware, 2019).  </w:t>
      </w:r>
      <w:r w:rsidR="00C11830">
        <w:rPr>
          <w:lang w:eastAsia="en-GB"/>
        </w:rPr>
        <w:t xml:space="preserve">In terms of </w:t>
      </w:r>
      <w:r w:rsidR="0021473D">
        <w:rPr>
          <w:lang w:eastAsia="en-GB"/>
        </w:rPr>
        <w:t>WME</w:t>
      </w:r>
      <w:r w:rsidR="000B2AE6">
        <w:rPr>
          <w:lang w:eastAsia="en-GB"/>
        </w:rPr>
        <w:t xml:space="preserve"> </w:t>
      </w:r>
      <w:r w:rsidR="00BE7A2E">
        <w:rPr>
          <w:lang w:eastAsia="en-GB"/>
        </w:rPr>
        <w:t>and bilingual early years education, Jones and Jones (2014) suggest that there are two processes at work:</w:t>
      </w:r>
      <w:r w:rsidR="00BE7A2E" w:rsidRPr="6602C9F0">
        <w:rPr>
          <w:lang w:eastAsia="en-GB"/>
        </w:rPr>
        <w:t xml:space="preserve"> language support education and immersion education</w:t>
      </w:r>
      <w:r w:rsidR="00713FA5">
        <w:rPr>
          <w:lang w:eastAsia="en-GB"/>
        </w:rPr>
        <w:t xml:space="preserve">, with the former being where </w:t>
      </w:r>
      <w:r w:rsidR="00BE7A2E" w:rsidRPr="6602C9F0">
        <w:rPr>
          <w:lang w:eastAsia="en-GB"/>
        </w:rPr>
        <w:t>children learn through the</w:t>
      </w:r>
      <w:r w:rsidR="00BE7A2E">
        <w:rPr>
          <w:lang w:eastAsia="en-GB"/>
        </w:rPr>
        <w:t xml:space="preserve">ir home language, whereas the </w:t>
      </w:r>
      <w:r w:rsidR="00DE36D0">
        <w:rPr>
          <w:lang w:eastAsia="en-GB"/>
        </w:rPr>
        <w:t>latter will be the</w:t>
      </w:r>
      <w:r w:rsidR="00BE7A2E">
        <w:rPr>
          <w:lang w:eastAsia="en-GB"/>
        </w:rPr>
        <w:t xml:space="preserve"> language of instruction </w:t>
      </w:r>
      <w:r w:rsidR="00B872CB">
        <w:rPr>
          <w:lang w:eastAsia="en-GB"/>
        </w:rPr>
        <w:t>in</w:t>
      </w:r>
      <w:r w:rsidR="00BE7A2E">
        <w:rPr>
          <w:lang w:eastAsia="en-GB"/>
        </w:rPr>
        <w:t xml:space="preserve"> education</w:t>
      </w:r>
      <w:r w:rsidR="00BE7A2E" w:rsidRPr="6602C9F0">
        <w:rPr>
          <w:lang w:eastAsia="en-GB"/>
        </w:rPr>
        <w:t>.</w:t>
      </w:r>
      <w:r w:rsidR="006F1F2B">
        <w:rPr>
          <w:lang w:eastAsia="en-GB"/>
        </w:rPr>
        <w:t xml:space="preserve">  WME </w:t>
      </w:r>
      <w:r w:rsidR="00F44055">
        <w:rPr>
          <w:lang w:eastAsia="en-GB"/>
        </w:rPr>
        <w:t>occurs where</w:t>
      </w:r>
      <w:r w:rsidR="00BE7A2E">
        <w:rPr>
          <w:lang w:eastAsia="en-GB"/>
        </w:rPr>
        <w:t xml:space="preserve"> children from non-Welsh-speaking homes </w:t>
      </w:r>
      <w:r w:rsidR="00BE530E">
        <w:rPr>
          <w:lang w:eastAsia="en-GB"/>
        </w:rPr>
        <w:t>receive</w:t>
      </w:r>
      <w:r w:rsidR="00BE7A2E">
        <w:rPr>
          <w:lang w:eastAsia="en-GB"/>
        </w:rPr>
        <w:t xml:space="preserve"> i</w:t>
      </w:r>
      <w:r w:rsidR="00BE7A2E" w:rsidRPr="6602C9F0">
        <w:rPr>
          <w:lang w:eastAsia="en-GB"/>
        </w:rPr>
        <w:t>mmersion education</w:t>
      </w:r>
      <w:r w:rsidR="00BE7A2E">
        <w:rPr>
          <w:lang w:eastAsia="en-GB"/>
        </w:rPr>
        <w:t xml:space="preserve"> through</w:t>
      </w:r>
      <w:r w:rsidR="00BE7A2E" w:rsidRPr="6602C9F0">
        <w:rPr>
          <w:lang w:eastAsia="en-GB"/>
        </w:rPr>
        <w:t xml:space="preserve"> </w:t>
      </w:r>
      <w:proofErr w:type="spellStart"/>
      <w:r w:rsidR="00BE7A2E" w:rsidRPr="6602C9F0">
        <w:rPr>
          <w:lang w:eastAsia="en-GB"/>
        </w:rPr>
        <w:t>Cylchoedd</w:t>
      </w:r>
      <w:proofErr w:type="spellEnd"/>
      <w:r w:rsidR="00BE7A2E" w:rsidRPr="6602C9F0">
        <w:rPr>
          <w:lang w:eastAsia="en-GB"/>
        </w:rPr>
        <w:t xml:space="preserve"> </w:t>
      </w:r>
      <w:proofErr w:type="spellStart"/>
      <w:r w:rsidR="00BE7A2E" w:rsidRPr="6602C9F0">
        <w:rPr>
          <w:lang w:eastAsia="en-GB"/>
        </w:rPr>
        <w:t>Ti</w:t>
      </w:r>
      <w:proofErr w:type="spellEnd"/>
      <w:r w:rsidR="00BE7A2E" w:rsidRPr="6602C9F0">
        <w:rPr>
          <w:lang w:eastAsia="en-GB"/>
        </w:rPr>
        <w:t xml:space="preserve"> a Fi (You and Me Circles) playgroups</w:t>
      </w:r>
      <w:r w:rsidR="00BE7A2E">
        <w:rPr>
          <w:lang w:eastAsia="en-GB"/>
        </w:rPr>
        <w:t xml:space="preserve"> followed by</w:t>
      </w:r>
      <w:r w:rsidR="00BE7A2E" w:rsidRPr="6602C9F0">
        <w:rPr>
          <w:lang w:eastAsia="en-GB"/>
        </w:rPr>
        <w:t xml:space="preserve"> nursery</w:t>
      </w:r>
      <w:r w:rsidR="00BE7A2E">
        <w:rPr>
          <w:lang w:eastAsia="en-GB"/>
        </w:rPr>
        <w:t xml:space="preserve">, </w:t>
      </w:r>
      <w:r w:rsidR="00BE7A2E" w:rsidRPr="6602C9F0">
        <w:rPr>
          <w:lang w:eastAsia="en-GB"/>
        </w:rPr>
        <w:t>reception</w:t>
      </w:r>
      <w:r w:rsidR="00BE7A2E">
        <w:rPr>
          <w:lang w:eastAsia="en-GB"/>
        </w:rPr>
        <w:t xml:space="preserve"> and </w:t>
      </w:r>
      <w:r w:rsidR="00BE7A2E" w:rsidRPr="6602C9F0">
        <w:rPr>
          <w:lang w:eastAsia="en-GB"/>
        </w:rPr>
        <w:t>Key Stage 1 in schools</w:t>
      </w:r>
      <w:r w:rsidR="00BE7A2E">
        <w:rPr>
          <w:lang w:eastAsia="en-GB"/>
        </w:rPr>
        <w:t xml:space="preserve">, and </w:t>
      </w:r>
      <w:r w:rsidR="00571E0E" w:rsidRPr="6602C9F0">
        <w:rPr>
          <w:lang w:eastAsia="en-GB"/>
        </w:rPr>
        <w:t xml:space="preserve">Jones </w:t>
      </w:r>
      <w:r w:rsidR="00571E0E">
        <w:rPr>
          <w:lang w:eastAsia="en-GB"/>
        </w:rPr>
        <w:t>and</w:t>
      </w:r>
      <w:r w:rsidR="00571E0E" w:rsidRPr="6602C9F0">
        <w:rPr>
          <w:lang w:eastAsia="en-GB"/>
        </w:rPr>
        <w:t xml:space="preserve"> Jones</w:t>
      </w:r>
      <w:r w:rsidR="00571E0E">
        <w:rPr>
          <w:lang w:eastAsia="en-GB"/>
        </w:rPr>
        <w:t xml:space="preserve"> (</w:t>
      </w:r>
      <w:r w:rsidR="00571E0E" w:rsidRPr="6602C9F0">
        <w:rPr>
          <w:lang w:eastAsia="en-GB"/>
        </w:rPr>
        <w:t>2014</w:t>
      </w:r>
      <w:r w:rsidR="00571E0E">
        <w:rPr>
          <w:lang w:eastAsia="en-GB"/>
        </w:rPr>
        <w:t xml:space="preserve">) </w:t>
      </w:r>
      <w:r w:rsidR="00BE7A2E">
        <w:rPr>
          <w:lang w:eastAsia="en-GB"/>
        </w:rPr>
        <w:t xml:space="preserve">argue that this approach has </w:t>
      </w:r>
      <w:r w:rsidR="00BE7A2E">
        <w:rPr>
          <w:lang w:eastAsia="en-GB"/>
        </w:rPr>
        <w:lastRenderedPageBreak/>
        <w:t xml:space="preserve">encouraged </w:t>
      </w:r>
      <w:r w:rsidR="00BE7A2E" w:rsidRPr="6602C9F0">
        <w:rPr>
          <w:lang w:eastAsia="en-GB"/>
        </w:rPr>
        <w:t xml:space="preserve">the growth of </w:t>
      </w:r>
      <w:r w:rsidR="00BE7A2E">
        <w:rPr>
          <w:lang w:eastAsia="en-GB"/>
        </w:rPr>
        <w:t>WME</w:t>
      </w:r>
      <w:r w:rsidR="00BE7A2E" w:rsidRPr="6602C9F0">
        <w:rPr>
          <w:lang w:eastAsia="en-GB"/>
        </w:rPr>
        <w:t>.</w:t>
      </w:r>
      <w:r w:rsidR="007B7C0F">
        <w:rPr>
          <w:lang w:eastAsia="en-GB"/>
        </w:rPr>
        <w:t xml:space="preserve">  </w:t>
      </w:r>
      <w:r w:rsidR="00422274" w:rsidRPr="00770882">
        <w:t xml:space="preserve">In Scotland, </w:t>
      </w:r>
      <w:r w:rsidR="002A47C8">
        <w:t xml:space="preserve">Gaelic does not </w:t>
      </w:r>
      <w:r w:rsidR="00103929">
        <w:t xml:space="preserve">have </w:t>
      </w:r>
      <w:r w:rsidR="00770882" w:rsidRPr="00770882">
        <w:t>t</w:t>
      </w:r>
      <w:r w:rsidR="00422274" w:rsidRPr="00770882">
        <w:t xml:space="preserve">he </w:t>
      </w:r>
      <w:r w:rsidR="00103929">
        <w:t>same</w:t>
      </w:r>
      <w:r w:rsidR="00A437BC">
        <w:t xml:space="preserve"> </w:t>
      </w:r>
      <w:r w:rsidR="00346FF5">
        <w:t>natio</w:t>
      </w:r>
      <w:r w:rsidR="00636F96">
        <w:t xml:space="preserve">nal </w:t>
      </w:r>
      <w:r w:rsidR="00A437BC">
        <w:t>status as Welsh in Wales, so</w:t>
      </w:r>
      <w:r w:rsidR="00C34006">
        <w:t xml:space="preserve"> the mode</w:t>
      </w:r>
      <w:r w:rsidR="00422274" w:rsidRPr="00770882">
        <w:t xml:space="preserve"> of Gaelic</w:t>
      </w:r>
      <w:r w:rsidR="0016794C">
        <w:t>-</w:t>
      </w:r>
      <w:r w:rsidR="00422274" w:rsidRPr="00770882">
        <w:t>medium teaching varies considerably</w:t>
      </w:r>
      <w:r w:rsidR="000A1339">
        <w:t xml:space="preserve"> and depends</w:t>
      </w:r>
      <w:r w:rsidR="00422274" w:rsidRPr="00770882">
        <w:t xml:space="preserve"> on the teacher, the levels of Gaelic fluency</w:t>
      </w:r>
      <w:r w:rsidR="000A1339">
        <w:t xml:space="preserve"> among the children</w:t>
      </w:r>
      <w:r w:rsidR="00422274" w:rsidRPr="00770882">
        <w:t xml:space="preserve">, and the </w:t>
      </w:r>
      <w:r w:rsidR="002808D2">
        <w:t>importance</w:t>
      </w:r>
      <w:r w:rsidR="00422274" w:rsidRPr="00770882">
        <w:t xml:space="preserve"> the teacher </w:t>
      </w:r>
      <w:r w:rsidR="002808D2">
        <w:t>attaches</w:t>
      </w:r>
      <w:r w:rsidR="000A1339">
        <w:t xml:space="preserve"> on</w:t>
      </w:r>
      <w:r w:rsidR="00422274" w:rsidRPr="00770882">
        <w:t xml:space="preserve"> Gaelic-medium teaching (MacNeil, 1994).</w:t>
      </w:r>
    </w:p>
    <w:p w14:paraId="56FF15FA" w14:textId="6CA77156" w:rsidR="00290EA8" w:rsidRPr="00290EA8" w:rsidRDefault="00290EA8" w:rsidP="00422274">
      <w:r w:rsidRPr="00290EA8">
        <w:t>There has been considerable debate surrounding the impact of bilingualism on development, specifically the advantages, disadvantages and the effectiveness of a bilingual education (Baker, 2011).  It is to these advantages and disadvantages that we turn next.</w:t>
      </w:r>
    </w:p>
    <w:p w14:paraId="67CDECF6" w14:textId="7A945A46" w:rsidR="006A0B2F" w:rsidRPr="00917CED" w:rsidRDefault="006A0B2F" w:rsidP="0060178E">
      <w:pPr>
        <w:pStyle w:val="Heading3"/>
      </w:pPr>
      <w:bookmarkStart w:id="40" w:name="_Toc116249032"/>
      <w:r w:rsidRPr="00917CED">
        <w:t>Advantages</w:t>
      </w:r>
      <w:bookmarkEnd w:id="40"/>
    </w:p>
    <w:p w14:paraId="5C5D6563" w14:textId="7EAE0ACC" w:rsidR="00042502" w:rsidRPr="009B0DDB" w:rsidRDefault="00CF3AA0" w:rsidP="00920EE7">
      <w:r>
        <w:t xml:space="preserve">The advantages of bilingualism are </w:t>
      </w:r>
      <w:r w:rsidR="00D8560C">
        <w:t>well-recognised</w:t>
      </w:r>
      <w:r w:rsidR="001C767C">
        <w:t xml:space="preserve">.  These include: </w:t>
      </w:r>
      <w:r w:rsidR="00BB6DC4">
        <w:t xml:space="preserve"> </w:t>
      </w:r>
      <w:r w:rsidR="00AD64B0">
        <w:t xml:space="preserve">a better working memory (Morales </w:t>
      </w:r>
      <w:r w:rsidR="000863A5" w:rsidRPr="000863A5">
        <w:rPr>
          <w:iCs/>
        </w:rPr>
        <w:t>et al</w:t>
      </w:r>
      <w:r w:rsidR="00AD64B0">
        <w:t>., 2013)</w:t>
      </w:r>
      <w:r w:rsidR="00B15454">
        <w:t xml:space="preserve">, </w:t>
      </w:r>
      <w:r w:rsidR="00AD64B0">
        <w:t xml:space="preserve">an improved performance in maths (Lauchlan </w:t>
      </w:r>
      <w:r w:rsidR="000863A5" w:rsidRPr="000863A5">
        <w:rPr>
          <w:rFonts w:eastAsia="Calibri"/>
          <w:iCs/>
        </w:rPr>
        <w:t>et al</w:t>
      </w:r>
      <w:r w:rsidR="00AD64B0">
        <w:t>., 2013)</w:t>
      </w:r>
      <w:r w:rsidR="00B15454">
        <w:t xml:space="preserve">, </w:t>
      </w:r>
      <w:r w:rsidR="00AD64B0">
        <w:t>better family engagement (</w:t>
      </w:r>
      <w:r w:rsidR="040337FB">
        <w:t>McLeod</w:t>
      </w:r>
      <w:r w:rsidR="00AD64B0">
        <w:t xml:space="preserve"> </w:t>
      </w:r>
      <w:r w:rsidR="000863A5" w:rsidRPr="000863A5">
        <w:rPr>
          <w:iCs/>
        </w:rPr>
        <w:t>et al</w:t>
      </w:r>
      <w:r w:rsidR="00AD64B0">
        <w:t xml:space="preserve">., </w:t>
      </w:r>
      <w:r w:rsidR="643C4928">
        <w:t>201</w:t>
      </w:r>
      <w:r w:rsidR="74D79FA1">
        <w:t>9</w:t>
      </w:r>
      <w:r w:rsidR="00AD64B0">
        <w:t>)</w:t>
      </w:r>
      <w:r w:rsidR="00B15454">
        <w:t xml:space="preserve">, </w:t>
      </w:r>
      <w:r w:rsidR="00AD64B0">
        <w:t>greater</w:t>
      </w:r>
      <w:r w:rsidR="00920EE7">
        <w:t xml:space="preserve"> attention control (Bialystok </w:t>
      </w:r>
      <w:r w:rsidR="000863A5" w:rsidRPr="000863A5">
        <w:rPr>
          <w:rFonts w:eastAsia="Calibri"/>
        </w:rPr>
        <w:t>et al</w:t>
      </w:r>
      <w:r w:rsidR="00920EE7">
        <w:t xml:space="preserve">., 2008), </w:t>
      </w:r>
      <w:r w:rsidR="00AD64B0">
        <w:t>improved</w:t>
      </w:r>
      <w:r w:rsidR="00920EE7">
        <w:t xml:space="preserve"> problem-solving and creative thinking </w:t>
      </w:r>
      <w:r w:rsidR="00AD64B0">
        <w:t xml:space="preserve">skills </w:t>
      </w:r>
      <w:r w:rsidR="00920EE7">
        <w:t>(Pearl &amp; Lambert, 1962</w:t>
      </w:r>
      <w:r w:rsidR="00AD64B0">
        <w:t>)</w:t>
      </w:r>
      <w:r w:rsidR="00B15454">
        <w:t xml:space="preserve"> and </w:t>
      </w:r>
      <w:r w:rsidR="14AC51A7" w:rsidRPr="6270D9CA">
        <w:t>s</w:t>
      </w:r>
      <w:r w:rsidR="14AC51A7">
        <w:t>ocial</w:t>
      </w:r>
      <w:r w:rsidR="00920EE7">
        <w:t xml:space="preserve"> advantages (Fan</w:t>
      </w:r>
      <w:r w:rsidR="324D9667">
        <w:t xml:space="preserve"> </w:t>
      </w:r>
      <w:r w:rsidR="000863A5" w:rsidRPr="000863A5">
        <w:rPr>
          <w:rFonts w:eastAsia="Calibri"/>
        </w:rPr>
        <w:t>et al</w:t>
      </w:r>
      <w:r w:rsidR="324D9667">
        <w:t xml:space="preserve">., </w:t>
      </w:r>
      <w:r w:rsidR="00AD64B0">
        <w:t>2015)</w:t>
      </w:r>
      <w:r w:rsidR="00B15454">
        <w:t>.</w:t>
      </w:r>
      <w:r w:rsidR="00D24599">
        <w:t xml:space="preserve">  The role of parents and their choices also encourages </w:t>
      </w:r>
      <w:r w:rsidR="001B6D0B">
        <w:t xml:space="preserve">the development of these advantages </w:t>
      </w:r>
      <w:r w:rsidR="00920EE7">
        <w:t>(Dolson, 1985).</w:t>
      </w:r>
    </w:p>
    <w:p w14:paraId="005701AA" w14:textId="11CB21AE" w:rsidR="0098513C" w:rsidRPr="0098513C" w:rsidRDefault="007045A1" w:rsidP="00920EE7">
      <w:pPr>
        <w:rPr>
          <w:lang w:eastAsia="en-GB"/>
        </w:rPr>
      </w:pPr>
      <w:r w:rsidRPr="00FD10D3">
        <w:t xml:space="preserve">Another area in which children receiving bilingual education have an obvious </w:t>
      </w:r>
      <w:r w:rsidR="0001516E" w:rsidRPr="00FD10D3">
        <w:t>advantage</w:t>
      </w:r>
      <w:r w:rsidRPr="00FD10D3">
        <w:t xml:space="preserve"> </w:t>
      </w:r>
      <w:r w:rsidR="0039674D">
        <w:t xml:space="preserve">acquiring </w:t>
      </w:r>
      <w:r w:rsidRPr="00FD10D3">
        <w:t>a</w:t>
      </w:r>
      <w:r w:rsidR="009256DE">
        <w:t>n additional</w:t>
      </w:r>
      <w:r w:rsidRPr="00FD10D3">
        <w:t xml:space="preserve"> language</w:t>
      </w:r>
      <w:r w:rsidR="0001516E" w:rsidRPr="00FD10D3">
        <w:t xml:space="preserve"> as </w:t>
      </w:r>
      <w:r w:rsidR="00027C38">
        <w:t xml:space="preserve">it means </w:t>
      </w:r>
      <w:r w:rsidR="0001516E" w:rsidRPr="00FD10D3">
        <w:t xml:space="preserve">they </w:t>
      </w:r>
      <w:r w:rsidR="00027C38">
        <w:t>develop a wide</w:t>
      </w:r>
      <w:r w:rsidR="001F382D">
        <w:t>r</w:t>
      </w:r>
      <w:r w:rsidR="0001516E" w:rsidRPr="00FD10D3">
        <w:t xml:space="preserve"> range of skills, </w:t>
      </w:r>
      <w:r w:rsidR="001F382D">
        <w:t>the ability to analyse</w:t>
      </w:r>
      <w:r w:rsidR="0001516E" w:rsidRPr="00FD10D3">
        <w:t xml:space="preserve"> language and, as a result, a better understanding of the essentials of a language than their monoglot peers</w:t>
      </w:r>
      <w:r w:rsidR="00E46EAD" w:rsidRPr="00FD10D3">
        <w:t xml:space="preserve"> (Griffiths, 1986, p. 46-47)</w:t>
      </w:r>
      <w:r w:rsidR="0001516E" w:rsidRPr="00FD10D3">
        <w:t xml:space="preserve">.  </w:t>
      </w:r>
      <w:r w:rsidR="0044128E">
        <w:t xml:space="preserve">In relation to the latter, </w:t>
      </w:r>
      <w:r w:rsidR="0044128E" w:rsidRPr="00FD10D3">
        <w:t>Vygotsky</w:t>
      </w:r>
      <w:r w:rsidR="0044128E">
        <w:t xml:space="preserve"> (</w:t>
      </w:r>
      <w:r w:rsidR="0044128E" w:rsidRPr="00FD10D3">
        <w:t>1962</w:t>
      </w:r>
      <w:r w:rsidR="0044128E">
        <w:t xml:space="preserve">) explains that </w:t>
      </w:r>
      <w:r w:rsidR="00874CEC">
        <w:t>when</w:t>
      </w:r>
      <w:r w:rsidR="008564ED" w:rsidRPr="00FD10D3">
        <w:t xml:space="preserve"> a child </w:t>
      </w:r>
      <w:r w:rsidR="00874CEC">
        <w:t xml:space="preserve">views the </w:t>
      </w:r>
      <w:r w:rsidR="008564ED" w:rsidRPr="00FD10D3">
        <w:t xml:space="preserve">language as a </w:t>
      </w:r>
      <w:r w:rsidR="001F7411">
        <w:t>‘</w:t>
      </w:r>
      <w:r w:rsidR="008564ED" w:rsidRPr="00FD10D3">
        <w:t>system</w:t>
      </w:r>
      <w:r w:rsidR="00DC6CC8">
        <w:t>,</w:t>
      </w:r>
      <w:r w:rsidR="001F7411">
        <w:t>’</w:t>
      </w:r>
      <w:r w:rsidR="00DC6CC8">
        <w:t xml:space="preserve"> they are then able</w:t>
      </w:r>
      <w:r w:rsidR="008564ED" w:rsidRPr="00FD10D3">
        <w:t xml:space="preserve"> to approach the language in a more abstract way and in terms of more general categories.  </w:t>
      </w:r>
      <w:r w:rsidR="00F34FE4">
        <w:t>Bialystok</w:t>
      </w:r>
      <w:r w:rsidR="00F34FE4" w:rsidRPr="00F34FE4">
        <w:t xml:space="preserve"> (2006, p. 598) </w:t>
      </w:r>
      <w:r w:rsidR="00E77A72">
        <w:t xml:space="preserve">further </w:t>
      </w:r>
      <w:r w:rsidR="00F34FE4" w:rsidRPr="00F34FE4">
        <w:t xml:space="preserve">argues that </w:t>
      </w:r>
      <w:r w:rsidR="00985D3C">
        <w:t>when compared like for like,</w:t>
      </w:r>
      <w:r w:rsidR="00995810">
        <w:t xml:space="preserve"> </w:t>
      </w:r>
      <w:r w:rsidR="00DD3362">
        <w:t>bilinguals</w:t>
      </w:r>
      <w:r w:rsidR="008564ED" w:rsidRPr="00F34FE4">
        <w:t xml:space="preserve"> are </w:t>
      </w:r>
      <w:r w:rsidR="000B0A30">
        <w:t>‘</w:t>
      </w:r>
      <w:r w:rsidR="008564ED" w:rsidRPr="00F34FE4">
        <w:t>equally matched to monolinguals</w:t>
      </w:r>
      <w:r w:rsidR="00B91559">
        <w:t>,</w:t>
      </w:r>
      <w:r w:rsidR="00F34FE4" w:rsidRPr="00F34FE4">
        <w:t>’</w:t>
      </w:r>
      <w:r w:rsidR="008564ED" w:rsidRPr="00F34FE4">
        <w:t xml:space="preserve"> and in </w:t>
      </w:r>
      <w:r w:rsidR="00B91559">
        <w:t xml:space="preserve">fact, acquiring a </w:t>
      </w:r>
      <w:r w:rsidR="008564ED" w:rsidRPr="00F34FE4">
        <w:t xml:space="preserve">second language not only </w:t>
      </w:r>
      <w:r w:rsidR="00F13959">
        <w:t>ensures proficiency</w:t>
      </w:r>
      <w:r w:rsidR="008564ED" w:rsidRPr="00F34FE4">
        <w:t xml:space="preserve"> in </w:t>
      </w:r>
      <w:r w:rsidR="00F13959">
        <w:t xml:space="preserve">the </w:t>
      </w:r>
      <w:r w:rsidR="008564ED" w:rsidRPr="00F34FE4">
        <w:t>first language</w:t>
      </w:r>
      <w:r w:rsidR="00F13959">
        <w:t xml:space="preserve"> as well as the second</w:t>
      </w:r>
      <w:r w:rsidR="008564ED" w:rsidRPr="00F34FE4">
        <w:t xml:space="preserve">, but also </w:t>
      </w:r>
      <w:r w:rsidR="00F13959">
        <w:t>an in-depth understanding</w:t>
      </w:r>
      <w:r w:rsidR="008564ED" w:rsidRPr="00F34FE4">
        <w:t xml:space="preserve"> of the academic content </w:t>
      </w:r>
      <w:r w:rsidR="00E135EE">
        <w:t xml:space="preserve">or curriculum that they are learning </w:t>
      </w:r>
      <w:r w:rsidR="008564ED" w:rsidRPr="00F34FE4">
        <w:t>(</w:t>
      </w:r>
      <w:r w:rsidR="008564ED" w:rsidRPr="009F42E6">
        <w:t xml:space="preserve">Lambert </w:t>
      </w:r>
      <w:r w:rsidR="00F34FE4" w:rsidRPr="009F42E6">
        <w:t>&amp;</w:t>
      </w:r>
      <w:r w:rsidR="008564ED" w:rsidRPr="009F42E6">
        <w:t xml:space="preserve"> Tucker, 1972</w:t>
      </w:r>
      <w:r w:rsidR="00F34FE4" w:rsidRPr="009F42E6">
        <w:t>).</w:t>
      </w:r>
      <w:r w:rsidR="00042502">
        <w:t xml:space="preserve">  </w:t>
      </w:r>
      <w:r w:rsidR="00302515" w:rsidRPr="00AA1A60">
        <w:rPr>
          <w:lang w:eastAsia="en-GB"/>
        </w:rPr>
        <w:t>Williams (1994)</w:t>
      </w:r>
      <w:r w:rsidR="00AF1349">
        <w:rPr>
          <w:lang w:eastAsia="en-GB"/>
        </w:rPr>
        <w:t xml:space="preserve"> </w:t>
      </w:r>
      <w:r w:rsidR="006A1BE8">
        <w:rPr>
          <w:lang w:eastAsia="en-GB"/>
        </w:rPr>
        <w:t>elaborates</w:t>
      </w:r>
      <w:r w:rsidR="00AF1349">
        <w:rPr>
          <w:lang w:eastAsia="en-GB"/>
        </w:rPr>
        <w:t xml:space="preserve"> that </w:t>
      </w:r>
      <w:r w:rsidR="00E75396" w:rsidRPr="00AA1A60">
        <w:rPr>
          <w:lang w:eastAsia="en-GB"/>
        </w:rPr>
        <w:t>i</w:t>
      </w:r>
      <w:r w:rsidR="00302515" w:rsidRPr="00AA1A60">
        <w:rPr>
          <w:lang w:eastAsia="en-GB"/>
        </w:rPr>
        <w:t>f the students have understood it in two languages, they</w:t>
      </w:r>
      <w:r w:rsidR="00BE219C">
        <w:rPr>
          <w:lang w:eastAsia="en-GB"/>
        </w:rPr>
        <w:t xml:space="preserve"> have </w:t>
      </w:r>
      <w:r w:rsidR="00302515" w:rsidRPr="00AA1A60">
        <w:rPr>
          <w:lang w:eastAsia="en-GB"/>
        </w:rPr>
        <w:t>really understood it</w:t>
      </w:r>
      <w:r w:rsidR="00AA1A60" w:rsidRPr="00AA1A60">
        <w:rPr>
          <w:lang w:eastAsia="en-GB"/>
        </w:rPr>
        <w:t>.</w:t>
      </w:r>
      <w:r w:rsidR="005A199B">
        <w:rPr>
          <w:lang w:eastAsia="en-GB"/>
        </w:rPr>
        <w:t xml:space="preserve">  </w:t>
      </w:r>
      <w:r w:rsidR="00042502" w:rsidRPr="00042502">
        <w:t xml:space="preserve">It is therefore clear that students </w:t>
      </w:r>
      <w:r w:rsidR="005A199B">
        <w:t xml:space="preserve">receiving a bilingual education do not experience </w:t>
      </w:r>
      <w:r w:rsidR="00A65C72">
        <w:t xml:space="preserve">any </w:t>
      </w:r>
      <w:r w:rsidR="00042502" w:rsidRPr="00042502">
        <w:t xml:space="preserve">loss in the development of </w:t>
      </w:r>
      <w:r w:rsidR="00A65C72">
        <w:t xml:space="preserve">their </w:t>
      </w:r>
      <w:r w:rsidR="00042502" w:rsidRPr="00042502">
        <w:t xml:space="preserve">academic skills in the </w:t>
      </w:r>
      <w:r w:rsidR="00A65C72">
        <w:t>monoglot</w:t>
      </w:r>
      <w:r w:rsidR="00042502" w:rsidRPr="00042502">
        <w:t xml:space="preserve"> </w:t>
      </w:r>
      <w:r w:rsidR="00042502" w:rsidRPr="00042502">
        <w:lastRenderedPageBreak/>
        <w:t>language</w:t>
      </w:r>
      <w:r w:rsidR="00C211AD">
        <w:t xml:space="preserve">.  </w:t>
      </w:r>
      <w:r w:rsidR="00042502" w:rsidRPr="00042502">
        <w:t xml:space="preserve">The same rationale does not appear to be applied to deaf children learning English or any other spoken languages through BSL.  </w:t>
      </w:r>
    </w:p>
    <w:p w14:paraId="61ACDFED" w14:textId="09CB425D" w:rsidR="00743CB9" w:rsidRPr="00AD32C7" w:rsidRDefault="00452B6D" w:rsidP="00920EE7">
      <w:r w:rsidRPr="002472B5">
        <w:t xml:space="preserve">In the context of Gaelic, </w:t>
      </w:r>
      <w:r w:rsidR="00743CB9" w:rsidRPr="002472B5">
        <w:t xml:space="preserve">GME </w:t>
      </w:r>
      <w:r w:rsidR="009B3F63">
        <w:t xml:space="preserve">is seen </w:t>
      </w:r>
      <w:r w:rsidR="0066142C">
        <w:t>as</w:t>
      </w:r>
      <w:r w:rsidR="00743CB9" w:rsidRPr="002472B5">
        <w:t xml:space="preserve"> a </w:t>
      </w:r>
      <w:r w:rsidR="0066142C">
        <w:t>hallmark</w:t>
      </w:r>
      <w:r w:rsidR="00743CB9" w:rsidRPr="002472B5">
        <w:t xml:space="preserve"> for quality</w:t>
      </w:r>
      <w:r w:rsidR="0066142C">
        <w:t xml:space="preserve"> education, and attracts</w:t>
      </w:r>
      <w:r w:rsidR="00743CB9" w:rsidRPr="002472B5">
        <w:t xml:space="preserve"> parents who </w:t>
      </w:r>
      <w:r w:rsidR="00DF5B8B">
        <w:t>understand</w:t>
      </w:r>
      <w:r w:rsidR="00743CB9" w:rsidRPr="002472B5">
        <w:t xml:space="preserve"> the </w:t>
      </w:r>
      <w:r w:rsidR="00DF5B8B">
        <w:t>value</w:t>
      </w:r>
      <w:r w:rsidR="00743CB9" w:rsidRPr="002472B5">
        <w:t xml:space="preserve"> of education</w:t>
      </w:r>
      <w:r w:rsidR="0040086A">
        <w:t>, and they</w:t>
      </w:r>
      <w:r w:rsidR="00743CB9" w:rsidRPr="002472B5">
        <w:t xml:space="preserve"> may choose </w:t>
      </w:r>
      <w:r w:rsidR="0040086A">
        <w:t xml:space="preserve">GME </w:t>
      </w:r>
      <w:r w:rsidR="00743CB9" w:rsidRPr="002472B5">
        <w:t xml:space="preserve">for </w:t>
      </w:r>
      <w:r w:rsidR="0040086A">
        <w:t xml:space="preserve">their children due to </w:t>
      </w:r>
      <w:r w:rsidR="00083BD7">
        <w:t xml:space="preserve">the </w:t>
      </w:r>
      <w:r w:rsidR="00743CB9" w:rsidRPr="002472B5">
        <w:t xml:space="preserve">benefits </w:t>
      </w:r>
      <w:r w:rsidR="00083BD7">
        <w:t>of bilingual education, even though they may not</w:t>
      </w:r>
      <w:r w:rsidR="00743CB9" w:rsidRPr="002472B5">
        <w:t xml:space="preserve"> have </w:t>
      </w:r>
      <w:r w:rsidR="00083BD7">
        <w:t>any connection</w:t>
      </w:r>
      <w:r w:rsidR="00743CB9" w:rsidRPr="002472B5">
        <w:t xml:space="preserve"> with </w:t>
      </w:r>
      <w:r w:rsidR="00083BD7">
        <w:t xml:space="preserve">Gaelic and </w:t>
      </w:r>
      <w:r w:rsidR="00743CB9" w:rsidRPr="002472B5">
        <w:t xml:space="preserve">the </w:t>
      </w:r>
      <w:r w:rsidR="00083BD7">
        <w:t>Gaelic</w:t>
      </w:r>
      <w:r w:rsidR="00743CB9" w:rsidRPr="002472B5">
        <w:t xml:space="preserve"> community (McLeod, 2020).</w:t>
      </w:r>
      <w:r w:rsidR="00E07251" w:rsidRPr="002472B5">
        <w:t xml:space="preserve"> </w:t>
      </w:r>
      <w:r w:rsidR="00743CB9" w:rsidRPr="002472B5">
        <w:t xml:space="preserve"> Such bilinguals showed superior skills in terms of executive function, such ‘benefits’ related to cognition and involved the understanding that speakers could know and use both Gaelic and English (McLeod, 2020).</w:t>
      </w:r>
      <w:r w:rsidR="00420AAA">
        <w:t xml:space="preserve">  </w:t>
      </w:r>
      <w:r w:rsidR="0034153F">
        <w:t xml:space="preserve">Indeed, a </w:t>
      </w:r>
      <w:r w:rsidR="00743CB9" w:rsidRPr="002472B5">
        <w:t xml:space="preserve">2010 study </w:t>
      </w:r>
      <w:r w:rsidR="0034153F">
        <w:t xml:space="preserve">concluded that in English reading, GME pupils </w:t>
      </w:r>
      <w:r w:rsidR="00A472DE">
        <w:t>do better than their English-medium peers</w:t>
      </w:r>
      <w:r w:rsidR="00743CB9" w:rsidRPr="002472B5">
        <w:t xml:space="preserve"> (McLeod, 2020).  </w:t>
      </w:r>
    </w:p>
    <w:p w14:paraId="2220200E" w14:textId="37230F69" w:rsidR="002A3F20" w:rsidRPr="00AD32C7" w:rsidRDefault="002A3F20" w:rsidP="00920EE7">
      <w:r>
        <w:t xml:space="preserve">Sign bilingualism and co-enrolment in deaf education have </w:t>
      </w:r>
      <w:r w:rsidR="00892578">
        <w:t>a</w:t>
      </w:r>
      <w:r>
        <w:t xml:space="preserve"> positive </w:t>
      </w:r>
      <w:r w:rsidR="00892578">
        <w:t>effect on</w:t>
      </w:r>
      <w:r>
        <w:t xml:space="preserve"> language skill</w:t>
      </w:r>
      <w:r w:rsidR="00EC4517">
        <w:t>s</w:t>
      </w:r>
      <w:r w:rsidR="00E709F9">
        <w:t>,</w:t>
      </w:r>
      <w:r w:rsidR="00EC4517">
        <w:t xml:space="preserve"> literacy</w:t>
      </w:r>
      <w:r w:rsidR="00E709F9">
        <w:t>, a</w:t>
      </w:r>
      <w:r w:rsidR="00892578">
        <w:t xml:space="preserve">nd in developing the ability </w:t>
      </w:r>
      <w:r w:rsidR="00BB5DF9">
        <w:t xml:space="preserve">to </w:t>
      </w:r>
      <w:r w:rsidR="00347188">
        <w:t>recognis</w:t>
      </w:r>
      <w:r w:rsidR="00BB5DF9">
        <w:t>e</w:t>
      </w:r>
      <w:r w:rsidR="00347188" w:rsidRPr="00347188">
        <w:t xml:space="preserve"> and manag</w:t>
      </w:r>
      <w:r w:rsidR="00BB5DF9">
        <w:t>e</w:t>
      </w:r>
      <w:r w:rsidR="00347188" w:rsidRPr="00347188">
        <w:t xml:space="preserve"> emotions and </w:t>
      </w:r>
      <w:r w:rsidR="00BB5DF9">
        <w:t xml:space="preserve">to cope </w:t>
      </w:r>
      <w:r w:rsidR="00347188" w:rsidRPr="00347188">
        <w:t>with conflict</w:t>
      </w:r>
      <w:r w:rsidR="00EC4517">
        <w:t xml:space="preserve">, although </w:t>
      </w:r>
      <w:r w:rsidR="007F606E">
        <w:t>deaf children</w:t>
      </w:r>
      <w:r w:rsidR="00720E4D">
        <w:t xml:space="preserve"> may still </w:t>
      </w:r>
      <w:proofErr w:type="gramStart"/>
      <w:r w:rsidR="00720E4D">
        <w:t>lag behind</w:t>
      </w:r>
      <w:proofErr w:type="gramEnd"/>
      <w:r w:rsidR="00720E4D">
        <w:t xml:space="preserve"> their hearing peers</w:t>
      </w:r>
      <w:r w:rsidR="00A27C88">
        <w:t xml:space="preserve"> (Tang, 2016</w:t>
      </w:r>
      <w:r w:rsidR="00946E3B">
        <w:t>)</w:t>
      </w:r>
      <w:r w:rsidR="00720E4D">
        <w:t xml:space="preserve">.  </w:t>
      </w:r>
      <w:r w:rsidR="00A27C88">
        <w:t>However, these results do dispel</w:t>
      </w:r>
      <w:r w:rsidR="00A27C88" w:rsidRPr="00A27C88">
        <w:t xml:space="preserve"> the </w:t>
      </w:r>
      <w:r w:rsidR="007662B3">
        <w:t>myth</w:t>
      </w:r>
      <w:r w:rsidR="00A27C88" w:rsidRPr="00A27C88">
        <w:t xml:space="preserve"> that </w:t>
      </w:r>
      <w:r w:rsidR="007662B3">
        <w:t>developing proficiency in</w:t>
      </w:r>
      <w:r w:rsidR="00A27C88" w:rsidRPr="00A27C88">
        <w:t xml:space="preserve"> sign language </w:t>
      </w:r>
      <w:r w:rsidR="007662B3">
        <w:t>has a negative impact on the acquisition</w:t>
      </w:r>
      <w:r w:rsidR="00A27C88" w:rsidRPr="00A27C88">
        <w:t xml:space="preserve"> of </w:t>
      </w:r>
      <w:r w:rsidR="00A27C88">
        <w:t xml:space="preserve">the </w:t>
      </w:r>
      <w:r w:rsidR="00A27C88" w:rsidRPr="00A27C88">
        <w:t xml:space="preserve">spoken language </w:t>
      </w:r>
      <w:r w:rsidR="00A27C88">
        <w:t>(Tang, 2016)</w:t>
      </w:r>
      <w:r w:rsidR="00A27C88" w:rsidRPr="00A27C88">
        <w:t>.</w:t>
      </w:r>
      <w:r w:rsidR="00D54E40">
        <w:t xml:space="preserve">  </w:t>
      </w:r>
      <w:r w:rsidR="004B6271">
        <w:t>C</w:t>
      </w:r>
      <w:r w:rsidR="00C37BAA">
        <w:t xml:space="preserve">o-enrolment can </w:t>
      </w:r>
      <w:r w:rsidR="004B6271">
        <w:t xml:space="preserve">also </w:t>
      </w:r>
      <w:r w:rsidR="00C37BAA">
        <w:t xml:space="preserve">help deaf children </w:t>
      </w:r>
      <w:r w:rsidR="00DC3256">
        <w:t xml:space="preserve">achieve </w:t>
      </w:r>
      <w:r w:rsidR="005A77CB">
        <w:t>higher</w:t>
      </w:r>
      <w:r w:rsidR="00DC3256">
        <w:t xml:space="preserve"> levels</w:t>
      </w:r>
      <w:r w:rsidR="00C37BAA">
        <w:t xml:space="preserve"> of </w:t>
      </w:r>
      <w:r w:rsidR="00813E84">
        <w:t xml:space="preserve">grammar, </w:t>
      </w:r>
      <w:r w:rsidR="00C37BAA">
        <w:t>phonology</w:t>
      </w:r>
      <w:r w:rsidR="008C20D4">
        <w:t xml:space="preserve"> and </w:t>
      </w:r>
      <w:r w:rsidR="00C37BAA">
        <w:t>vocabulary in sign language</w:t>
      </w:r>
      <w:r w:rsidR="00393583">
        <w:t xml:space="preserve">, and </w:t>
      </w:r>
      <w:r w:rsidR="0009489E">
        <w:t xml:space="preserve">encourages positive </w:t>
      </w:r>
      <w:r w:rsidR="00393583">
        <w:t xml:space="preserve">social integration between deaf and hearing children </w:t>
      </w:r>
      <w:r w:rsidR="008C20D4">
        <w:t>(Tang, 2016)</w:t>
      </w:r>
      <w:r w:rsidR="00212BC4">
        <w:t>.</w:t>
      </w:r>
    </w:p>
    <w:p w14:paraId="1433EE03" w14:textId="386FED7B" w:rsidR="006A0B2F" w:rsidRPr="00917CED" w:rsidRDefault="006A0B2F" w:rsidP="0060178E">
      <w:pPr>
        <w:pStyle w:val="Heading3"/>
      </w:pPr>
      <w:bookmarkStart w:id="41" w:name="_Toc116249033"/>
      <w:r w:rsidRPr="00917CED">
        <w:t>Disadvantages</w:t>
      </w:r>
      <w:bookmarkEnd w:id="41"/>
    </w:p>
    <w:p w14:paraId="70AA243F" w14:textId="42BA6708" w:rsidR="00920EE7" w:rsidRPr="003D2DFB" w:rsidRDefault="00B841EE" w:rsidP="00920EE7">
      <w:r>
        <w:t>We cannot consider the advantages of bilingualism without considering its possible disadvantages</w:t>
      </w:r>
      <w:r w:rsidR="006F3D75">
        <w:t>, and</w:t>
      </w:r>
      <w:r w:rsidR="00F53BDA">
        <w:t xml:space="preserve"> it can be ineffective as well as effective</w:t>
      </w:r>
      <w:r w:rsidR="00C526DD">
        <w:t xml:space="preserve">, and largely depends on what </w:t>
      </w:r>
      <w:proofErr w:type="gramStart"/>
      <w:r w:rsidR="00C526DD">
        <w:t>actually takes</w:t>
      </w:r>
      <w:proofErr w:type="gramEnd"/>
      <w:r w:rsidR="00C526DD">
        <w:t xml:space="preserve"> place</w:t>
      </w:r>
      <w:r w:rsidR="00F53BDA">
        <w:t xml:space="preserve"> in classrooms, </w:t>
      </w:r>
      <w:r w:rsidR="00E04FDC">
        <w:t>the relationship</w:t>
      </w:r>
      <w:r w:rsidR="61D8A175">
        <w:t xml:space="preserve"> </w:t>
      </w:r>
      <w:r w:rsidR="00F53BDA">
        <w:t>between teachers and students</w:t>
      </w:r>
      <w:r w:rsidR="006773FD">
        <w:t xml:space="preserve"> and </w:t>
      </w:r>
      <w:r w:rsidR="00F53BDA">
        <w:t xml:space="preserve">between groups of students, and the </w:t>
      </w:r>
      <w:r w:rsidR="006773FD">
        <w:t>quality of the</w:t>
      </w:r>
      <w:r w:rsidR="00F53BDA">
        <w:t xml:space="preserve"> </w:t>
      </w:r>
      <w:r w:rsidR="009D0D93">
        <w:t xml:space="preserve">resources </w:t>
      </w:r>
      <w:r w:rsidR="006773FD">
        <w:t xml:space="preserve">provided to facilitate learning </w:t>
      </w:r>
      <w:r w:rsidR="009D0D93">
        <w:t>(</w:t>
      </w:r>
      <w:r w:rsidR="002C7ED2">
        <w:t xml:space="preserve">Baker &amp; </w:t>
      </w:r>
      <w:proofErr w:type="spellStart"/>
      <w:r w:rsidR="002C7ED2">
        <w:t>Prys</w:t>
      </w:r>
      <w:proofErr w:type="spellEnd"/>
      <w:r w:rsidR="002C7ED2">
        <w:t xml:space="preserve"> Jones, 2000)</w:t>
      </w:r>
      <w:r w:rsidR="009D0D93">
        <w:t>.</w:t>
      </w:r>
      <w:r w:rsidR="004F632B">
        <w:t xml:space="preserve">  </w:t>
      </w:r>
      <w:r w:rsidR="00920EE7">
        <w:t xml:space="preserve">A </w:t>
      </w:r>
      <w:r w:rsidR="00216C33">
        <w:t>commonly known</w:t>
      </w:r>
      <w:r w:rsidR="00920EE7">
        <w:t xml:space="preserve"> disadvantage of bilingualism is reduced vocabulary in </w:t>
      </w:r>
      <w:r w:rsidR="001435B6">
        <w:t>either</w:t>
      </w:r>
      <w:r w:rsidR="00920EE7">
        <w:t xml:space="preserve"> or both </w:t>
      </w:r>
      <w:r w:rsidR="001435B6">
        <w:t xml:space="preserve">acquired </w:t>
      </w:r>
      <w:r w:rsidR="00920EE7">
        <w:t>languages (</w:t>
      </w:r>
      <w:proofErr w:type="spellStart"/>
      <w:r w:rsidR="00920EE7">
        <w:t>Paez</w:t>
      </w:r>
      <w:proofErr w:type="spellEnd"/>
      <w:r w:rsidR="00920EE7">
        <w:t xml:space="preserve"> &amp; Rinaldi, 2006; Windsor &amp; </w:t>
      </w:r>
      <w:proofErr w:type="spellStart"/>
      <w:r w:rsidR="00920EE7">
        <w:t>Kohnert</w:t>
      </w:r>
      <w:proofErr w:type="spellEnd"/>
      <w:r w:rsidR="00920EE7">
        <w:t xml:space="preserve">, 2004). However, Lauchlan (2014) argues that this </w:t>
      </w:r>
      <w:r w:rsidR="00476816">
        <w:t xml:space="preserve">to </w:t>
      </w:r>
      <w:r w:rsidR="00920EE7">
        <w:t xml:space="preserve">be expected </w:t>
      </w:r>
      <w:r w:rsidR="00476816">
        <w:t>because</w:t>
      </w:r>
      <w:r w:rsidR="00920EE7">
        <w:t xml:space="preserve"> children </w:t>
      </w:r>
      <w:proofErr w:type="gramStart"/>
      <w:r w:rsidR="00476816">
        <w:t>actually</w:t>
      </w:r>
      <w:r w:rsidR="00920EE7">
        <w:t xml:space="preserve"> </w:t>
      </w:r>
      <w:r w:rsidR="00476816">
        <w:t>learn</w:t>
      </w:r>
      <w:proofErr w:type="gramEnd"/>
      <w:r w:rsidR="00920EE7">
        <w:t xml:space="preserve"> two words for each </w:t>
      </w:r>
      <w:r w:rsidR="00015A48">
        <w:t>item</w:t>
      </w:r>
      <w:r w:rsidR="00920FBB">
        <w:t xml:space="preserve">, and </w:t>
      </w:r>
      <w:r w:rsidR="00EA041C">
        <w:t>in any case,</w:t>
      </w:r>
      <w:r w:rsidR="00266168">
        <w:t xml:space="preserve"> the </w:t>
      </w:r>
      <w:r w:rsidR="00920EE7">
        <w:t xml:space="preserve">vocabulary of </w:t>
      </w:r>
      <w:r w:rsidR="00920FBB">
        <w:t xml:space="preserve">the </w:t>
      </w:r>
      <w:r w:rsidR="00920EE7">
        <w:t xml:space="preserve">two </w:t>
      </w:r>
      <w:r w:rsidR="00920FBB">
        <w:t xml:space="preserve">acquired </w:t>
      </w:r>
      <w:r w:rsidR="00920EE7">
        <w:t xml:space="preserve">languages </w:t>
      </w:r>
      <w:r w:rsidR="00D95218">
        <w:t xml:space="preserve">combined </w:t>
      </w:r>
      <w:r w:rsidR="00920FBB">
        <w:t xml:space="preserve">would </w:t>
      </w:r>
      <w:r w:rsidR="00D95218">
        <w:t>still</w:t>
      </w:r>
      <w:r w:rsidR="00920EE7">
        <w:t xml:space="preserve"> be larger </w:t>
      </w:r>
      <w:r w:rsidR="00E51160">
        <w:t xml:space="preserve">than </w:t>
      </w:r>
      <w:r w:rsidR="00D95218">
        <w:t>the</w:t>
      </w:r>
      <w:r w:rsidR="00920EE7">
        <w:t xml:space="preserve"> vocabulary </w:t>
      </w:r>
      <w:r w:rsidR="00D95218">
        <w:t>of just</w:t>
      </w:r>
      <w:r w:rsidR="00920EE7">
        <w:t xml:space="preserve"> one language</w:t>
      </w:r>
      <w:r w:rsidR="00EA041C">
        <w:t>.</w:t>
      </w:r>
    </w:p>
    <w:p w14:paraId="3A45A00C" w14:textId="7F6B946F" w:rsidR="00937840" w:rsidRDefault="00937840" w:rsidP="00920EE7">
      <w:r w:rsidRPr="003D2DFB">
        <w:lastRenderedPageBreak/>
        <w:t xml:space="preserve">In Scotland, there </w:t>
      </w:r>
      <w:r w:rsidR="007A0B1F">
        <w:t>are</w:t>
      </w:r>
      <w:r w:rsidRPr="003D2DFB">
        <w:t xml:space="preserve"> concerns about </w:t>
      </w:r>
      <w:r w:rsidR="007A0B1F">
        <w:t xml:space="preserve">the quality of </w:t>
      </w:r>
      <w:r w:rsidR="006C636C">
        <w:t>GME pupils’</w:t>
      </w:r>
      <w:r w:rsidRPr="003D2DFB">
        <w:t xml:space="preserve"> Gaelic language skills (McLeod, 2020).  </w:t>
      </w:r>
      <w:r w:rsidR="00DC04D4">
        <w:t xml:space="preserve">Firstly, once acquired, opportunities to use the Gaelic language </w:t>
      </w:r>
      <w:r w:rsidR="000D19C2">
        <w:t xml:space="preserve">are limited, with a few exceptions </w:t>
      </w:r>
      <w:r w:rsidR="005A1C90">
        <w:t xml:space="preserve">such as those who grew up in Gaelic-speaking homes and </w:t>
      </w:r>
      <w:r w:rsidR="00CB3AA9">
        <w:t>those who ensure its usage at home</w:t>
      </w:r>
      <w:r w:rsidRPr="003D2DFB">
        <w:t xml:space="preserve"> (Dunmore, 2016).  </w:t>
      </w:r>
      <w:r w:rsidR="001E29DC" w:rsidRPr="00DD1805">
        <w:t xml:space="preserve">Baker (2011, p. </w:t>
      </w:r>
      <w:r w:rsidR="00DD1805" w:rsidRPr="00DD1805">
        <w:t>265</w:t>
      </w:r>
      <w:r w:rsidR="001E29DC" w:rsidRPr="00DD1805">
        <w:t>)</w:t>
      </w:r>
      <w:r w:rsidR="001E29DC" w:rsidRPr="003D2DFB">
        <w:t xml:space="preserve"> </w:t>
      </w:r>
      <w:r w:rsidR="001E29DC">
        <w:t xml:space="preserve">and </w:t>
      </w:r>
      <w:r w:rsidR="003028EA">
        <w:t>Dunmore (</w:t>
      </w:r>
      <w:r w:rsidR="00212D91">
        <w:t>2016</w:t>
      </w:r>
      <w:r w:rsidR="00626FE1">
        <w:t>, p. 729</w:t>
      </w:r>
      <w:r w:rsidR="00212D91">
        <w:t xml:space="preserve">) </w:t>
      </w:r>
      <w:r w:rsidR="001E7B92">
        <w:t>elaborate</w:t>
      </w:r>
      <w:r w:rsidR="00B35C0F">
        <w:t>s</w:t>
      </w:r>
      <w:r w:rsidR="00780647">
        <w:t>: t</w:t>
      </w:r>
      <w:r w:rsidRPr="003D2DFB">
        <w:t>here is always a chance that ‘[p]</w:t>
      </w:r>
      <w:proofErr w:type="spellStart"/>
      <w:r w:rsidRPr="003D2DFB">
        <w:t>otential</w:t>
      </w:r>
      <w:proofErr w:type="spellEnd"/>
      <w:r w:rsidRPr="003D2DFB">
        <w:t xml:space="preserve"> does not necessarily lead to production’ of the language by immersion students</w:t>
      </w:r>
      <w:r w:rsidR="002B2BAD">
        <w:t>.</w:t>
      </w:r>
    </w:p>
    <w:p w14:paraId="466FA062" w14:textId="5A1498F9" w:rsidR="00D9635E" w:rsidRPr="003D2DFB" w:rsidRDefault="00D9635E" w:rsidP="00920EE7">
      <w:r>
        <w:t xml:space="preserve">There is some evidence to suggest that co-enrolment may not result in significant </w:t>
      </w:r>
      <w:r w:rsidR="00CB76D2">
        <w:t>gains</w:t>
      </w:r>
      <w:r w:rsidR="00CB0936">
        <w:t xml:space="preserve"> for deaf students.  </w:t>
      </w:r>
      <w:r w:rsidR="00290405">
        <w:t xml:space="preserve">Co-enrolment programmes observed by </w:t>
      </w:r>
      <w:proofErr w:type="spellStart"/>
      <w:r w:rsidR="00A7727B">
        <w:t>Kluwin</w:t>
      </w:r>
      <w:proofErr w:type="spellEnd"/>
      <w:r w:rsidR="00A7727B">
        <w:t xml:space="preserve"> </w:t>
      </w:r>
      <w:r w:rsidR="004D2626">
        <w:t>(1999</w:t>
      </w:r>
      <w:proofErr w:type="gramStart"/>
      <w:r w:rsidR="004D2626">
        <w:t>)</w:t>
      </w:r>
      <w:proofErr w:type="gramEnd"/>
      <w:r w:rsidR="004D2626">
        <w:t xml:space="preserve"> </w:t>
      </w:r>
      <w:r w:rsidR="00A7727B">
        <w:t xml:space="preserve">and </w:t>
      </w:r>
      <w:proofErr w:type="spellStart"/>
      <w:r w:rsidR="00C33382" w:rsidRPr="00C33382">
        <w:t>Kreimeye</w:t>
      </w:r>
      <w:r w:rsidR="00C33382" w:rsidRPr="6270D9CA">
        <w:rPr>
          <w:i/>
        </w:rPr>
        <w:t>r</w:t>
      </w:r>
      <w:proofErr w:type="spellEnd"/>
      <w:r w:rsidR="00C33382" w:rsidRPr="6270D9CA">
        <w:rPr>
          <w:i/>
        </w:rPr>
        <w:t xml:space="preserve"> </w:t>
      </w:r>
      <w:r w:rsidR="000863A5" w:rsidRPr="000863A5">
        <w:t>et al</w:t>
      </w:r>
      <w:r w:rsidR="00C33382" w:rsidRPr="00C33382">
        <w:t>.</w:t>
      </w:r>
      <w:r w:rsidR="00C33382" w:rsidRPr="6270D9CA">
        <w:rPr>
          <w:i/>
        </w:rPr>
        <w:t xml:space="preserve"> </w:t>
      </w:r>
      <w:r w:rsidR="00C33382" w:rsidRPr="00C33382">
        <w:t>(2000</w:t>
      </w:r>
      <w:r w:rsidR="00B116D2">
        <w:t xml:space="preserve">) </w:t>
      </w:r>
      <w:r w:rsidR="00942552">
        <w:t xml:space="preserve">found </w:t>
      </w:r>
      <w:r w:rsidR="004921C6">
        <w:t xml:space="preserve">deaf students’ attainment was higher than is typical, but that they still </w:t>
      </w:r>
      <w:r w:rsidR="001F0881">
        <w:t>fall short of their hearing peers</w:t>
      </w:r>
      <w:r w:rsidR="00677E5D">
        <w:t xml:space="preserve">.  </w:t>
      </w:r>
      <w:r w:rsidR="00873CAA">
        <w:t xml:space="preserve">In the context of maths, </w:t>
      </w:r>
      <w:r w:rsidR="00677E5D">
        <w:t xml:space="preserve">Tang </w:t>
      </w:r>
      <w:r w:rsidR="00B16585">
        <w:t xml:space="preserve">(2016) </w:t>
      </w:r>
      <w:r w:rsidR="00C15DEE">
        <w:t xml:space="preserve">found an improvement in scores, and argues </w:t>
      </w:r>
      <w:r w:rsidR="00F009C6">
        <w:t xml:space="preserve">that deaf students </w:t>
      </w:r>
      <w:r w:rsidR="0049056C">
        <w:t xml:space="preserve">are more likely to catch up to their hearing peers the longer they </w:t>
      </w:r>
      <w:r w:rsidR="00612275">
        <w:t xml:space="preserve">receive </w:t>
      </w:r>
      <w:r w:rsidR="00B977B0">
        <w:t>co-enrolment education</w:t>
      </w:r>
      <w:r w:rsidR="00B16585">
        <w:t>.</w:t>
      </w:r>
    </w:p>
    <w:p w14:paraId="151DB963" w14:textId="42B226A6" w:rsidR="00453DBD" w:rsidRPr="00453DBD" w:rsidRDefault="00453DBD" w:rsidP="00920EE7">
      <w:r>
        <w:rPr>
          <w:lang w:eastAsia="en-GB"/>
        </w:rPr>
        <w:t>To conclude this section, t</w:t>
      </w:r>
      <w:r w:rsidRPr="00FE404C">
        <w:rPr>
          <w:lang w:eastAsia="en-GB"/>
        </w:rPr>
        <w:t xml:space="preserve">he case for bilingualism </w:t>
      </w:r>
      <w:r w:rsidR="006F70B1">
        <w:rPr>
          <w:lang w:eastAsia="en-GB"/>
        </w:rPr>
        <w:t>appears</w:t>
      </w:r>
      <w:r w:rsidRPr="00FE404C">
        <w:rPr>
          <w:lang w:eastAsia="en-GB"/>
        </w:rPr>
        <w:t xml:space="preserve"> rigorous (Cummins 1979</w:t>
      </w:r>
      <w:r w:rsidR="009974FE">
        <w:rPr>
          <w:lang w:eastAsia="en-GB"/>
        </w:rPr>
        <w:t>;</w:t>
      </w:r>
      <w:r w:rsidRPr="00FE404C">
        <w:rPr>
          <w:lang w:eastAsia="en-GB"/>
        </w:rPr>
        <w:t xml:space="preserve"> Baker 2008</w:t>
      </w:r>
      <w:r w:rsidR="009974FE">
        <w:rPr>
          <w:lang w:eastAsia="en-GB"/>
        </w:rPr>
        <w:t>;</w:t>
      </w:r>
      <w:r w:rsidRPr="00FE404C">
        <w:rPr>
          <w:lang w:eastAsia="en-GB"/>
        </w:rPr>
        <w:t xml:space="preserve"> Bialystok 2001).</w:t>
      </w:r>
      <w:r>
        <w:rPr>
          <w:lang w:eastAsia="en-GB"/>
        </w:rPr>
        <w:t xml:space="preserve">  </w:t>
      </w:r>
      <w:proofErr w:type="spellStart"/>
      <w:r w:rsidRPr="00130AF6">
        <w:rPr>
          <w:bCs/>
        </w:rPr>
        <w:t>Mehmedbegovic</w:t>
      </w:r>
      <w:proofErr w:type="spellEnd"/>
      <w:r w:rsidRPr="00130AF6">
        <w:t xml:space="preserve"> (2008) argues that </w:t>
      </w:r>
      <w:r w:rsidR="00005E9F">
        <w:t xml:space="preserve">it is important that curricula should </w:t>
      </w:r>
      <w:r w:rsidR="00A65D91">
        <w:t xml:space="preserve">highlight the </w:t>
      </w:r>
      <w:r w:rsidRPr="00130AF6">
        <w:t xml:space="preserve">benefits of </w:t>
      </w:r>
      <w:proofErr w:type="gramStart"/>
      <w:r w:rsidRPr="00130AF6">
        <w:t>bilingualism</w:t>
      </w:r>
      <w:proofErr w:type="gramEnd"/>
      <w:r w:rsidR="00301451">
        <w:t xml:space="preserve"> and this is what has happened </w:t>
      </w:r>
      <w:r w:rsidR="002A0CB2">
        <w:t>in</w:t>
      </w:r>
      <w:r w:rsidR="00301451">
        <w:t xml:space="preserve"> the </w:t>
      </w:r>
      <w:proofErr w:type="spellStart"/>
      <w:r w:rsidR="00301451">
        <w:t>CfW</w:t>
      </w:r>
      <w:proofErr w:type="spellEnd"/>
      <w:r w:rsidR="00301451">
        <w:t xml:space="preserve"> (see section </w:t>
      </w:r>
      <w:r w:rsidR="000F7F67">
        <w:t xml:space="preserve">2.8).  </w:t>
      </w:r>
      <w:r w:rsidR="003D46E1" w:rsidRPr="00130AF6">
        <w:t>Brentnall</w:t>
      </w:r>
      <w:r w:rsidR="003D46E1">
        <w:t xml:space="preserve"> (2009</w:t>
      </w:r>
      <w:r w:rsidR="007A79A1">
        <w:t xml:space="preserve">, p. </w:t>
      </w:r>
      <w:r w:rsidR="00801BB3" w:rsidRPr="00CE7F6F">
        <w:rPr>
          <w:highlight w:val="yellow"/>
        </w:rPr>
        <w:t>x</w:t>
      </w:r>
      <w:r w:rsidR="003D46E1">
        <w:t>) adds</w:t>
      </w:r>
      <w:r w:rsidR="00C9375C">
        <w:t>: ‘i</w:t>
      </w:r>
      <w:r w:rsidRPr="00130AF6">
        <w:t>f bilingual education is justified and successful for bilinguals in Welsh and English, is it justified for those who speak other languages</w:t>
      </w:r>
      <w:r w:rsidR="003F71D4">
        <w:t>?</w:t>
      </w:r>
      <w:r w:rsidR="00C9375C">
        <w:t>’</w:t>
      </w:r>
    </w:p>
    <w:p w14:paraId="5C74853A" w14:textId="6CB2FB0B" w:rsidR="00C6493D" w:rsidRPr="00917CED" w:rsidRDefault="000C7BB4" w:rsidP="001D4B56">
      <w:pPr>
        <w:pStyle w:val="Heading2"/>
      </w:pPr>
      <w:bookmarkStart w:id="42" w:name="_Toc116249034"/>
      <w:r w:rsidRPr="00917CED">
        <w:t>Developing language skills</w:t>
      </w:r>
      <w:bookmarkEnd w:id="42"/>
    </w:p>
    <w:p w14:paraId="6709E31E" w14:textId="56E47678" w:rsidR="00D20D02" w:rsidRPr="00D20D02" w:rsidRDefault="00D20D02" w:rsidP="00D20D02">
      <w:r>
        <w:t xml:space="preserve">Once a bilingual approach has been adopted, the question </w:t>
      </w:r>
      <w:r w:rsidR="2EA327AD">
        <w:t>then arises</w:t>
      </w:r>
      <w:r>
        <w:t xml:space="preserve"> </w:t>
      </w:r>
      <w:r w:rsidR="21DACAA4">
        <w:t xml:space="preserve">about </w:t>
      </w:r>
      <w:r w:rsidR="00ED322B">
        <w:t xml:space="preserve">what </w:t>
      </w:r>
      <w:r w:rsidR="004353DC">
        <w:t>methods should be utilised to ensure that</w:t>
      </w:r>
      <w:r>
        <w:t xml:space="preserve"> the children </w:t>
      </w:r>
      <w:r w:rsidR="004353DC">
        <w:t>are</w:t>
      </w:r>
      <w:r>
        <w:t xml:space="preserve"> taught</w:t>
      </w:r>
      <w:r w:rsidR="00ED322B">
        <w:t xml:space="preserve"> in two languages</w:t>
      </w:r>
      <w:r w:rsidR="009E5269">
        <w:t>, such as English and BSL.</w:t>
      </w:r>
      <w:r w:rsidR="00086C8D">
        <w:t xml:space="preserve">  The most common method used in bilingual education is immersion</w:t>
      </w:r>
      <w:r w:rsidR="003B331F">
        <w:t xml:space="preserve">.  We will also consider the </w:t>
      </w:r>
      <w:r w:rsidR="00BD52C6">
        <w:t>benefits</w:t>
      </w:r>
      <w:r w:rsidR="003B331F">
        <w:t xml:space="preserve"> of </w:t>
      </w:r>
      <w:proofErr w:type="spellStart"/>
      <w:r w:rsidR="003B331F">
        <w:t>translanguaging</w:t>
      </w:r>
      <w:proofErr w:type="spellEnd"/>
      <w:r w:rsidR="003B331F">
        <w:t xml:space="preserve">.  </w:t>
      </w:r>
    </w:p>
    <w:p w14:paraId="276F15A2" w14:textId="6C40BAFE" w:rsidR="003F081E" w:rsidRPr="00917CED" w:rsidRDefault="00C970FE" w:rsidP="001D4B56">
      <w:pPr>
        <w:pStyle w:val="Heading3"/>
      </w:pPr>
      <w:bookmarkStart w:id="43" w:name="_Toc116249035"/>
      <w:r w:rsidRPr="00917CED">
        <w:t>Immersion education</w:t>
      </w:r>
      <w:bookmarkEnd w:id="43"/>
    </w:p>
    <w:p w14:paraId="2AE3EB2F" w14:textId="45556AC1" w:rsidR="00196892" w:rsidRDefault="00E000F1" w:rsidP="00196892">
      <w:r>
        <w:t xml:space="preserve">Yamamoto </w:t>
      </w:r>
      <w:r w:rsidR="000863A5" w:rsidRPr="000863A5">
        <w:rPr>
          <w:rFonts w:eastAsia="Calibri"/>
          <w:iCs/>
        </w:rPr>
        <w:t>et al</w:t>
      </w:r>
      <w:r w:rsidR="009A0C16">
        <w:t>.</w:t>
      </w:r>
      <w:r>
        <w:t xml:space="preserve"> (2008) argue that </w:t>
      </w:r>
      <w:r w:rsidR="004A5102">
        <w:t xml:space="preserve">where fluent speakers in any language </w:t>
      </w:r>
      <w:r w:rsidR="00C43850">
        <w:t>are in the minority</w:t>
      </w:r>
      <w:r>
        <w:t xml:space="preserve">, the immersion approach is the most effective strategy to educate children and </w:t>
      </w:r>
      <w:r w:rsidR="00996F27">
        <w:t>ensure language transmission to future generations</w:t>
      </w:r>
      <w:r>
        <w:t xml:space="preserve">.  </w:t>
      </w:r>
      <w:r w:rsidR="003F6360">
        <w:t xml:space="preserve">In terms of defining immersion education, </w:t>
      </w:r>
      <w:r w:rsidR="004C4848">
        <w:t>Johnstone (1994</w:t>
      </w:r>
      <w:r w:rsidR="46E7EC71">
        <w:t xml:space="preserve">, </w:t>
      </w:r>
      <w:r w:rsidR="00FF4447">
        <w:t xml:space="preserve">p. </w:t>
      </w:r>
      <w:r w:rsidR="006B1968" w:rsidRPr="00977D14">
        <w:t>43</w:t>
      </w:r>
      <w:r w:rsidR="004C4848" w:rsidRPr="00977D14">
        <w:t>)</w:t>
      </w:r>
      <w:r w:rsidR="004C4848">
        <w:t xml:space="preserve"> </w:t>
      </w:r>
      <w:r w:rsidR="003F6360">
        <w:t xml:space="preserve">suggests that it occurs </w:t>
      </w:r>
      <w:r w:rsidR="004C4848">
        <w:t xml:space="preserve">when ‘children, normally from a majority language (L1) background, receive a significant amount of </w:t>
      </w:r>
      <w:r w:rsidR="004C4848">
        <w:lastRenderedPageBreak/>
        <w:t>their education through a second language (L2) from teachers who are native speakers or highly fluent in the immersion language.</w:t>
      </w:r>
      <w:r w:rsidR="00447ADA">
        <w:t>’</w:t>
      </w:r>
      <w:r w:rsidR="002751CF">
        <w:t xml:space="preserve">  </w:t>
      </w:r>
      <w:proofErr w:type="spellStart"/>
      <w:r w:rsidR="002751CF">
        <w:t>Lyster</w:t>
      </w:r>
      <w:proofErr w:type="spellEnd"/>
      <w:r w:rsidR="002751CF">
        <w:t xml:space="preserve"> (2007) </w:t>
      </w:r>
      <w:r w:rsidR="00362B04">
        <w:t xml:space="preserve">refers to </w:t>
      </w:r>
      <w:r w:rsidR="002751CF">
        <w:t xml:space="preserve">immersion education as </w:t>
      </w:r>
      <w:r w:rsidR="00362B04">
        <w:t>‘</w:t>
      </w:r>
      <w:r w:rsidR="002751CF">
        <w:t>additive bilingualism,</w:t>
      </w:r>
      <w:r w:rsidR="00362B04">
        <w:t xml:space="preserve">’ </w:t>
      </w:r>
      <w:r w:rsidR="00E22E17">
        <w:t xml:space="preserve">and Andrew (2017) explains that this is when </w:t>
      </w:r>
      <w:r w:rsidR="007A3331">
        <w:t>they are taught at least half of the curriculum in an additional language that they are acquiring at the same</w:t>
      </w:r>
      <w:r w:rsidR="00A80FE1">
        <w:t xml:space="preserve"> time</w:t>
      </w:r>
      <w:r w:rsidR="002751CF">
        <w:t>.</w:t>
      </w:r>
      <w:r w:rsidR="00C6195A">
        <w:t xml:space="preserve">  </w:t>
      </w:r>
      <w:proofErr w:type="spellStart"/>
      <w:r w:rsidR="00211C1A" w:rsidRPr="008262BD">
        <w:t>Siencyn</w:t>
      </w:r>
      <w:proofErr w:type="spellEnd"/>
      <w:r w:rsidR="00211C1A">
        <w:t xml:space="preserve"> (</w:t>
      </w:r>
      <w:r w:rsidR="00211C1A" w:rsidRPr="008262BD">
        <w:t>2019</w:t>
      </w:r>
      <w:r w:rsidR="00211C1A">
        <w:t xml:space="preserve">) argues that </w:t>
      </w:r>
      <w:r w:rsidR="001F0C49">
        <w:t xml:space="preserve">there are two requirements to ensure the effectiveness of immersion education: that adults should vary their </w:t>
      </w:r>
      <w:r w:rsidR="00CB48AE">
        <w:t>linguistic</w:t>
      </w:r>
      <w:r w:rsidR="001F0C49">
        <w:t xml:space="preserve"> registers and styles when speaking to children, and </w:t>
      </w:r>
      <w:r w:rsidR="00196892">
        <w:t xml:space="preserve">that children </w:t>
      </w:r>
      <w:proofErr w:type="gramStart"/>
      <w:r w:rsidR="00196892">
        <w:t>have the ability to</w:t>
      </w:r>
      <w:proofErr w:type="gramEnd"/>
      <w:r w:rsidR="00196892">
        <w:t xml:space="preserve"> acquire language. </w:t>
      </w:r>
    </w:p>
    <w:p w14:paraId="201B6BF5" w14:textId="31F583FE" w:rsidR="003B7691" w:rsidRDefault="00337891" w:rsidP="00B26A38">
      <w:r>
        <w:t xml:space="preserve">In terms of how Welsh is taught, for children in English-speaking areas, WME is immersion education, and in Welsh-speaking areas, it is a mixture of maintenance language education and immersion education (Lewis, 2008; Hickey et al., 2014).  In Scotland, the Strategy for Languages Report (Scottish Education Department 2007, reported by Hancock, 2014, p. 181) and the Languages 1+2 Report (Scottish Government, 2012) acknowledge the ‘good example’ of GME and the benefits of bilingualism. It appears that in the primary sector, Gaelic is taught through the immersion approach, with children for whom Gaelic is an L1 or an L2, and </w:t>
      </w:r>
      <w:proofErr w:type="gramStart"/>
      <w:r>
        <w:t>the majority of</w:t>
      </w:r>
      <w:proofErr w:type="gramEnd"/>
      <w:r>
        <w:t xml:space="preserve"> pupils </w:t>
      </w:r>
      <w:r w:rsidR="719BCA4B">
        <w:t>don’t have Gaelic as a home language</w:t>
      </w:r>
      <w:r>
        <w:t xml:space="preserve"> </w:t>
      </w:r>
      <w:r w:rsidR="4C90B9F4">
        <w:t>(Nance, 2020).</w:t>
      </w:r>
    </w:p>
    <w:p w14:paraId="5D030505" w14:textId="3C412360" w:rsidR="003B7691" w:rsidRDefault="00196892" w:rsidP="00B26A38">
      <w:r>
        <w:t xml:space="preserve">The immersion approach </w:t>
      </w:r>
      <w:r w:rsidR="0074607E">
        <w:t>presents its own unique challenges, a</w:t>
      </w:r>
      <w:r w:rsidR="680E09E4">
        <w:t xml:space="preserve"> </w:t>
      </w:r>
      <w:proofErr w:type="spellStart"/>
      <w:r w:rsidR="680E09E4">
        <w:t>ontinual</w:t>
      </w:r>
      <w:proofErr w:type="spellEnd"/>
      <w:r w:rsidR="680E09E4">
        <w:t xml:space="preserve"> professional develop </w:t>
      </w:r>
      <w:proofErr w:type="spellStart"/>
      <w:r w:rsidR="0074607E">
        <w:t>nd</w:t>
      </w:r>
      <w:proofErr w:type="spellEnd"/>
      <w:r w:rsidR="0074607E">
        <w:t xml:space="preserve"> the teachers who engage in immersion education are required to </w:t>
      </w:r>
      <w:r w:rsidR="00CC3EFD">
        <w:t>have</w:t>
      </w:r>
      <w:r w:rsidR="00CC3EFD" w:rsidRPr="00CC3EFD">
        <w:t xml:space="preserve"> </w:t>
      </w:r>
      <w:r w:rsidR="00CC3EFD">
        <w:t>‘</w:t>
      </w:r>
      <w:proofErr w:type="spellStart"/>
      <w:r w:rsidR="00CC3EFD">
        <w:t>cment</w:t>
      </w:r>
      <w:proofErr w:type="spellEnd"/>
      <w:r w:rsidR="00CC3EFD" w:rsidRPr="00CC3EFD">
        <w:t xml:space="preserve"> in both language and </w:t>
      </w:r>
      <w:r w:rsidR="00CC3EFD">
        <w:t>…</w:t>
      </w:r>
      <w:r w:rsidR="00CC3EFD" w:rsidRPr="00CC3EFD">
        <w:t xml:space="preserve"> teaching </w:t>
      </w:r>
      <w:r w:rsidR="00CC3EFD">
        <w:t xml:space="preserve">… </w:t>
      </w:r>
      <w:r w:rsidR="00CC3EFD" w:rsidRPr="00CC3EFD">
        <w:t xml:space="preserve">for successful immersion </w:t>
      </w:r>
      <w:r w:rsidR="00F558D5">
        <w:t>[education]</w:t>
      </w:r>
      <w:r w:rsidR="000B0758">
        <w:t>’</w:t>
      </w:r>
      <w:r w:rsidR="00CC3EFD" w:rsidRPr="00CC3EFD">
        <w:t xml:space="preserve"> </w:t>
      </w:r>
      <w:r w:rsidR="00C6195A">
        <w:t>(</w:t>
      </w:r>
      <w:r w:rsidR="00C6195A" w:rsidRPr="00D37BE9">
        <w:t xml:space="preserve">Walker </w:t>
      </w:r>
      <w:r w:rsidR="10D5730A" w:rsidRPr="00D37BE9">
        <w:t>&amp;</w:t>
      </w:r>
      <w:r w:rsidR="00C6195A" w:rsidRPr="00D37BE9">
        <w:t xml:space="preserve"> </w:t>
      </w:r>
      <w:proofErr w:type="spellStart"/>
      <w:r w:rsidR="00C6195A" w:rsidRPr="00D37BE9">
        <w:t>Tedick</w:t>
      </w:r>
      <w:proofErr w:type="spellEnd"/>
      <w:r w:rsidR="00D37BE9" w:rsidRPr="00D37BE9">
        <w:t>,</w:t>
      </w:r>
      <w:r w:rsidR="00C6195A" w:rsidRPr="00D37BE9">
        <w:t xml:space="preserve"> 2000</w:t>
      </w:r>
      <w:r w:rsidR="00053343">
        <w:t>, p. 15</w:t>
      </w:r>
      <w:r w:rsidR="00F209D5">
        <w:t xml:space="preserve">), as they are doing both </w:t>
      </w:r>
      <w:r w:rsidR="00B35DC3">
        <w:t>(teaching the curriculum and a language)</w:t>
      </w:r>
      <w:r w:rsidR="00883613">
        <w:t>.</w:t>
      </w:r>
      <w:r w:rsidR="00BD730B">
        <w:t xml:space="preserve">  </w:t>
      </w:r>
      <w:r w:rsidR="007D12EA">
        <w:t xml:space="preserve">There is also an ongoing debate about whether L1 and L2 should be kept separate in the classroom (Hickey </w:t>
      </w:r>
      <w:r w:rsidR="000863A5" w:rsidRPr="000863A5">
        <w:t>et al</w:t>
      </w:r>
      <w:r w:rsidR="007D12EA">
        <w:t>., 2014).</w:t>
      </w:r>
      <w:r w:rsidR="00842CBA">
        <w:t xml:space="preserve">  </w:t>
      </w:r>
      <w:r w:rsidR="00816B36" w:rsidRPr="008262BD">
        <w:t xml:space="preserve">Therefore, teachers </w:t>
      </w:r>
      <w:r w:rsidR="0084310E">
        <w:t xml:space="preserve">– as central to achieving the aims of an immersion programme – </w:t>
      </w:r>
      <w:r w:rsidR="008938F6">
        <w:t>need</w:t>
      </w:r>
      <w:r w:rsidR="0084310E">
        <w:t xml:space="preserve"> </w:t>
      </w:r>
      <w:r w:rsidR="008938F6">
        <w:t xml:space="preserve">to be fully informed </w:t>
      </w:r>
      <w:r w:rsidR="00C22E80">
        <w:t xml:space="preserve">at all career stages </w:t>
      </w:r>
      <w:r w:rsidR="008938F6">
        <w:t xml:space="preserve">as to </w:t>
      </w:r>
      <w:r w:rsidR="00D0534D">
        <w:t xml:space="preserve">second language acquisition – particularly in an immersion education context </w:t>
      </w:r>
      <w:r w:rsidR="00C6523D">
        <w:t>–</w:t>
      </w:r>
      <w:r w:rsidR="00D0534D">
        <w:t xml:space="preserve"> </w:t>
      </w:r>
      <w:r w:rsidR="00C6523D">
        <w:t xml:space="preserve">in order to teach </w:t>
      </w:r>
      <w:r w:rsidR="00C271C1" w:rsidRPr="008262BD">
        <w:t>(</w:t>
      </w:r>
      <w:r w:rsidR="00553B74">
        <w:t xml:space="preserve">Stephen </w:t>
      </w:r>
      <w:r w:rsidR="000863A5" w:rsidRPr="000863A5">
        <w:t>et al</w:t>
      </w:r>
      <w:r w:rsidR="00553B74">
        <w:t xml:space="preserve">., 2010; </w:t>
      </w:r>
      <w:r w:rsidR="004033E3">
        <w:t xml:space="preserve">Baker, 2011; </w:t>
      </w:r>
      <w:r w:rsidR="00DE31DF" w:rsidRPr="000824B4">
        <w:t>Andrew, 2017</w:t>
      </w:r>
      <w:r w:rsidR="00DE31DF">
        <w:t xml:space="preserve">; </w:t>
      </w:r>
      <w:proofErr w:type="spellStart"/>
      <w:r w:rsidR="4B497892" w:rsidRPr="466B57CC">
        <w:rPr>
          <w:rFonts w:eastAsia="Arial"/>
          <w:color w:val="222222"/>
        </w:rPr>
        <w:t>Ní</w:t>
      </w:r>
      <w:proofErr w:type="spellEnd"/>
      <w:r w:rsidR="4B497892" w:rsidRPr="466B57CC">
        <w:rPr>
          <w:rFonts w:eastAsia="Arial"/>
          <w:color w:val="222222"/>
        </w:rPr>
        <w:t xml:space="preserve"> </w:t>
      </w:r>
      <w:proofErr w:type="spellStart"/>
      <w:r w:rsidR="4B497892" w:rsidRPr="466B57CC">
        <w:rPr>
          <w:rFonts w:eastAsia="Arial"/>
          <w:color w:val="222222"/>
        </w:rPr>
        <w:t>Dhiorbháin</w:t>
      </w:r>
      <w:proofErr w:type="spellEnd"/>
      <w:r w:rsidR="4B497892" w:rsidRPr="466B57CC">
        <w:rPr>
          <w:rFonts w:eastAsia="Arial"/>
          <w:color w:val="222222"/>
        </w:rPr>
        <w:t xml:space="preserve"> &amp; Ó </w:t>
      </w:r>
      <w:proofErr w:type="spellStart"/>
      <w:r w:rsidR="4B497892" w:rsidRPr="466B57CC">
        <w:rPr>
          <w:rFonts w:eastAsia="Arial"/>
          <w:color w:val="222222"/>
        </w:rPr>
        <w:t>Duibhir</w:t>
      </w:r>
      <w:proofErr w:type="spellEnd"/>
      <w:r w:rsidR="4B497892" w:rsidRPr="466B57CC">
        <w:rPr>
          <w:rFonts w:eastAsia="Arial"/>
          <w:color w:val="222222"/>
        </w:rPr>
        <w:t xml:space="preserve"> 2021; </w:t>
      </w:r>
      <w:r w:rsidR="4AF22B12">
        <w:t>University of Edinburgh, 2022</w:t>
      </w:r>
      <w:r w:rsidR="009B3BB4">
        <w:t>a</w:t>
      </w:r>
      <w:r w:rsidR="4AF22B12">
        <w:t>)</w:t>
      </w:r>
      <w:r w:rsidR="00816B36">
        <w:t>.</w:t>
      </w:r>
      <w:r w:rsidR="007D1EFB">
        <w:t xml:space="preserve">  </w:t>
      </w:r>
      <w:r w:rsidR="000F5300">
        <w:t>Baker (</w:t>
      </w:r>
      <w:r w:rsidR="000F5300" w:rsidRPr="00605E27">
        <w:t>2011, p. 300</w:t>
      </w:r>
      <w:r w:rsidR="000F5300">
        <w:t xml:space="preserve">) notes that immersion teachers </w:t>
      </w:r>
      <w:proofErr w:type="gramStart"/>
      <w:r w:rsidR="000F5300">
        <w:t>have to</w:t>
      </w:r>
      <w:proofErr w:type="gramEnd"/>
      <w:r w:rsidR="000F5300">
        <w:t xml:space="preserve"> ‘wear two hats: promoting achievement throughout the curriculum and ensuring second language proficiency.’  </w:t>
      </w:r>
    </w:p>
    <w:p w14:paraId="3A67A72E" w14:textId="7C67441C" w:rsidR="00CF3D5D" w:rsidRDefault="003B7691" w:rsidP="00D75555">
      <w:r>
        <w:lastRenderedPageBreak/>
        <w:t xml:space="preserve">This is a particular issue in Scotland, </w:t>
      </w:r>
      <w:r w:rsidR="00094ED7">
        <w:t>with</w:t>
      </w:r>
      <w:r>
        <w:t xml:space="preserve"> Pollock (2006) explain</w:t>
      </w:r>
      <w:r w:rsidR="00094ED7">
        <w:t xml:space="preserve">ing that </w:t>
      </w:r>
      <w:r w:rsidR="00C117B5">
        <w:t xml:space="preserve">the </w:t>
      </w:r>
      <w:r w:rsidR="00094ED7">
        <w:t xml:space="preserve">disparity between </w:t>
      </w:r>
      <w:r w:rsidR="00D75555">
        <w:t xml:space="preserve">what is expected and what </w:t>
      </w:r>
      <w:r w:rsidR="00C117B5">
        <w:t xml:space="preserve">teachers experience </w:t>
      </w:r>
      <w:r w:rsidR="00D75555">
        <w:t xml:space="preserve">is large.  </w:t>
      </w:r>
      <w:r w:rsidR="004714B5">
        <w:t xml:space="preserve">There are few teachers with the prerequisite knowledge of </w:t>
      </w:r>
      <w:r w:rsidR="00B26A38">
        <w:t xml:space="preserve">primary education, bilingual and immersion education and professional practice </w:t>
      </w:r>
      <w:r w:rsidR="005804D9">
        <w:t>(</w:t>
      </w:r>
      <w:r w:rsidR="00ED4BC9">
        <w:t>Andrew, 2017</w:t>
      </w:r>
      <w:r w:rsidR="005804D9">
        <w:t>)</w:t>
      </w:r>
      <w:r w:rsidR="002749AC">
        <w:t xml:space="preserve">, with full registration </w:t>
      </w:r>
      <w:r w:rsidR="00B26A38">
        <w:t xml:space="preserve">with the </w:t>
      </w:r>
      <w:r w:rsidR="006A1778">
        <w:t>GTCS</w:t>
      </w:r>
      <w:r w:rsidR="00B26A38">
        <w:t xml:space="preserve"> </w:t>
      </w:r>
      <w:r w:rsidR="00D92E72">
        <w:t xml:space="preserve">being the same for GME teachers as for all other </w:t>
      </w:r>
      <w:r w:rsidR="00B26A38">
        <w:t>primary teachers</w:t>
      </w:r>
      <w:r w:rsidR="0065530B">
        <w:t xml:space="preserve">, and </w:t>
      </w:r>
      <w:r w:rsidR="00D92E72">
        <w:t xml:space="preserve">they do not need to </w:t>
      </w:r>
      <w:r w:rsidR="0002090B">
        <w:t xml:space="preserve">show the GTCS that they have the </w:t>
      </w:r>
      <w:r w:rsidR="00EF1980">
        <w:t>additional skills and knowledge required</w:t>
      </w:r>
      <w:r w:rsidR="0065530B">
        <w:t xml:space="preserve">.  </w:t>
      </w:r>
      <w:r w:rsidR="009E3370">
        <w:t xml:space="preserve">In </w:t>
      </w:r>
      <w:r w:rsidR="00077CAB">
        <w:t xml:space="preserve">contrast, the </w:t>
      </w:r>
      <w:r w:rsidR="009E3370">
        <w:t xml:space="preserve">EWC </w:t>
      </w:r>
      <w:r w:rsidR="00077CAB">
        <w:t xml:space="preserve">in Wales </w:t>
      </w:r>
      <w:r w:rsidR="009E3370">
        <w:t xml:space="preserve">asks </w:t>
      </w:r>
      <w:r w:rsidR="00176D3E">
        <w:t xml:space="preserve">whether teachers are Welsh speakers, teach/support learners through the medium of Welsh, or </w:t>
      </w:r>
      <w:proofErr w:type="gramStart"/>
      <w:r w:rsidR="00176D3E">
        <w:t>are able to</w:t>
      </w:r>
      <w:proofErr w:type="gramEnd"/>
      <w:r w:rsidR="00176D3E">
        <w:t xml:space="preserve"> teach Welsh as a second language</w:t>
      </w:r>
      <w:r w:rsidR="00664A73">
        <w:t xml:space="preserve"> (EWC, 2022</w:t>
      </w:r>
      <w:r w:rsidR="00CF3D5D">
        <w:t>)</w:t>
      </w:r>
      <w:r w:rsidR="00535CF2">
        <w:t>.</w:t>
      </w:r>
    </w:p>
    <w:p w14:paraId="45285A59" w14:textId="0628F3DC" w:rsidR="000C7BB4" w:rsidRPr="00917CED" w:rsidRDefault="000C7BB4" w:rsidP="001D4B56">
      <w:pPr>
        <w:pStyle w:val="Heading3"/>
      </w:pPr>
      <w:bookmarkStart w:id="44" w:name="_Toc116249036"/>
      <w:proofErr w:type="spellStart"/>
      <w:r w:rsidRPr="00917CED">
        <w:t>Translanguaging</w:t>
      </w:r>
      <w:proofErr w:type="spellEnd"/>
      <w:r w:rsidR="006E564F">
        <w:t xml:space="preserve"> and </w:t>
      </w:r>
      <w:proofErr w:type="spellStart"/>
      <w:r w:rsidR="006E564F">
        <w:t>transliteracy</w:t>
      </w:r>
      <w:bookmarkEnd w:id="44"/>
      <w:proofErr w:type="spellEnd"/>
    </w:p>
    <w:p w14:paraId="053DD30C" w14:textId="0C9ED77A" w:rsidR="0049659E" w:rsidRDefault="400FAE04" w:rsidP="00954147">
      <w:r>
        <w:t>Williams (1994)</w:t>
      </w:r>
      <w:r w:rsidR="00A42529">
        <w:t>,</w:t>
      </w:r>
      <w:r>
        <w:t xml:space="preserve"> </w:t>
      </w:r>
      <w:r w:rsidR="1D8623D6">
        <w:t>with his supervisor Colin Baker</w:t>
      </w:r>
      <w:r w:rsidR="001F6D33">
        <w:t>,</w:t>
      </w:r>
      <w:r w:rsidR="00C6493D" w:rsidRPr="00AA0D5C">
        <w:t xml:space="preserve"> developed a theory and conducted research on </w:t>
      </w:r>
      <w:r w:rsidR="00A42529">
        <w:t>how</w:t>
      </w:r>
      <w:r w:rsidR="00C6493D" w:rsidRPr="00AA0D5C">
        <w:t xml:space="preserve"> ‘</w:t>
      </w:r>
      <w:proofErr w:type="spellStart"/>
      <w:r w:rsidR="00C6493D" w:rsidRPr="00AA0D5C">
        <w:t>translanguaging</w:t>
      </w:r>
      <w:proofErr w:type="spellEnd"/>
      <w:r w:rsidR="00C6493D" w:rsidRPr="00AA0D5C">
        <w:t xml:space="preserve">’ </w:t>
      </w:r>
      <w:r w:rsidR="00A42529">
        <w:t xml:space="preserve">develops </w:t>
      </w:r>
      <w:r w:rsidR="00C6493D" w:rsidRPr="00AA0D5C">
        <w:t xml:space="preserve">language skills across </w:t>
      </w:r>
      <w:r w:rsidR="00485BE7">
        <w:t xml:space="preserve">the </w:t>
      </w:r>
      <w:r w:rsidR="00C6493D" w:rsidRPr="00AA0D5C">
        <w:t>curriculum</w:t>
      </w:r>
      <w:r w:rsidR="00485BE7">
        <w:t xml:space="preserve"> in secondary schools</w:t>
      </w:r>
      <w:r w:rsidR="00C6493D" w:rsidRPr="00AA0D5C">
        <w:t xml:space="preserve">. </w:t>
      </w:r>
      <w:r w:rsidR="0049659E">
        <w:t>Baker (2003) offers a detailed explanation of ‘</w:t>
      </w:r>
      <w:proofErr w:type="spellStart"/>
      <w:r w:rsidR="0049659E">
        <w:t>translanguaging</w:t>
      </w:r>
      <w:proofErr w:type="spellEnd"/>
      <w:r w:rsidR="00D81F05">
        <w:t>’</w:t>
      </w:r>
      <w:r w:rsidR="0049659E">
        <w:t xml:space="preserve"> </w:t>
      </w:r>
      <w:r w:rsidR="00D81F05">
        <w:t>with</w:t>
      </w:r>
      <w:r w:rsidR="0049659E">
        <w:t>in this context:</w:t>
      </w:r>
    </w:p>
    <w:p w14:paraId="32BFD325" w14:textId="7F293B0C" w:rsidR="0049659E" w:rsidRDefault="00AC449B" w:rsidP="0029319F">
      <w:pPr>
        <w:ind w:left="720"/>
      </w:pPr>
      <w:r>
        <w:t>‘</w:t>
      </w:r>
      <w:r w:rsidR="003D2BF2" w:rsidRPr="00AA0D5C">
        <w:t xml:space="preserve">These terms describe the hearing or reading of a lesson, a passage in a book or a section of work in one language and the development of the work (for example, by discussion, writing a passage, completing a work sheet, conducting an experiment) in the other language. That is, input and output are deliberately in a different language, and this is systematically varied. In </w:t>
      </w:r>
      <w:proofErr w:type="spellStart"/>
      <w:r w:rsidR="003D2BF2" w:rsidRPr="00AA0D5C">
        <w:t>translanguaging</w:t>
      </w:r>
      <w:proofErr w:type="spellEnd"/>
      <w:r w:rsidR="003D2BF2" w:rsidRPr="00AA0D5C">
        <w:t xml:space="preserve">, the input (reading or listening) </w:t>
      </w:r>
      <w:r w:rsidR="7F06E779">
        <w:t>might</w:t>
      </w:r>
      <w:r w:rsidR="003D2BF2" w:rsidRPr="00AA0D5C">
        <w:t xml:space="preserve"> be in one language, and the output (speaking or writing) in the other language. Across different lessons this is varied to ensure progress in both languages across the curriculum</w:t>
      </w:r>
      <w:r>
        <w:t>’</w:t>
      </w:r>
      <w:r w:rsidR="003D2BF2" w:rsidRPr="00AA0D5C">
        <w:t xml:space="preserve"> (Baker, 2003</w:t>
      </w:r>
      <w:r w:rsidR="0029319F">
        <w:t>, p. 85</w:t>
      </w:r>
      <w:r w:rsidR="003D2BF2" w:rsidRPr="00AA0D5C">
        <w:t>).</w:t>
      </w:r>
      <w:r w:rsidR="0067443F" w:rsidRPr="00AA0D5C">
        <w:t xml:space="preserve">  </w:t>
      </w:r>
    </w:p>
    <w:p w14:paraId="3D6D45C0" w14:textId="56E5E163" w:rsidR="0000394D" w:rsidRPr="00AA0D5C" w:rsidRDefault="003D2BF2" w:rsidP="008103EC">
      <w:r w:rsidRPr="00AA0D5C">
        <w:t xml:space="preserve">Williams’ (1994) research </w:t>
      </w:r>
      <w:r w:rsidR="00FB645A">
        <w:t xml:space="preserve">provides evidence that </w:t>
      </w:r>
      <w:proofErr w:type="spellStart"/>
      <w:r w:rsidRPr="00AA0D5C">
        <w:t>translanguaging</w:t>
      </w:r>
      <w:proofErr w:type="spellEnd"/>
      <w:r w:rsidRPr="00AA0D5C">
        <w:t xml:space="preserve"> and </w:t>
      </w:r>
      <w:proofErr w:type="spellStart"/>
      <w:r w:rsidRPr="00AA0D5C">
        <w:t>transliteracy</w:t>
      </w:r>
      <w:proofErr w:type="spellEnd"/>
      <w:r w:rsidRPr="00AA0D5C">
        <w:t xml:space="preserve"> </w:t>
      </w:r>
      <w:r w:rsidR="00FB645A">
        <w:t>are effective</w:t>
      </w:r>
      <w:r w:rsidR="00D14728">
        <w:t xml:space="preserve"> in developing language use and </w:t>
      </w:r>
      <w:r w:rsidR="00CF7EE0">
        <w:t xml:space="preserve">in learning curricula, and this is not because of the amount of time given to each language, but the activities </w:t>
      </w:r>
      <w:r w:rsidR="00762F9A">
        <w:t xml:space="preserve">that are allocated to each language.  </w:t>
      </w:r>
      <w:r w:rsidR="00FE535E">
        <w:t xml:space="preserve">To summarise, Baker (2003) </w:t>
      </w:r>
      <w:r w:rsidR="00E45C4B">
        <w:t>set outs</w:t>
      </w:r>
      <w:r w:rsidR="009A5A43">
        <w:t xml:space="preserve"> four advantages: they encourage a </w:t>
      </w:r>
      <w:r w:rsidR="00D64ADD">
        <w:t xml:space="preserve">greater </w:t>
      </w:r>
      <w:r w:rsidR="002B1168">
        <w:t xml:space="preserve">comprehension of the subject area being taught; </w:t>
      </w:r>
      <w:r w:rsidR="00C34A18">
        <w:t xml:space="preserve">they can help develop fluency in the weaker language; they can encourage a better relationship between home and school; and </w:t>
      </w:r>
      <w:r w:rsidR="00AE47D6">
        <w:t xml:space="preserve">they allow both fluent English speakers and learners </w:t>
      </w:r>
      <w:r w:rsidR="00AE47D6">
        <w:lastRenderedPageBreak/>
        <w:t>of English</w:t>
      </w:r>
      <w:r w:rsidR="005F78ED">
        <w:t xml:space="preserve"> to be to be taught together.</w:t>
      </w:r>
      <w:r w:rsidR="0081753B">
        <w:t xml:space="preserve">  </w:t>
      </w:r>
      <w:r w:rsidR="008103EC">
        <w:t xml:space="preserve">In more recent studies of </w:t>
      </w:r>
      <w:proofErr w:type="spellStart"/>
      <w:r w:rsidR="008103EC">
        <w:t>translanguaging</w:t>
      </w:r>
      <w:proofErr w:type="spellEnd"/>
      <w:r w:rsidR="008103EC">
        <w:t xml:space="preserve">, </w:t>
      </w:r>
      <w:r w:rsidR="003D184E">
        <w:t>Li</w:t>
      </w:r>
      <w:r w:rsidR="5AD1509B">
        <w:t xml:space="preserve"> (2022) sees </w:t>
      </w:r>
      <w:proofErr w:type="spellStart"/>
      <w:r w:rsidR="5AD1509B">
        <w:t>translanguaging</w:t>
      </w:r>
      <w:proofErr w:type="spellEnd"/>
      <w:r w:rsidR="5AD1509B">
        <w:t xml:space="preserve"> as emerging from pupils’ own bilingual lives and agency. Biling</w:t>
      </w:r>
      <w:r w:rsidR="1800D4FB">
        <w:t xml:space="preserve">uals </w:t>
      </w:r>
      <w:r w:rsidR="005201BB">
        <w:t xml:space="preserve">do not </w:t>
      </w:r>
      <w:r w:rsidR="1800D4FB">
        <w:t>think in named languages but make use of all their resources in social encounters, including in the classroom</w:t>
      </w:r>
      <w:r w:rsidR="00B14426">
        <w:t>, and they</w:t>
      </w:r>
      <w:r w:rsidR="1800D4FB">
        <w:t xml:space="preserve"> are acutely aware of social and political differences between languages and how they are used. </w:t>
      </w:r>
      <w:r w:rsidR="00982828">
        <w:t>Li</w:t>
      </w:r>
      <w:r w:rsidR="1800D4FB">
        <w:t xml:space="preserve"> </w:t>
      </w:r>
      <w:r w:rsidR="00DA45C4">
        <w:t xml:space="preserve">(2022) </w:t>
      </w:r>
      <w:r w:rsidR="00D25A24">
        <w:t xml:space="preserve">further </w:t>
      </w:r>
      <w:r w:rsidR="1800D4FB">
        <w:t>p</w:t>
      </w:r>
      <w:r w:rsidR="56A5BA2C">
        <w:t xml:space="preserve">roposes that co-learning is an important principle in using </w:t>
      </w:r>
      <w:proofErr w:type="spellStart"/>
      <w:r w:rsidR="56A5BA2C">
        <w:t>translanguaging</w:t>
      </w:r>
      <w:proofErr w:type="spellEnd"/>
      <w:r w:rsidR="56A5BA2C">
        <w:t xml:space="preserve"> in the classroom, where the teacher </w:t>
      </w:r>
      <w:r w:rsidR="003C597E">
        <w:t>facilitates</w:t>
      </w:r>
      <w:r w:rsidR="56A5BA2C">
        <w:t xml:space="preserve">, scaffolds and encourages pupils to reflect on </w:t>
      </w:r>
      <w:r w:rsidR="69554B36">
        <w:t>their language use to co-create new knowledge.</w:t>
      </w:r>
    </w:p>
    <w:p w14:paraId="4D8228E0" w14:textId="2DB3775D" w:rsidR="0070409C" w:rsidRDefault="000C7E2A" w:rsidP="000C7E2A">
      <w:proofErr w:type="spellStart"/>
      <w:r>
        <w:t>Translanguaging</w:t>
      </w:r>
      <w:proofErr w:type="spellEnd"/>
      <w:r>
        <w:t xml:space="preserve"> can, however, give rise to </w:t>
      </w:r>
      <w:r w:rsidR="00713942">
        <w:t>several</w:t>
      </w:r>
      <w:r>
        <w:t xml:space="preserve"> problems given the complexities involved in teaching through two languages.  </w:t>
      </w:r>
      <w:proofErr w:type="gramStart"/>
      <w:r w:rsidR="005D0E7E">
        <w:t xml:space="preserve">In particular, </w:t>
      </w:r>
      <w:r w:rsidR="5A2D1A5F">
        <w:t>Peace-Hughes</w:t>
      </w:r>
      <w:proofErr w:type="gramEnd"/>
      <w:r w:rsidR="5A2D1A5F">
        <w:t xml:space="preserve"> (2022) describes in relation to GME that children have </w:t>
      </w:r>
      <w:r w:rsidR="00DE0BF7">
        <w:t xml:space="preserve">an </w:t>
      </w:r>
      <w:r w:rsidR="5A2D1A5F">
        <w:t xml:space="preserve">overwhelming influence </w:t>
      </w:r>
      <w:r w:rsidR="00D73AAD">
        <w:t>of</w:t>
      </w:r>
      <w:r w:rsidR="5A2D1A5F">
        <w:t xml:space="preserve"> English in their home lives, the playground and their online digital lives, despite being aware of the advantages of bilingualism. </w:t>
      </w:r>
      <w:r w:rsidR="00F34C51">
        <w:t xml:space="preserve">There is </w:t>
      </w:r>
      <w:r w:rsidR="00FE10EE">
        <w:t xml:space="preserve">also </w:t>
      </w:r>
      <w:r w:rsidR="00F34C51">
        <w:t xml:space="preserve">an argument that </w:t>
      </w:r>
      <w:r w:rsidR="00555A38" w:rsidRPr="00AA0D5C">
        <w:t xml:space="preserve">that </w:t>
      </w:r>
      <w:proofErr w:type="spellStart"/>
      <w:r w:rsidR="00555A38" w:rsidRPr="00AA0D5C">
        <w:t>translanguaging</w:t>
      </w:r>
      <w:proofErr w:type="spellEnd"/>
      <w:r w:rsidR="00555A38" w:rsidRPr="00AA0D5C">
        <w:t xml:space="preserve"> </w:t>
      </w:r>
      <w:r w:rsidR="000321F9">
        <w:t xml:space="preserve">has most benefit for pupils who are reasonably fluent in </w:t>
      </w:r>
      <w:r w:rsidR="00555A38" w:rsidRPr="00AA0D5C">
        <w:t xml:space="preserve">both </w:t>
      </w:r>
      <w:r w:rsidR="4710CD1F">
        <w:t>language</w:t>
      </w:r>
      <w:r w:rsidR="013DE5F3">
        <w:t>s</w:t>
      </w:r>
      <w:r w:rsidR="002B444E">
        <w:t xml:space="preserve"> (L1 and L2)</w:t>
      </w:r>
      <w:r w:rsidR="00F34C51">
        <w:t xml:space="preserve"> (Williams, 2003; </w:t>
      </w:r>
      <w:r w:rsidR="00F34C51" w:rsidRPr="00AA0D5C">
        <w:t xml:space="preserve">Hickey </w:t>
      </w:r>
      <w:r w:rsidR="000863A5" w:rsidRPr="000863A5">
        <w:rPr>
          <w:rFonts w:eastAsia="Calibri"/>
        </w:rPr>
        <w:t>et al</w:t>
      </w:r>
      <w:r w:rsidR="00F34C51">
        <w:t xml:space="preserve">., </w:t>
      </w:r>
      <w:r w:rsidR="00F34C51" w:rsidRPr="00AA0D5C">
        <w:t>2014)</w:t>
      </w:r>
      <w:r w:rsidR="002D492F">
        <w:t xml:space="preserve">.  </w:t>
      </w:r>
      <w:r w:rsidR="00427BEA" w:rsidRPr="00AA0D5C">
        <w:t xml:space="preserve">Hickey </w:t>
      </w:r>
      <w:r w:rsidR="000863A5" w:rsidRPr="000863A5">
        <w:rPr>
          <w:rFonts w:eastAsia="Calibri"/>
        </w:rPr>
        <w:t>et al</w:t>
      </w:r>
      <w:r w:rsidR="00427BEA">
        <w:t xml:space="preserve">. (2014) </w:t>
      </w:r>
      <w:r w:rsidR="002D492F">
        <w:t xml:space="preserve">also </w:t>
      </w:r>
      <w:proofErr w:type="gramStart"/>
      <w:r w:rsidR="002D492F">
        <w:t>contend</w:t>
      </w:r>
      <w:proofErr w:type="gramEnd"/>
      <w:r w:rsidR="002D492F">
        <w:t xml:space="preserve"> that </w:t>
      </w:r>
      <w:r w:rsidR="00B07B19">
        <w:t>rather than</w:t>
      </w:r>
      <w:r w:rsidR="005E2C6F">
        <w:t xml:space="preserve"> for the</w:t>
      </w:r>
      <w:r w:rsidR="00B07B19">
        <w:t xml:space="preserve"> </w:t>
      </w:r>
      <w:r w:rsidR="005E2C6F">
        <w:t xml:space="preserve">teaching of a second language, </w:t>
      </w:r>
      <w:proofErr w:type="spellStart"/>
      <w:r w:rsidR="002D492F">
        <w:t>translanguaging</w:t>
      </w:r>
      <w:proofErr w:type="spellEnd"/>
      <w:r w:rsidR="002D492F">
        <w:t xml:space="preserve"> </w:t>
      </w:r>
      <w:r w:rsidR="005E2C6F">
        <w:t>encourages bilingualism</w:t>
      </w:r>
      <w:r w:rsidR="00B34BED">
        <w:t xml:space="preserve">, that is, assisting children to learn to use the two languages bilingually.  </w:t>
      </w:r>
    </w:p>
    <w:p w14:paraId="435C2BD3" w14:textId="21DF3F43" w:rsidR="00E34C07" w:rsidRDefault="0070409C" w:rsidP="00BD4EA5">
      <w:r>
        <w:t xml:space="preserve">The concept of </w:t>
      </w:r>
      <w:proofErr w:type="spellStart"/>
      <w:r>
        <w:t>translanguaging</w:t>
      </w:r>
      <w:proofErr w:type="spellEnd"/>
      <w:r>
        <w:t xml:space="preserve"> </w:t>
      </w:r>
      <w:r w:rsidR="0019642D">
        <w:t>has recently been linked to</w:t>
      </w:r>
      <w:r>
        <w:t xml:space="preserve"> deaf education</w:t>
      </w:r>
      <w:r w:rsidR="0019642D">
        <w:t xml:space="preserve">, focusing </w:t>
      </w:r>
      <w:proofErr w:type="gramStart"/>
      <w:r w:rsidR="0019642D">
        <w:t>in particular on</w:t>
      </w:r>
      <w:proofErr w:type="gramEnd"/>
      <w:r w:rsidR="0019642D">
        <w:t xml:space="preserve"> the </w:t>
      </w:r>
      <w:r w:rsidR="00B876B4">
        <w:t>combination of</w:t>
      </w:r>
      <w:r w:rsidR="0019642D">
        <w:t xml:space="preserve"> </w:t>
      </w:r>
      <w:r w:rsidR="00B27FDA">
        <w:t>sign, written and spoken language</w:t>
      </w:r>
      <w:r w:rsidR="00025BA6">
        <w:t xml:space="preserve">s, seen as a </w:t>
      </w:r>
      <w:r w:rsidR="004D3F07">
        <w:t>positive step</w:t>
      </w:r>
      <w:r w:rsidR="0067084C">
        <w:t xml:space="preserve"> and supports the argument that deaf education should consist of bilingual provisio</w:t>
      </w:r>
      <w:r w:rsidR="000A3F99">
        <w:t xml:space="preserve">n, but concern has been expressed </w:t>
      </w:r>
      <w:r w:rsidR="007006B7">
        <w:t xml:space="preserve">that this approach to deaf education could promote the spoken language </w:t>
      </w:r>
      <w:r w:rsidR="00BD4EA5">
        <w:t>rather than the sign language (</w:t>
      </w:r>
      <w:r w:rsidR="16EE5AC6">
        <w:t xml:space="preserve">De </w:t>
      </w:r>
      <w:proofErr w:type="spellStart"/>
      <w:r w:rsidR="16EE5AC6">
        <w:t>Meulder</w:t>
      </w:r>
      <w:proofErr w:type="spellEnd"/>
      <w:r w:rsidR="16EE5AC6">
        <w:t xml:space="preserve"> </w:t>
      </w:r>
      <w:r w:rsidR="000863A5" w:rsidRPr="000863A5">
        <w:t>et al</w:t>
      </w:r>
      <w:r w:rsidR="16EE5AC6">
        <w:t>., 2019</w:t>
      </w:r>
      <w:r w:rsidR="46FF21B1">
        <w:t>)</w:t>
      </w:r>
      <w:r w:rsidR="2368F784">
        <w:t>.</w:t>
      </w:r>
      <w:r w:rsidR="00F954E7">
        <w:t xml:space="preserve">  </w:t>
      </w:r>
      <w:proofErr w:type="spellStart"/>
      <w:r w:rsidR="00B60164">
        <w:t>Swanwick</w:t>
      </w:r>
      <w:proofErr w:type="spellEnd"/>
      <w:r w:rsidR="00B60164">
        <w:t xml:space="preserve"> (2017) </w:t>
      </w:r>
      <w:r w:rsidR="006D5FB1">
        <w:t xml:space="preserve">echoes the </w:t>
      </w:r>
      <w:r w:rsidR="008B47DB">
        <w:t xml:space="preserve">point raised by Williams (2003) and </w:t>
      </w:r>
      <w:r w:rsidR="008B47DB" w:rsidRPr="00AA0D5C">
        <w:t xml:space="preserve">Hickey </w:t>
      </w:r>
      <w:r w:rsidR="000863A5" w:rsidRPr="000863A5">
        <w:rPr>
          <w:rFonts w:eastAsia="Calibri"/>
        </w:rPr>
        <w:t>et al</w:t>
      </w:r>
      <w:r w:rsidR="008B47DB">
        <w:t>. (</w:t>
      </w:r>
      <w:r w:rsidR="008B47DB" w:rsidRPr="00AA0D5C">
        <w:t>2014</w:t>
      </w:r>
      <w:r w:rsidR="008B47DB">
        <w:t xml:space="preserve">) </w:t>
      </w:r>
      <w:r w:rsidR="00A5451F">
        <w:t xml:space="preserve">that </w:t>
      </w:r>
      <w:r w:rsidR="001F1DDA">
        <w:t>deaf children need to have relative fluency in both languages for this approach to work</w:t>
      </w:r>
      <w:r w:rsidR="00EE7310">
        <w:t xml:space="preserve">, and she </w:t>
      </w:r>
      <w:r w:rsidR="0058698C">
        <w:t>also points out that the educators need to</w:t>
      </w:r>
      <w:r w:rsidR="00F954E7">
        <w:t xml:space="preserve"> have the skills and </w:t>
      </w:r>
      <w:r w:rsidR="00820588">
        <w:t>knowledge</w:t>
      </w:r>
      <w:r w:rsidR="00F954E7">
        <w:t xml:space="preserve"> to facilitate learning in the classroom.</w:t>
      </w:r>
    </w:p>
    <w:p w14:paraId="5CB0FC3B" w14:textId="67C31DD4" w:rsidR="00781F9F" w:rsidRDefault="00781F9F" w:rsidP="00466C6F">
      <w:pPr>
        <w:pStyle w:val="Heading1"/>
      </w:pPr>
      <w:bookmarkStart w:id="45" w:name="_Toc116249037"/>
      <w:r>
        <w:t>Methodology</w:t>
      </w:r>
      <w:bookmarkEnd w:id="45"/>
    </w:p>
    <w:p w14:paraId="0CC94345" w14:textId="77777777" w:rsidR="00781F9F" w:rsidRDefault="00781F9F" w:rsidP="00781F9F">
      <w:r w:rsidRPr="0057517D">
        <w:t xml:space="preserve">For any research project, it is important to identify the correct methodologies to use, not only to inform the scope and design of the research being carried out, but also to ensure the project is academically sound, as well as to raise, consider and deal with </w:t>
      </w:r>
      <w:r w:rsidRPr="0057517D">
        <w:lastRenderedPageBreak/>
        <w:t>the most pertinent ethical questions.  This research project is no exception, and this section aims to set out, explain and justify our chosen methodologies.  </w:t>
      </w:r>
    </w:p>
    <w:p w14:paraId="20266DC2" w14:textId="242935AD" w:rsidR="00781F9F" w:rsidRDefault="00781F9F" w:rsidP="00781F9F">
      <w:pPr>
        <w:pStyle w:val="Heading2"/>
      </w:pPr>
      <w:bookmarkStart w:id="46" w:name="_Toc116249038"/>
      <w:r>
        <w:t>Positionality</w:t>
      </w:r>
      <w:bookmarkEnd w:id="46"/>
      <w:r>
        <w:t xml:space="preserve"> </w:t>
      </w:r>
    </w:p>
    <w:p w14:paraId="06CD03C4" w14:textId="3D7A5C70" w:rsidR="0058176C" w:rsidRDefault="00466C6F" w:rsidP="00781F9F">
      <w:r>
        <w:t xml:space="preserve">When carrying out qualitative research, positionality </w:t>
      </w:r>
      <w:r w:rsidR="00F60A84">
        <w:t xml:space="preserve">must be considered in terms of the </w:t>
      </w:r>
      <w:r w:rsidR="008D0C28" w:rsidRPr="008D0C28">
        <w:t xml:space="preserve">researcher’s awareness of the </w:t>
      </w:r>
      <w:r w:rsidR="00F60A84">
        <w:t>‘</w:t>
      </w:r>
      <w:r w:rsidR="008D0C28" w:rsidRPr="008D0C28">
        <w:t>lack of stasis of our own and other’s positionality</w:t>
      </w:r>
      <w:r w:rsidR="001E149A">
        <w:t>,</w:t>
      </w:r>
      <w:r w:rsidR="00F60A84">
        <w:t>’</w:t>
      </w:r>
      <w:r w:rsidR="00732D21">
        <w:t xml:space="preserve"> (Holmes, 2020</w:t>
      </w:r>
      <w:r w:rsidR="00236B3C">
        <w:t>, p. 8</w:t>
      </w:r>
      <w:r w:rsidR="00732D21">
        <w:t>)</w:t>
      </w:r>
      <w:r w:rsidR="00236B3C">
        <w:t xml:space="preserve">, </w:t>
      </w:r>
      <w:r w:rsidR="00732D21">
        <w:t xml:space="preserve">and </w:t>
      </w:r>
      <w:r w:rsidR="004A6446">
        <w:t>this section aims to outline the</w:t>
      </w:r>
      <w:r w:rsidR="009E109A">
        <w:t xml:space="preserve"> position adopted by the</w:t>
      </w:r>
      <w:r w:rsidR="004A6446">
        <w:t xml:space="preserve"> researchers</w:t>
      </w:r>
      <w:r w:rsidR="009E109A">
        <w:t xml:space="preserve"> of this project</w:t>
      </w:r>
      <w:r w:rsidR="00732D21">
        <w:t>.</w:t>
      </w:r>
    </w:p>
    <w:p w14:paraId="749740EF" w14:textId="72AD7A68" w:rsidR="00EC1936" w:rsidRDefault="002A7DEB" w:rsidP="00781F9F">
      <w:r>
        <w:t>Rob</w:t>
      </w:r>
      <w:r w:rsidR="00FA4EBC">
        <w:t xml:space="preserve"> Wilks</w:t>
      </w:r>
      <w:r>
        <w:t xml:space="preserve"> </w:t>
      </w:r>
      <w:r w:rsidR="00020E81">
        <w:t xml:space="preserve">is </w:t>
      </w:r>
      <w:r w:rsidRPr="002A7DEB">
        <w:t xml:space="preserve">deaf since early childhood and </w:t>
      </w:r>
      <w:r w:rsidR="00020E81">
        <w:t>his</w:t>
      </w:r>
      <w:r w:rsidRPr="002A7DEB">
        <w:t xml:space="preserve"> language preference is BSL</w:t>
      </w:r>
      <w:r w:rsidR="00020E81">
        <w:t xml:space="preserve">.  </w:t>
      </w:r>
      <w:r w:rsidR="00297DF8">
        <w:t xml:space="preserve">He </w:t>
      </w:r>
      <w:r w:rsidR="00F36B0D">
        <w:t xml:space="preserve">grew up in South Wales </w:t>
      </w:r>
      <w:r w:rsidR="00AF5A9B">
        <w:t xml:space="preserve">as the only deaf </w:t>
      </w:r>
      <w:r w:rsidR="009D3912">
        <w:t xml:space="preserve">member of </w:t>
      </w:r>
      <w:r w:rsidR="0095167F">
        <w:t xml:space="preserve">a hearing family </w:t>
      </w:r>
      <w:r w:rsidR="00F36B0D">
        <w:t xml:space="preserve">and </w:t>
      </w:r>
      <w:r w:rsidR="00714EFD">
        <w:t xml:space="preserve">following an education in a deaf unit, was mainstreamed at primary and secondary schools with a resource base for deaf children.  </w:t>
      </w:r>
      <w:r w:rsidR="00F73AED">
        <w:t xml:space="preserve">He is married to a deaf woman who was mainstreamed, and they have three children, two of who are deaf and attend a primary school with a resource base for deaf children.  </w:t>
      </w:r>
      <w:r w:rsidR="00584E4D">
        <w:t>Rob is a qualified solicitor and specialises in equality and human rights law, with a</w:t>
      </w:r>
      <w:r w:rsidR="00C9240A">
        <w:t xml:space="preserve"> particular</w:t>
      </w:r>
      <w:r w:rsidR="00584E4D">
        <w:t xml:space="preserve"> interest in sign language recognition.  </w:t>
      </w:r>
      <w:r w:rsidR="00F73AED" w:rsidRPr="002D3417">
        <w:t>Rachel</w:t>
      </w:r>
      <w:r w:rsidR="00FA4EBC" w:rsidRPr="002D3417">
        <w:t xml:space="preserve"> O’Neill</w:t>
      </w:r>
      <w:r w:rsidR="00F73AED" w:rsidRPr="002D3417">
        <w:t xml:space="preserve"> first saw fluent BSL in a residential school for deaf children when she was a play worker after leaving school. She became a teacher of deaf children, which at that time meant not discussing sign language at all. Rachel learnt BSL through the Deaf </w:t>
      </w:r>
      <w:r w:rsidR="00BA128B" w:rsidRPr="002D3417">
        <w:t>c</w:t>
      </w:r>
      <w:r w:rsidR="00F73AED" w:rsidRPr="002D3417">
        <w:t xml:space="preserve">ommunity in Manchester, using it for much of her work in resource bases in schools and colleges. She uses BSL regularly with deaf friends and </w:t>
      </w:r>
      <w:r w:rsidR="00BA128B" w:rsidRPr="002D3417">
        <w:t>colleagues.</w:t>
      </w:r>
      <w:r w:rsidR="00F73AED" w:rsidRPr="002D3417">
        <w:t xml:space="preserve"> She trains teachers of deaf children in Scotland, </w:t>
      </w:r>
      <w:proofErr w:type="gramStart"/>
      <w:r w:rsidR="00F73AED" w:rsidRPr="002D3417">
        <w:t>and also</w:t>
      </w:r>
      <w:proofErr w:type="gramEnd"/>
      <w:r w:rsidR="00F73AED" w:rsidRPr="002D3417">
        <w:t xml:space="preserve"> teaches a course about bilingualism and immersion education on the Primary Education with Gaelic degree.</w:t>
      </w:r>
    </w:p>
    <w:p w14:paraId="64A859C0" w14:textId="5FEA92A7" w:rsidR="00F73AED" w:rsidRDefault="00D2068E" w:rsidP="00781F9F">
      <w:r>
        <w:t xml:space="preserve">The background of both authors marks them as uniquely placed to carry out a research project with a mixture of deaf and hearing stakeholders, although Rob and Rachel did not </w:t>
      </w:r>
      <w:r w:rsidR="006D0F65">
        <w:t xml:space="preserve">select </w:t>
      </w:r>
      <w:r w:rsidR="00AC4238">
        <w:t>participants</w:t>
      </w:r>
      <w:r w:rsidR="006D0F65">
        <w:t xml:space="preserve"> based on whether they were deaf and hearing; Rob focused on Scot</w:t>
      </w:r>
      <w:r w:rsidR="00D118FD">
        <w:t>tish</w:t>
      </w:r>
      <w:r w:rsidR="006D0F65">
        <w:t xml:space="preserve"> stakeholders as Rachel is well-known in </w:t>
      </w:r>
      <w:r w:rsidR="00DC26EB">
        <w:t>Scottish deaf education circles, while Rachel focused on Wales.  Rob also interviewed</w:t>
      </w:r>
      <w:r w:rsidR="5C67099E">
        <w:t xml:space="preserve"> some</w:t>
      </w:r>
      <w:r w:rsidR="00DC26EB">
        <w:t xml:space="preserve"> stakeholders in Wales.</w:t>
      </w:r>
    </w:p>
    <w:p w14:paraId="3A5A47FD" w14:textId="54424650" w:rsidR="00BB2B3F" w:rsidRPr="0057517D" w:rsidRDefault="00BB2B3F" w:rsidP="00BB2B3F">
      <w:pPr>
        <w:pStyle w:val="Heading2"/>
      </w:pPr>
      <w:bookmarkStart w:id="47" w:name="_Toc116249039"/>
      <w:r>
        <w:t xml:space="preserve">Research </w:t>
      </w:r>
      <w:r w:rsidR="009D084C">
        <w:t>q</w:t>
      </w:r>
      <w:r>
        <w:t>uestions</w:t>
      </w:r>
      <w:bookmarkEnd w:id="47"/>
    </w:p>
    <w:p w14:paraId="6B9DC263" w14:textId="58A69C44" w:rsidR="00D84234" w:rsidRPr="00D84234" w:rsidRDefault="00D84234" w:rsidP="00D84234">
      <w:pPr>
        <w:rPr>
          <w:rFonts w:eastAsia="Calibri"/>
        </w:rPr>
      </w:pPr>
      <w:r w:rsidRPr="00D84234">
        <w:rPr>
          <w:rFonts w:eastAsia="Calibri"/>
        </w:rPr>
        <w:t>The overarching research question is: </w:t>
      </w:r>
    </w:p>
    <w:p w14:paraId="474B3E90" w14:textId="7E587BDA" w:rsidR="00D84234" w:rsidRPr="00D84234" w:rsidRDefault="00D84234" w:rsidP="00D84234">
      <w:pPr>
        <w:rPr>
          <w:rFonts w:eastAsia="Calibri"/>
        </w:rPr>
      </w:pPr>
      <w:r w:rsidRPr="00D84234">
        <w:rPr>
          <w:rFonts w:eastAsia="Calibri"/>
        </w:rPr>
        <w:lastRenderedPageBreak/>
        <w:t>How does the approach of the devolved administrations of Scotland and Wales to language planning support the promotion and encouragement of BSL in deaf education? </w:t>
      </w:r>
    </w:p>
    <w:p w14:paraId="5C0A2A9B" w14:textId="517A9798" w:rsidR="00D84234" w:rsidRPr="00D84234" w:rsidRDefault="00D84234" w:rsidP="00D84234">
      <w:pPr>
        <w:rPr>
          <w:rFonts w:eastAsia="Calibri"/>
        </w:rPr>
      </w:pPr>
      <w:r w:rsidRPr="00D84234">
        <w:rPr>
          <w:rFonts w:eastAsia="Calibri"/>
        </w:rPr>
        <w:t>This is broken down into sub-questions as follows: </w:t>
      </w:r>
    </w:p>
    <w:p w14:paraId="0D1161C4" w14:textId="77777777" w:rsidR="00D84234" w:rsidRPr="00D84234" w:rsidRDefault="00D84234" w:rsidP="00D84234">
      <w:pPr>
        <w:numPr>
          <w:ilvl w:val="0"/>
          <w:numId w:val="12"/>
        </w:numPr>
        <w:rPr>
          <w:rFonts w:eastAsia="Calibri"/>
        </w:rPr>
      </w:pPr>
      <w:r w:rsidRPr="00D84234">
        <w:rPr>
          <w:rFonts w:eastAsia="Calibri"/>
        </w:rPr>
        <w:t>What approach(es) do Scotland and Wales take to language planning generally? </w:t>
      </w:r>
    </w:p>
    <w:p w14:paraId="6EE04D6E" w14:textId="77777777" w:rsidR="00D84234" w:rsidRPr="00D84234" w:rsidRDefault="00D84234" w:rsidP="00D84234">
      <w:pPr>
        <w:numPr>
          <w:ilvl w:val="0"/>
          <w:numId w:val="13"/>
        </w:numPr>
        <w:rPr>
          <w:rFonts w:eastAsia="Calibri"/>
        </w:rPr>
      </w:pPr>
      <w:r w:rsidRPr="00D84234">
        <w:rPr>
          <w:rFonts w:eastAsia="Calibri"/>
        </w:rPr>
        <w:t>How do Scotland and Wales deliver their devolved powers in relation to education, and to deaf education in particular? </w:t>
      </w:r>
    </w:p>
    <w:p w14:paraId="2E075BC4" w14:textId="77777777" w:rsidR="00D84234" w:rsidRPr="00D84234" w:rsidRDefault="00D84234" w:rsidP="00D84234">
      <w:pPr>
        <w:numPr>
          <w:ilvl w:val="0"/>
          <w:numId w:val="14"/>
        </w:numPr>
        <w:rPr>
          <w:rFonts w:eastAsia="Calibri"/>
        </w:rPr>
      </w:pPr>
      <w:r w:rsidRPr="00D84234">
        <w:rPr>
          <w:rFonts w:eastAsia="Calibri"/>
        </w:rPr>
        <w:t>What bilingual potential exists in both nations in relation to BSL? </w:t>
      </w:r>
    </w:p>
    <w:p w14:paraId="6B5829C5" w14:textId="77777777" w:rsidR="00D84234" w:rsidRPr="00D84234" w:rsidRDefault="00D84234" w:rsidP="00D84234">
      <w:pPr>
        <w:numPr>
          <w:ilvl w:val="0"/>
          <w:numId w:val="15"/>
        </w:numPr>
        <w:rPr>
          <w:rFonts w:eastAsia="Calibri"/>
        </w:rPr>
      </w:pPr>
      <w:r w:rsidRPr="00D84234">
        <w:rPr>
          <w:rFonts w:eastAsia="Calibri"/>
        </w:rPr>
        <w:t xml:space="preserve">How do Scotland and Wales conceptualise BSL in terms of </w:t>
      </w:r>
      <w:r w:rsidRPr="00D84234">
        <w:rPr>
          <w:rFonts w:eastAsia="Calibri"/>
          <w:i/>
          <w:iCs/>
        </w:rPr>
        <w:t>deaf-disabled</w:t>
      </w:r>
      <w:r w:rsidRPr="00D84234">
        <w:rPr>
          <w:rFonts w:eastAsia="Calibri"/>
        </w:rPr>
        <w:t xml:space="preserve"> and </w:t>
      </w:r>
      <w:r w:rsidRPr="00D84234">
        <w:rPr>
          <w:rFonts w:eastAsia="Calibri"/>
          <w:i/>
          <w:iCs/>
        </w:rPr>
        <w:t xml:space="preserve">language-minority </w:t>
      </w:r>
      <w:r w:rsidRPr="00D84234">
        <w:rPr>
          <w:rFonts w:eastAsia="Calibri"/>
        </w:rPr>
        <w:t>rights? </w:t>
      </w:r>
    </w:p>
    <w:p w14:paraId="304753EB" w14:textId="77777777" w:rsidR="00D84234" w:rsidRPr="00D84234" w:rsidRDefault="00D84234" w:rsidP="00D84234">
      <w:pPr>
        <w:numPr>
          <w:ilvl w:val="0"/>
          <w:numId w:val="16"/>
        </w:numPr>
        <w:rPr>
          <w:rFonts w:eastAsia="Calibri"/>
        </w:rPr>
      </w:pPr>
      <w:r w:rsidRPr="00D84234">
        <w:rPr>
          <w:rFonts w:eastAsia="Calibri"/>
        </w:rPr>
        <w:t xml:space="preserve">To what extent does the </w:t>
      </w:r>
      <w:r w:rsidRPr="00D84234">
        <w:rPr>
          <w:rFonts w:eastAsia="Calibri"/>
          <w:i/>
          <w:iCs/>
        </w:rPr>
        <w:t>deaf-disabled</w:t>
      </w:r>
      <w:r w:rsidRPr="00D84234">
        <w:rPr>
          <w:rFonts w:eastAsia="Calibri"/>
        </w:rPr>
        <w:t xml:space="preserve"> paradigm persist in Scotland and Wales in the context of deaf education? </w:t>
      </w:r>
    </w:p>
    <w:p w14:paraId="334F9489" w14:textId="7BBB03A3" w:rsidR="00D84234" w:rsidRDefault="00D84234" w:rsidP="357A5351">
      <w:pPr>
        <w:numPr>
          <w:ilvl w:val="0"/>
          <w:numId w:val="17"/>
        </w:numPr>
        <w:rPr>
          <w:rFonts w:eastAsia="Calibri"/>
        </w:rPr>
      </w:pPr>
      <w:r w:rsidRPr="00D84234">
        <w:rPr>
          <w:rFonts w:eastAsia="Calibri"/>
        </w:rPr>
        <w:t>How do stakeholders perceive the role of the national bodies, local authorities, parents, colleges, universities, parents of deaf children and the voluntary sector in relation to deaf children’s use of BSL and bilingual potential? </w:t>
      </w:r>
    </w:p>
    <w:p w14:paraId="1DE306D7" w14:textId="7FDA6A58" w:rsidR="00BB2B3F" w:rsidRPr="0057517D" w:rsidRDefault="00BB2B3F" w:rsidP="00BB2B3F">
      <w:pPr>
        <w:pStyle w:val="Heading2"/>
      </w:pPr>
      <w:bookmarkStart w:id="48" w:name="_Toc116249040"/>
      <w:r>
        <w:t>Research interviews</w:t>
      </w:r>
      <w:bookmarkEnd w:id="48"/>
    </w:p>
    <w:p w14:paraId="7C610EC1" w14:textId="613BEE50" w:rsidR="00096D46" w:rsidRDefault="00096D46" w:rsidP="00BB2B3F">
      <w:r w:rsidRPr="00096D46">
        <w:t xml:space="preserve">Research interviews are </w:t>
      </w:r>
      <w:r w:rsidR="00A9108B">
        <w:t xml:space="preserve">the most obvious example of </w:t>
      </w:r>
      <w:r w:rsidRPr="00096D46">
        <w:t xml:space="preserve">qualitative research methods, </w:t>
      </w:r>
      <w:r w:rsidR="00EA0883">
        <w:t>with other data collection tools</w:t>
      </w:r>
      <w:r w:rsidRPr="00096D46">
        <w:t xml:space="preserve"> being questionnaires and observation</w:t>
      </w:r>
      <w:r w:rsidR="00EA0883">
        <w:t xml:space="preserve">. </w:t>
      </w:r>
      <w:proofErr w:type="spellStart"/>
      <w:r w:rsidR="00EA0883">
        <w:t>Hannabuss</w:t>
      </w:r>
      <w:proofErr w:type="spellEnd"/>
      <w:r w:rsidR="00EA0883">
        <w:t xml:space="preserve"> (1996</w:t>
      </w:r>
      <w:r w:rsidR="004D1449">
        <w:t xml:space="preserve">, p. </w:t>
      </w:r>
      <w:r w:rsidR="00886108">
        <w:t>22</w:t>
      </w:r>
      <w:r w:rsidR="00EA0883">
        <w:t>) describes it as ‘</w:t>
      </w:r>
      <w:r w:rsidRPr="00096D46">
        <w:t>seeing the social world from the viewpoint of the “actor”</w:t>
      </w:r>
      <w:r>
        <w:t xml:space="preserve"> </w:t>
      </w:r>
      <w:r w:rsidR="00273CD5">
        <w:t xml:space="preserve">… </w:t>
      </w:r>
      <w:r w:rsidRPr="00096D46">
        <w:t>the</w:t>
      </w:r>
      <w:r>
        <w:t xml:space="preserve"> </w:t>
      </w:r>
      <w:r w:rsidRPr="00096D46">
        <w:t xml:space="preserve">people </w:t>
      </w:r>
      <w:r w:rsidR="00F5599C">
        <w:t xml:space="preserve">… [who] </w:t>
      </w:r>
      <w:r>
        <w:t>wor</w:t>
      </w:r>
      <w:r w:rsidR="00435060">
        <w:t>k</w:t>
      </w:r>
      <w:r>
        <w:t xml:space="preserve"> </w:t>
      </w:r>
      <w:r w:rsidRPr="00096D46">
        <w:t>in organi</w:t>
      </w:r>
      <w:r>
        <w:t>s</w:t>
      </w:r>
      <w:r w:rsidRPr="00096D46">
        <w:t>ations</w:t>
      </w:r>
      <w:r>
        <w:t xml:space="preserve"> </w:t>
      </w:r>
      <w:r w:rsidRPr="00096D46">
        <w:t xml:space="preserve">doing </w:t>
      </w:r>
      <w:proofErr w:type="gramStart"/>
      <w:r w:rsidRPr="00096D46">
        <w:t>particular jobs</w:t>
      </w:r>
      <w:proofErr w:type="gramEnd"/>
      <w:r>
        <w:t xml:space="preserve"> </w:t>
      </w:r>
      <w:r w:rsidR="00435060">
        <w:t>…</w:t>
      </w:r>
      <w:r w:rsidR="00273CD5">
        <w:t xml:space="preserve"> </w:t>
      </w:r>
      <w:r w:rsidRPr="00096D46">
        <w:t>and what they say and do (and what they say they do and think about what they do)</w:t>
      </w:r>
      <w:r w:rsidR="00587715">
        <w:t>.</w:t>
      </w:r>
      <w:r w:rsidR="00EA0883">
        <w:t>’</w:t>
      </w:r>
      <w:r w:rsidR="00587715">
        <w:t xml:space="preserve">  </w:t>
      </w:r>
      <w:r w:rsidR="00AD42E6">
        <w:t xml:space="preserve">The product of these interviews, </w:t>
      </w:r>
      <w:r w:rsidR="00604694">
        <w:t xml:space="preserve">the </w:t>
      </w:r>
      <w:r w:rsidR="00AD42E6">
        <w:t xml:space="preserve">transcriptions, </w:t>
      </w:r>
      <w:r w:rsidR="00ED2AF6">
        <w:t xml:space="preserve">then </w:t>
      </w:r>
      <w:r w:rsidR="00E26F38">
        <w:t>‘</w:t>
      </w:r>
      <w:r w:rsidR="00E26F38" w:rsidRPr="00E26F38">
        <w:t>exteriori</w:t>
      </w:r>
      <w:r w:rsidR="00E26F38">
        <w:t>s</w:t>
      </w:r>
      <w:r w:rsidR="00E26F38" w:rsidRPr="00E26F38">
        <w:t>e</w:t>
      </w:r>
      <w:r w:rsidR="00E26F38">
        <w:t xml:space="preserve">’ </w:t>
      </w:r>
      <w:r w:rsidR="005E61CB">
        <w:t xml:space="preserve">what </w:t>
      </w:r>
      <w:r w:rsidR="004B0B16">
        <w:t>has not previously been revealed.</w:t>
      </w:r>
    </w:p>
    <w:p w14:paraId="253C372F" w14:textId="27EC0F5A" w:rsidR="00554008" w:rsidRDefault="00554008" w:rsidP="00942AD4">
      <w:r>
        <w:t xml:space="preserve">There are three types of interviews: </w:t>
      </w:r>
      <w:r w:rsidR="00942AD4" w:rsidRPr="00894A63">
        <w:t>structured, semi-structured and unstructured</w:t>
      </w:r>
      <w:r w:rsidR="005E0F9C">
        <w:t xml:space="preserve"> (Carruthers, 1990)</w:t>
      </w:r>
      <w:r>
        <w:t xml:space="preserve">, </w:t>
      </w:r>
      <w:r w:rsidR="00892D26">
        <w:t xml:space="preserve">and the semi-structured interview is </w:t>
      </w:r>
      <w:r>
        <w:t>described by B</w:t>
      </w:r>
      <w:r w:rsidR="00942AD4" w:rsidRPr="0069617F">
        <w:t xml:space="preserve">org and Gall </w:t>
      </w:r>
      <w:r w:rsidR="004B6A0D">
        <w:t xml:space="preserve">(1983, p. 442) </w:t>
      </w:r>
      <w:r>
        <w:t>as follows</w:t>
      </w:r>
      <w:r w:rsidR="00942AD4" w:rsidRPr="0069617F">
        <w:t xml:space="preserve">: </w:t>
      </w:r>
    </w:p>
    <w:p w14:paraId="1A279F1A" w14:textId="77777777" w:rsidR="00554008" w:rsidRDefault="004B6A0D" w:rsidP="00554008">
      <w:pPr>
        <w:ind w:left="720"/>
      </w:pPr>
      <w:r>
        <w:lastRenderedPageBreak/>
        <w:t>‘</w:t>
      </w:r>
      <w:r w:rsidR="00942AD4" w:rsidRPr="0069617F">
        <w:t>The semi-structured interview</w:t>
      </w:r>
      <w:r>
        <w:t xml:space="preserve"> …</w:t>
      </w:r>
      <w:r w:rsidR="00942AD4" w:rsidRPr="0069617F">
        <w:t xml:space="preserve"> has the advantage of being reasonably objective while still permitting a more thorough understanding of the respondent's opinions and the reason behind them</w:t>
      </w:r>
      <w:r w:rsidR="00942AD4">
        <w:t>.</w:t>
      </w:r>
      <w:r w:rsidR="001714C6">
        <w:t>’</w:t>
      </w:r>
      <w:r w:rsidR="00942AD4">
        <w:t xml:space="preserve">  </w:t>
      </w:r>
    </w:p>
    <w:p w14:paraId="55345124" w14:textId="77777777" w:rsidR="00554008" w:rsidRDefault="00942AD4" w:rsidP="00554008">
      <w:proofErr w:type="spellStart"/>
      <w:r w:rsidRPr="00147744">
        <w:t>Bugher</w:t>
      </w:r>
      <w:proofErr w:type="spellEnd"/>
      <w:r w:rsidR="00815FF8">
        <w:t xml:space="preserve"> </w:t>
      </w:r>
      <w:r w:rsidR="001E21B9">
        <w:t xml:space="preserve">(1980, </w:t>
      </w:r>
      <w:r w:rsidR="00A93B9A">
        <w:t>p. 2</w:t>
      </w:r>
      <w:r w:rsidR="001E21B9">
        <w:t xml:space="preserve">) </w:t>
      </w:r>
      <w:r w:rsidR="00B80C0F">
        <w:t xml:space="preserve">further </w:t>
      </w:r>
      <w:r w:rsidR="00815FF8">
        <w:t>comments that</w:t>
      </w:r>
      <w:r w:rsidRPr="00147744">
        <w:t xml:space="preserve">: </w:t>
      </w:r>
    </w:p>
    <w:p w14:paraId="24189920" w14:textId="5CBCD29F" w:rsidR="00942AD4" w:rsidRDefault="00815FF8" w:rsidP="00554008">
      <w:pPr>
        <w:ind w:left="720"/>
      </w:pPr>
      <w:r>
        <w:t>‘</w:t>
      </w:r>
      <w:r w:rsidR="00942AD4" w:rsidRPr="00147744">
        <w:t>The person-to-person interview is best for obtaining in-depth</w:t>
      </w:r>
      <w:r w:rsidR="00BF67F6">
        <w:t xml:space="preserve"> </w:t>
      </w:r>
      <w:r w:rsidR="00942AD4" w:rsidRPr="00147744">
        <w:t>opinions</w:t>
      </w:r>
      <w:r w:rsidR="00942AD4">
        <w:t xml:space="preserve">.  </w:t>
      </w:r>
      <w:r w:rsidR="00C32087">
        <w:t>P</w:t>
      </w:r>
      <w:r w:rsidR="00942AD4" w:rsidRPr="00307AE3">
        <w:t>eople are remarkably honest and frank when asked their opinions within a context that is properly structured — that is, (1) when the respondent knows the purpose of the interview, (2) when the questions are properly worded, and (3) complete anonymity is guaranteed with respect</w:t>
      </w:r>
      <w:r w:rsidR="00942AD4">
        <w:t xml:space="preserve"> </w:t>
      </w:r>
      <w:r w:rsidR="00942AD4" w:rsidRPr="00B8477F">
        <w:t>to the interviewee's responses. These conditions can best be met through personal contact.</w:t>
      </w:r>
      <w:r>
        <w:t>’</w:t>
      </w:r>
    </w:p>
    <w:p w14:paraId="12CA589D" w14:textId="3FB31257" w:rsidR="00942AD4" w:rsidRDefault="00365922" w:rsidP="00BB2B3F">
      <w:r>
        <w:t xml:space="preserve">However, </w:t>
      </w:r>
      <w:r w:rsidR="0036668B">
        <w:t xml:space="preserve">Carruthers (1990) warns that in order to be useful, </w:t>
      </w:r>
      <w:r>
        <w:t>s</w:t>
      </w:r>
      <w:r w:rsidR="00942AD4" w:rsidRPr="00C354E8">
        <w:t xml:space="preserve">emi-structured interviews </w:t>
      </w:r>
      <w:r w:rsidR="0036668B">
        <w:t>must have a structure of sorts</w:t>
      </w:r>
      <w:r w:rsidR="00AF5A7B">
        <w:t xml:space="preserve">, which can in the form of a schedule or list of </w:t>
      </w:r>
      <w:r w:rsidR="00155737">
        <w:t xml:space="preserve">universal </w:t>
      </w:r>
      <w:r w:rsidR="00AF5A7B">
        <w:t xml:space="preserve">questions.  </w:t>
      </w:r>
      <w:r w:rsidR="00A32EEE">
        <w:t>This is the approach that was adopted in the research interviews; a</w:t>
      </w:r>
      <w:r w:rsidR="00A32EEE" w:rsidRPr="00234E35">
        <w:t xml:space="preserve"> master interview template </w:t>
      </w:r>
      <w:r w:rsidR="00A32EEE">
        <w:t>(Appendix 1) was</w:t>
      </w:r>
      <w:r w:rsidR="00A32EEE" w:rsidRPr="00234E35">
        <w:t xml:space="preserve"> split according to the themes identified and tailored to </w:t>
      </w:r>
      <w:proofErr w:type="gramStart"/>
      <w:r w:rsidR="00A32EEE" w:rsidRPr="00234E35">
        <w:t>each individual</w:t>
      </w:r>
      <w:proofErr w:type="gramEnd"/>
      <w:r w:rsidR="00A32EEE" w:rsidRPr="00234E35">
        <w:t xml:space="preserve"> interviewed according to their affiliation.</w:t>
      </w:r>
      <w:r w:rsidR="00A32EEE">
        <w:t xml:space="preserve">  Some individuals fit more than one more profile, and additional questions were asked of those, a common example being that of Teachers of the Deaf who </w:t>
      </w:r>
      <w:proofErr w:type="gramStart"/>
      <w:r w:rsidR="00A32EEE">
        <w:t>were also council officials</w:t>
      </w:r>
      <w:proofErr w:type="gramEnd"/>
      <w:r w:rsidR="00A32EEE">
        <w:t>.</w:t>
      </w:r>
    </w:p>
    <w:p w14:paraId="5B0A5C44" w14:textId="028A854A" w:rsidR="00025C36" w:rsidRPr="002D3417" w:rsidRDefault="61373DBD" w:rsidP="00BB2B3F">
      <w:r>
        <w:t>Nineteen</w:t>
      </w:r>
      <w:r w:rsidR="00BB2B3F">
        <w:t xml:space="preserve"> interviews </w:t>
      </w:r>
      <w:r w:rsidR="00096D46">
        <w:t xml:space="preserve">with a total of 21 participants </w:t>
      </w:r>
      <w:r w:rsidR="00BB2B3F">
        <w:t>were carried out with Scottish and Welsh Government civil servants, national public body representatives, council officials, college and university representatives, families of deaf children, young deaf people, Teachers of the Deaf and third sector employees.</w:t>
      </w:r>
      <w:r w:rsidR="0076599F">
        <w:t xml:space="preserve">  </w:t>
      </w:r>
    </w:p>
    <w:tbl>
      <w:tblPr>
        <w:tblStyle w:val="GridTable5Dark-Accent2"/>
        <w:tblW w:w="9016" w:type="dxa"/>
        <w:jc w:val="center"/>
        <w:tblLook w:val="0460" w:firstRow="1" w:lastRow="1" w:firstColumn="0" w:lastColumn="0" w:noHBand="0" w:noVBand="1"/>
      </w:tblPr>
      <w:tblGrid>
        <w:gridCol w:w="4988"/>
        <w:gridCol w:w="2014"/>
        <w:gridCol w:w="31"/>
        <w:gridCol w:w="1983"/>
      </w:tblGrid>
      <w:tr w:rsidR="008F400A" w:rsidRPr="002D3417" w14:paraId="2CE5F083" w14:textId="2FE7C613" w:rsidTr="00104523">
        <w:trPr>
          <w:cnfStyle w:val="100000000000" w:firstRow="1" w:lastRow="0" w:firstColumn="0" w:lastColumn="0" w:oddVBand="0" w:evenVBand="0" w:oddHBand="0" w:evenHBand="0" w:firstRowFirstColumn="0" w:firstRowLastColumn="0" w:lastRowFirstColumn="0" w:lastRowLastColumn="0"/>
          <w:trHeight w:val="299"/>
          <w:jc w:val="center"/>
        </w:trPr>
        <w:tc>
          <w:tcPr>
            <w:tcW w:w="4988" w:type="dxa"/>
            <w:vMerge w:val="restart"/>
            <w:vAlign w:val="center"/>
            <w:hideMark/>
          </w:tcPr>
          <w:p w14:paraId="2DD90A60" w14:textId="27B93D3E" w:rsidR="008F400A" w:rsidRPr="002D3417" w:rsidRDefault="008F400A" w:rsidP="00104523">
            <w:pPr>
              <w:spacing w:after="200"/>
              <w:jc w:val="center"/>
              <w:rPr>
                <w:sz w:val="22"/>
                <w:szCs w:val="22"/>
              </w:rPr>
            </w:pPr>
            <w:r w:rsidRPr="002D3417">
              <w:rPr>
                <w:sz w:val="22"/>
                <w:szCs w:val="22"/>
              </w:rPr>
              <w:t>Stakeholder category</w:t>
            </w:r>
          </w:p>
        </w:tc>
        <w:tc>
          <w:tcPr>
            <w:tcW w:w="4028" w:type="dxa"/>
            <w:gridSpan w:val="3"/>
            <w:vAlign w:val="center"/>
            <w:hideMark/>
          </w:tcPr>
          <w:p w14:paraId="69A68311" w14:textId="6A14F8F9" w:rsidR="008F400A" w:rsidRPr="002D3417" w:rsidRDefault="008F400A" w:rsidP="00104523">
            <w:pPr>
              <w:jc w:val="center"/>
              <w:rPr>
                <w:b w:val="0"/>
                <w:bCs w:val="0"/>
                <w:sz w:val="22"/>
                <w:szCs w:val="22"/>
              </w:rPr>
            </w:pPr>
            <w:r w:rsidRPr="002D3417">
              <w:rPr>
                <w:sz w:val="22"/>
                <w:szCs w:val="22"/>
              </w:rPr>
              <w:t>Number of interviews</w:t>
            </w:r>
          </w:p>
        </w:tc>
      </w:tr>
      <w:tr w:rsidR="008F400A" w:rsidRPr="002D3417" w14:paraId="60283904" w14:textId="77777777" w:rsidTr="00104523">
        <w:trPr>
          <w:cnfStyle w:val="000000100000" w:firstRow="0" w:lastRow="0" w:firstColumn="0" w:lastColumn="0" w:oddVBand="0" w:evenVBand="0" w:oddHBand="1" w:evenHBand="0" w:firstRowFirstColumn="0" w:firstRowLastColumn="0" w:lastRowFirstColumn="0" w:lastRowLastColumn="0"/>
          <w:trHeight w:val="298"/>
          <w:jc w:val="center"/>
        </w:trPr>
        <w:tc>
          <w:tcPr>
            <w:tcW w:w="4988" w:type="dxa"/>
            <w:vMerge/>
            <w:shd w:val="clear" w:color="auto" w:fill="C00000"/>
            <w:vAlign w:val="center"/>
          </w:tcPr>
          <w:p w14:paraId="2DD6E2D5" w14:textId="77777777" w:rsidR="008F400A" w:rsidRPr="002D3417" w:rsidRDefault="008F400A" w:rsidP="00104523">
            <w:pPr>
              <w:jc w:val="center"/>
              <w:rPr>
                <w:sz w:val="22"/>
                <w:szCs w:val="22"/>
              </w:rPr>
            </w:pPr>
          </w:p>
        </w:tc>
        <w:tc>
          <w:tcPr>
            <w:tcW w:w="2014" w:type="dxa"/>
            <w:shd w:val="clear" w:color="auto" w:fill="C00000"/>
            <w:vAlign w:val="center"/>
          </w:tcPr>
          <w:p w14:paraId="5289936A" w14:textId="1E5FCFEE" w:rsidR="008F400A" w:rsidRPr="002D3417" w:rsidRDefault="008F400A" w:rsidP="00104523">
            <w:pPr>
              <w:jc w:val="center"/>
              <w:rPr>
                <w:sz w:val="22"/>
                <w:szCs w:val="22"/>
              </w:rPr>
            </w:pPr>
            <w:r w:rsidRPr="002D3417">
              <w:rPr>
                <w:b/>
                <w:bCs/>
                <w:sz w:val="22"/>
                <w:szCs w:val="22"/>
              </w:rPr>
              <w:t>Scotland</w:t>
            </w:r>
          </w:p>
        </w:tc>
        <w:tc>
          <w:tcPr>
            <w:tcW w:w="2014" w:type="dxa"/>
            <w:gridSpan w:val="2"/>
            <w:shd w:val="clear" w:color="auto" w:fill="C00000"/>
            <w:vAlign w:val="center"/>
          </w:tcPr>
          <w:p w14:paraId="27C8DF38" w14:textId="2A2B8FBA" w:rsidR="008F400A" w:rsidRPr="002D3417" w:rsidRDefault="008F400A" w:rsidP="00104523">
            <w:pPr>
              <w:jc w:val="center"/>
              <w:rPr>
                <w:sz w:val="22"/>
                <w:szCs w:val="22"/>
              </w:rPr>
            </w:pPr>
            <w:r w:rsidRPr="002D3417">
              <w:rPr>
                <w:b/>
                <w:bCs/>
                <w:sz w:val="22"/>
                <w:szCs w:val="22"/>
              </w:rPr>
              <w:t>Wales</w:t>
            </w:r>
          </w:p>
        </w:tc>
      </w:tr>
      <w:tr w:rsidR="008F400A" w:rsidRPr="002D3417" w14:paraId="7F6A9D6C" w14:textId="5E90BF04" w:rsidTr="00104523">
        <w:trPr>
          <w:trHeight w:val="584"/>
          <w:jc w:val="center"/>
        </w:trPr>
        <w:tc>
          <w:tcPr>
            <w:tcW w:w="4988" w:type="dxa"/>
            <w:vAlign w:val="center"/>
            <w:hideMark/>
          </w:tcPr>
          <w:p w14:paraId="0C48A523" w14:textId="66C5B5FC" w:rsidR="008F400A" w:rsidRPr="002D3417" w:rsidRDefault="00104523" w:rsidP="00104523">
            <w:pPr>
              <w:spacing w:after="200"/>
              <w:jc w:val="left"/>
              <w:rPr>
                <w:b/>
                <w:bCs/>
                <w:sz w:val="22"/>
                <w:szCs w:val="22"/>
              </w:rPr>
            </w:pPr>
            <w:r w:rsidRPr="002D3417">
              <w:rPr>
                <w:b/>
                <w:bCs/>
                <w:sz w:val="22"/>
                <w:szCs w:val="22"/>
              </w:rPr>
              <w:t>Civil servants</w:t>
            </w:r>
          </w:p>
        </w:tc>
        <w:tc>
          <w:tcPr>
            <w:tcW w:w="2045" w:type="dxa"/>
            <w:gridSpan w:val="2"/>
            <w:vAlign w:val="center"/>
            <w:hideMark/>
          </w:tcPr>
          <w:p w14:paraId="59F3F77F" w14:textId="364663FF" w:rsidR="008F400A" w:rsidRPr="002D3417" w:rsidRDefault="00104523" w:rsidP="00104523">
            <w:pPr>
              <w:spacing w:after="200"/>
              <w:jc w:val="center"/>
              <w:rPr>
                <w:b/>
                <w:bCs/>
                <w:sz w:val="22"/>
                <w:szCs w:val="22"/>
              </w:rPr>
            </w:pPr>
            <w:r w:rsidRPr="002D3417">
              <w:rPr>
                <w:b/>
                <w:bCs/>
                <w:sz w:val="22"/>
                <w:szCs w:val="22"/>
              </w:rPr>
              <w:t>1</w:t>
            </w:r>
          </w:p>
        </w:tc>
        <w:tc>
          <w:tcPr>
            <w:tcW w:w="1983" w:type="dxa"/>
            <w:vAlign w:val="center"/>
          </w:tcPr>
          <w:p w14:paraId="71FCD5B1" w14:textId="4576F066" w:rsidR="008F400A" w:rsidRPr="002D3417" w:rsidRDefault="00104523" w:rsidP="00104523">
            <w:pPr>
              <w:jc w:val="center"/>
              <w:rPr>
                <w:b/>
                <w:bCs/>
                <w:sz w:val="22"/>
                <w:szCs w:val="22"/>
              </w:rPr>
            </w:pPr>
            <w:r w:rsidRPr="002D3417">
              <w:rPr>
                <w:b/>
                <w:bCs/>
                <w:sz w:val="22"/>
                <w:szCs w:val="22"/>
              </w:rPr>
              <w:t>1</w:t>
            </w:r>
          </w:p>
        </w:tc>
      </w:tr>
      <w:tr w:rsidR="008F400A" w:rsidRPr="002D3417" w14:paraId="4BBD7DB3" w14:textId="20FC4130" w:rsidTr="00104523">
        <w:trPr>
          <w:cnfStyle w:val="000000100000" w:firstRow="0" w:lastRow="0" w:firstColumn="0" w:lastColumn="0" w:oddVBand="0" w:evenVBand="0" w:oddHBand="1" w:evenHBand="0" w:firstRowFirstColumn="0" w:firstRowLastColumn="0" w:lastRowFirstColumn="0" w:lastRowLastColumn="0"/>
          <w:trHeight w:val="584"/>
          <w:jc w:val="center"/>
        </w:trPr>
        <w:tc>
          <w:tcPr>
            <w:tcW w:w="4988" w:type="dxa"/>
            <w:vAlign w:val="center"/>
            <w:hideMark/>
          </w:tcPr>
          <w:p w14:paraId="382633B8" w14:textId="34EB1460" w:rsidR="008F400A" w:rsidRPr="002D3417" w:rsidRDefault="00104523" w:rsidP="00104523">
            <w:pPr>
              <w:spacing w:after="200"/>
              <w:jc w:val="left"/>
              <w:rPr>
                <w:b/>
                <w:bCs/>
                <w:sz w:val="22"/>
                <w:szCs w:val="22"/>
              </w:rPr>
            </w:pPr>
            <w:r w:rsidRPr="002D3417">
              <w:rPr>
                <w:b/>
                <w:bCs/>
                <w:sz w:val="22"/>
                <w:szCs w:val="22"/>
              </w:rPr>
              <w:t>Colleges and universities</w:t>
            </w:r>
          </w:p>
        </w:tc>
        <w:tc>
          <w:tcPr>
            <w:tcW w:w="2045" w:type="dxa"/>
            <w:gridSpan w:val="2"/>
            <w:vAlign w:val="center"/>
            <w:hideMark/>
          </w:tcPr>
          <w:p w14:paraId="2C9ADA82" w14:textId="062ED3F0" w:rsidR="008F400A" w:rsidRPr="002D3417" w:rsidRDefault="00104523" w:rsidP="00104523">
            <w:pPr>
              <w:spacing w:after="200"/>
              <w:jc w:val="center"/>
              <w:rPr>
                <w:b/>
                <w:bCs/>
                <w:sz w:val="22"/>
                <w:szCs w:val="22"/>
              </w:rPr>
            </w:pPr>
            <w:r w:rsidRPr="002D3417">
              <w:rPr>
                <w:b/>
                <w:bCs/>
                <w:sz w:val="22"/>
                <w:szCs w:val="22"/>
              </w:rPr>
              <w:t>1</w:t>
            </w:r>
          </w:p>
        </w:tc>
        <w:tc>
          <w:tcPr>
            <w:tcW w:w="1983" w:type="dxa"/>
            <w:vAlign w:val="center"/>
          </w:tcPr>
          <w:p w14:paraId="085D87C3" w14:textId="4D8564EB" w:rsidR="008F400A" w:rsidRPr="002D3417" w:rsidRDefault="00104523" w:rsidP="00104523">
            <w:pPr>
              <w:jc w:val="center"/>
              <w:rPr>
                <w:b/>
                <w:bCs/>
                <w:sz w:val="22"/>
                <w:szCs w:val="22"/>
              </w:rPr>
            </w:pPr>
            <w:r w:rsidRPr="002D3417">
              <w:rPr>
                <w:b/>
                <w:bCs/>
                <w:sz w:val="22"/>
                <w:szCs w:val="22"/>
              </w:rPr>
              <w:t>1</w:t>
            </w:r>
          </w:p>
        </w:tc>
      </w:tr>
      <w:tr w:rsidR="008F400A" w:rsidRPr="002D3417" w14:paraId="6525FD96" w14:textId="1A9E04FD" w:rsidTr="00104523">
        <w:trPr>
          <w:trHeight w:val="584"/>
          <w:jc w:val="center"/>
        </w:trPr>
        <w:tc>
          <w:tcPr>
            <w:tcW w:w="4988" w:type="dxa"/>
            <w:vAlign w:val="center"/>
            <w:hideMark/>
          </w:tcPr>
          <w:p w14:paraId="3F8C1904" w14:textId="2774D0B7" w:rsidR="008F400A" w:rsidRPr="002D3417" w:rsidRDefault="00104523" w:rsidP="00104523">
            <w:pPr>
              <w:spacing w:after="200"/>
              <w:jc w:val="left"/>
              <w:rPr>
                <w:b/>
                <w:bCs/>
                <w:sz w:val="22"/>
                <w:szCs w:val="22"/>
              </w:rPr>
            </w:pPr>
            <w:r w:rsidRPr="002D3417">
              <w:rPr>
                <w:b/>
                <w:bCs/>
                <w:sz w:val="22"/>
                <w:szCs w:val="22"/>
              </w:rPr>
              <w:t>Local authorities</w:t>
            </w:r>
          </w:p>
        </w:tc>
        <w:tc>
          <w:tcPr>
            <w:tcW w:w="2045" w:type="dxa"/>
            <w:gridSpan w:val="2"/>
            <w:vAlign w:val="center"/>
            <w:hideMark/>
          </w:tcPr>
          <w:p w14:paraId="7CA871E3" w14:textId="5ADBDFAB" w:rsidR="008F400A" w:rsidRPr="002D3417" w:rsidRDefault="00104523" w:rsidP="00104523">
            <w:pPr>
              <w:spacing w:after="200"/>
              <w:jc w:val="center"/>
              <w:rPr>
                <w:b/>
                <w:bCs/>
                <w:sz w:val="22"/>
                <w:szCs w:val="22"/>
              </w:rPr>
            </w:pPr>
            <w:r w:rsidRPr="002D3417">
              <w:rPr>
                <w:b/>
                <w:bCs/>
                <w:sz w:val="22"/>
                <w:szCs w:val="22"/>
              </w:rPr>
              <w:t>2</w:t>
            </w:r>
          </w:p>
        </w:tc>
        <w:tc>
          <w:tcPr>
            <w:tcW w:w="1983" w:type="dxa"/>
            <w:vAlign w:val="center"/>
          </w:tcPr>
          <w:p w14:paraId="3B322385" w14:textId="77777777" w:rsidR="008F400A" w:rsidRPr="002D3417" w:rsidRDefault="008F400A" w:rsidP="00104523">
            <w:pPr>
              <w:jc w:val="center"/>
              <w:rPr>
                <w:b/>
                <w:bCs/>
                <w:sz w:val="22"/>
                <w:szCs w:val="22"/>
              </w:rPr>
            </w:pPr>
          </w:p>
        </w:tc>
      </w:tr>
      <w:tr w:rsidR="008F400A" w:rsidRPr="002D3417" w14:paraId="1C0C9FA4" w14:textId="3279BB9B" w:rsidTr="00104523">
        <w:trPr>
          <w:cnfStyle w:val="000000100000" w:firstRow="0" w:lastRow="0" w:firstColumn="0" w:lastColumn="0" w:oddVBand="0" w:evenVBand="0" w:oddHBand="1" w:evenHBand="0" w:firstRowFirstColumn="0" w:firstRowLastColumn="0" w:lastRowFirstColumn="0" w:lastRowLastColumn="0"/>
          <w:trHeight w:val="584"/>
          <w:jc w:val="center"/>
        </w:trPr>
        <w:tc>
          <w:tcPr>
            <w:tcW w:w="4988" w:type="dxa"/>
            <w:vAlign w:val="center"/>
            <w:hideMark/>
          </w:tcPr>
          <w:p w14:paraId="7D7E4186" w14:textId="6BC4B3E5" w:rsidR="008F400A" w:rsidRPr="002D3417" w:rsidRDefault="00104523" w:rsidP="00104523">
            <w:pPr>
              <w:spacing w:after="200"/>
              <w:jc w:val="left"/>
              <w:rPr>
                <w:b/>
                <w:bCs/>
                <w:sz w:val="22"/>
                <w:szCs w:val="22"/>
              </w:rPr>
            </w:pPr>
            <w:r w:rsidRPr="002D3417">
              <w:rPr>
                <w:b/>
                <w:bCs/>
                <w:sz w:val="22"/>
                <w:szCs w:val="22"/>
              </w:rPr>
              <w:lastRenderedPageBreak/>
              <w:t>National public bodies</w:t>
            </w:r>
          </w:p>
        </w:tc>
        <w:tc>
          <w:tcPr>
            <w:tcW w:w="2045" w:type="dxa"/>
            <w:gridSpan w:val="2"/>
            <w:vAlign w:val="center"/>
            <w:hideMark/>
          </w:tcPr>
          <w:p w14:paraId="6FA4B04E" w14:textId="4DF2B147" w:rsidR="008F400A" w:rsidRPr="002D3417" w:rsidRDefault="00104523" w:rsidP="00104523">
            <w:pPr>
              <w:spacing w:after="200"/>
              <w:jc w:val="center"/>
              <w:rPr>
                <w:b/>
                <w:bCs/>
                <w:sz w:val="22"/>
                <w:szCs w:val="22"/>
              </w:rPr>
            </w:pPr>
            <w:r w:rsidRPr="002D3417">
              <w:rPr>
                <w:b/>
                <w:bCs/>
                <w:sz w:val="22"/>
                <w:szCs w:val="22"/>
              </w:rPr>
              <w:t>3*</w:t>
            </w:r>
          </w:p>
        </w:tc>
        <w:tc>
          <w:tcPr>
            <w:tcW w:w="1983" w:type="dxa"/>
            <w:vAlign w:val="center"/>
          </w:tcPr>
          <w:p w14:paraId="031EECF9" w14:textId="77777777" w:rsidR="008F400A" w:rsidRPr="002D3417" w:rsidRDefault="008F400A" w:rsidP="00104523">
            <w:pPr>
              <w:jc w:val="center"/>
              <w:rPr>
                <w:b/>
                <w:bCs/>
                <w:sz w:val="22"/>
                <w:szCs w:val="22"/>
              </w:rPr>
            </w:pPr>
          </w:p>
        </w:tc>
      </w:tr>
      <w:tr w:rsidR="008F400A" w:rsidRPr="002D3417" w14:paraId="5048D5C1" w14:textId="30535654" w:rsidTr="00104523">
        <w:trPr>
          <w:trHeight w:val="584"/>
          <w:jc w:val="center"/>
        </w:trPr>
        <w:tc>
          <w:tcPr>
            <w:tcW w:w="4988" w:type="dxa"/>
            <w:vAlign w:val="center"/>
            <w:hideMark/>
          </w:tcPr>
          <w:p w14:paraId="2B55216F" w14:textId="4C031C73" w:rsidR="008F400A" w:rsidRPr="002D3417" w:rsidRDefault="00104523" w:rsidP="00104523">
            <w:pPr>
              <w:spacing w:after="200"/>
              <w:jc w:val="left"/>
              <w:rPr>
                <w:b/>
                <w:bCs/>
                <w:sz w:val="22"/>
                <w:szCs w:val="22"/>
              </w:rPr>
            </w:pPr>
            <w:r w:rsidRPr="002D3417">
              <w:rPr>
                <w:b/>
                <w:bCs/>
                <w:sz w:val="22"/>
                <w:szCs w:val="22"/>
              </w:rPr>
              <w:t>Teachers of the Deaf</w:t>
            </w:r>
          </w:p>
        </w:tc>
        <w:tc>
          <w:tcPr>
            <w:tcW w:w="2045" w:type="dxa"/>
            <w:gridSpan w:val="2"/>
            <w:vAlign w:val="center"/>
            <w:hideMark/>
          </w:tcPr>
          <w:p w14:paraId="7BF06468" w14:textId="4ACB9661" w:rsidR="008F400A" w:rsidRPr="002D3417" w:rsidRDefault="00104523" w:rsidP="00104523">
            <w:pPr>
              <w:keepNext/>
              <w:spacing w:after="200"/>
              <w:jc w:val="center"/>
              <w:rPr>
                <w:b/>
                <w:bCs/>
                <w:sz w:val="22"/>
                <w:szCs w:val="22"/>
              </w:rPr>
            </w:pPr>
            <w:r w:rsidRPr="002D3417">
              <w:rPr>
                <w:b/>
                <w:bCs/>
                <w:sz w:val="22"/>
                <w:szCs w:val="22"/>
              </w:rPr>
              <w:t>2</w:t>
            </w:r>
          </w:p>
        </w:tc>
        <w:tc>
          <w:tcPr>
            <w:tcW w:w="1983" w:type="dxa"/>
            <w:vAlign w:val="center"/>
          </w:tcPr>
          <w:p w14:paraId="08239DCD" w14:textId="7F54EB1D" w:rsidR="008F400A" w:rsidRPr="002D3417" w:rsidRDefault="00104523" w:rsidP="00104523">
            <w:pPr>
              <w:keepNext/>
              <w:jc w:val="center"/>
              <w:rPr>
                <w:b/>
                <w:bCs/>
                <w:sz w:val="22"/>
                <w:szCs w:val="22"/>
              </w:rPr>
            </w:pPr>
            <w:r w:rsidRPr="002D3417">
              <w:rPr>
                <w:b/>
                <w:bCs/>
                <w:sz w:val="22"/>
                <w:szCs w:val="22"/>
              </w:rPr>
              <w:t>2</w:t>
            </w:r>
          </w:p>
        </w:tc>
      </w:tr>
      <w:tr w:rsidR="008F400A" w:rsidRPr="002D3417" w14:paraId="7CE480AA" w14:textId="7F367E90" w:rsidTr="00104523">
        <w:trPr>
          <w:cnfStyle w:val="000000100000" w:firstRow="0" w:lastRow="0" w:firstColumn="0" w:lastColumn="0" w:oddVBand="0" w:evenVBand="0" w:oddHBand="1" w:evenHBand="0" w:firstRowFirstColumn="0" w:firstRowLastColumn="0" w:lastRowFirstColumn="0" w:lastRowLastColumn="0"/>
          <w:trHeight w:val="584"/>
          <w:jc w:val="center"/>
        </w:trPr>
        <w:tc>
          <w:tcPr>
            <w:tcW w:w="4988" w:type="dxa"/>
            <w:vAlign w:val="center"/>
            <w:hideMark/>
          </w:tcPr>
          <w:p w14:paraId="153D1D37" w14:textId="184FD295" w:rsidR="008F400A" w:rsidRPr="002D3417" w:rsidRDefault="00104523" w:rsidP="00104523">
            <w:pPr>
              <w:spacing w:after="200"/>
              <w:jc w:val="left"/>
              <w:rPr>
                <w:b/>
                <w:bCs/>
                <w:sz w:val="22"/>
                <w:szCs w:val="22"/>
              </w:rPr>
            </w:pPr>
            <w:r w:rsidRPr="002D3417">
              <w:rPr>
                <w:b/>
                <w:bCs/>
                <w:sz w:val="22"/>
                <w:szCs w:val="22"/>
              </w:rPr>
              <w:t>Third sector organisations</w:t>
            </w:r>
          </w:p>
        </w:tc>
        <w:tc>
          <w:tcPr>
            <w:tcW w:w="2045" w:type="dxa"/>
            <w:gridSpan w:val="2"/>
            <w:vAlign w:val="center"/>
            <w:hideMark/>
          </w:tcPr>
          <w:p w14:paraId="6496811F" w14:textId="3E7E93D3" w:rsidR="008F400A" w:rsidRPr="002D3417" w:rsidRDefault="00104523" w:rsidP="00104523">
            <w:pPr>
              <w:spacing w:after="200"/>
              <w:jc w:val="center"/>
              <w:rPr>
                <w:b/>
                <w:bCs/>
                <w:sz w:val="22"/>
                <w:szCs w:val="22"/>
              </w:rPr>
            </w:pPr>
            <w:r w:rsidRPr="002D3417">
              <w:rPr>
                <w:b/>
                <w:bCs/>
                <w:sz w:val="22"/>
                <w:szCs w:val="22"/>
              </w:rPr>
              <w:t>2</w:t>
            </w:r>
            <w:r w:rsidR="006C476E" w:rsidRPr="002D3417">
              <w:rPr>
                <w:rFonts w:ascii="Cambria Math" w:hAnsi="Cambria Math" w:cs="Cambria Math"/>
                <w:vertAlign w:val="superscript"/>
              </w:rPr>
              <w:t>⟙</w:t>
            </w:r>
          </w:p>
        </w:tc>
        <w:tc>
          <w:tcPr>
            <w:tcW w:w="1983" w:type="dxa"/>
            <w:vAlign w:val="center"/>
          </w:tcPr>
          <w:p w14:paraId="68A25771" w14:textId="18F9EBB5" w:rsidR="008F400A" w:rsidRPr="002D3417" w:rsidRDefault="00104523" w:rsidP="00104523">
            <w:pPr>
              <w:jc w:val="center"/>
              <w:rPr>
                <w:b/>
                <w:bCs/>
                <w:sz w:val="22"/>
                <w:szCs w:val="22"/>
              </w:rPr>
            </w:pPr>
            <w:r w:rsidRPr="002D3417">
              <w:rPr>
                <w:b/>
                <w:bCs/>
                <w:sz w:val="22"/>
                <w:szCs w:val="22"/>
              </w:rPr>
              <w:t>4</w:t>
            </w:r>
            <w:r w:rsidR="006C476E" w:rsidRPr="002D3417">
              <w:rPr>
                <w:rFonts w:ascii="Cambria Math" w:hAnsi="Cambria Math" w:cs="Cambria Math"/>
                <w:vertAlign w:val="superscript"/>
              </w:rPr>
              <w:t>⟙</w:t>
            </w:r>
          </w:p>
        </w:tc>
      </w:tr>
      <w:tr w:rsidR="008F400A" w:rsidRPr="002D3417" w14:paraId="1983FACD" w14:textId="58301BA5" w:rsidTr="00104523">
        <w:trPr>
          <w:cnfStyle w:val="010000000000" w:firstRow="0" w:lastRow="1" w:firstColumn="0" w:lastColumn="0" w:oddVBand="0" w:evenVBand="0" w:oddHBand="0" w:evenHBand="0" w:firstRowFirstColumn="0" w:firstRowLastColumn="0" w:lastRowFirstColumn="0" w:lastRowLastColumn="0"/>
          <w:trHeight w:val="584"/>
          <w:jc w:val="center"/>
        </w:trPr>
        <w:tc>
          <w:tcPr>
            <w:tcW w:w="4988" w:type="dxa"/>
            <w:vAlign w:val="center"/>
            <w:hideMark/>
          </w:tcPr>
          <w:p w14:paraId="6528E401" w14:textId="1190A521" w:rsidR="008F400A" w:rsidRPr="002D3417" w:rsidRDefault="00104523" w:rsidP="00104523">
            <w:pPr>
              <w:spacing w:after="200"/>
              <w:jc w:val="left"/>
              <w:rPr>
                <w:sz w:val="22"/>
                <w:szCs w:val="22"/>
              </w:rPr>
            </w:pPr>
            <w:r w:rsidRPr="002D3417">
              <w:rPr>
                <w:sz w:val="22"/>
                <w:szCs w:val="22"/>
              </w:rPr>
              <w:t>Total</w:t>
            </w:r>
          </w:p>
        </w:tc>
        <w:tc>
          <w:tcPr>
            <w:tcW w:w="2045" w:type="dxa"/>
            <w:gridSpan w:val="2"/>
            <w:vAlign w:val="center"/>
            <w:hideMark/>
          </w:tcPr>
          <w:p w14:paraId="6CBFEA14" w14:textId="00C06E3A" w:rsidR="008F400A" w:rsidRPr="002D3417" w:rsidRDefault="00104523" w:rsidP="00104523">
            <w:pPr>
              <w:spacing w:after="200"/>
              <w:jc w:val="center"/>
              <w:rPr>
                <w:sz w:val="22"/>
                <w:szCs w:val="22"/>
              </w:rPr>
            </w:pPr>
            <w:r w:rsidRPr="002D3417">
              <w:rPr>
                <w:sz w:val="22"/>
                <w:szCs w:val="22"/>
              </w:rPr>
              <w:t>11</w:t>
            </w:r>
          </w:p>
        </w:tc>
        <w:tc>
          <w:tcPr>
            <w:tcW w:w="1983" w:type="dxa"/>
            <w:vAlign w:val="center"/>
          </w:tcPr>
          <w:p w14:paraId="48A172BD" w14:textId="71514D95" w:rsidR="008F400A" w:rsidRPr="002D3417" w:rsidRDefault="00104523" w:rsidP="007F5F64">
            <w:pPr>
              <w:keepNext/>
              <w:jc w:val="center"/>
              <w:rPr>
                <w:sz w:val="22"/>
                <w:szCs w:val="22"/>
              </w:rPr>
            </w:pPr>
            <w:r w:rsidRPr="002D3417">
              <w:rPr>
                <w:sz w:val="22"/>
                <w:szCs w:val="22"/>
              </w:rPr>
              <w:t>8</w:t>
            </w:r>
          </w:p>
        </w:tc>
      </w:tr>
    </w:tbl>
    <w:p w14:paraId="3C379645" w14:textId="15150866" w:rsidR="007F5F64" w:rsidRPr="002D3417" w:rsidRDefault="007F5F64" w:rsidP="007F5F64">
      <w:pPr>
        <w:pStyle w:val="Caption"/>
        <w:rPr>
          <w:sz w:val="20"/>
          <w:szCs w:val="20"/>
          <w:vertAlign w:val="superscript"/>
        </w:rPr>
      </w:pPr>
      <w:bookmarkStart w:id="49" w:name="_Toc116249073"/>
      <w:r w:rsidRPr="002D3417">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CA3290">
        <w:rPr>
          <w:noProof/>
        </w:rPr>
        <w:t>4</w:t>
      </w:r>
      <w:r>
        <w:rPr>
          <w:color w:val="2B579A"/>
          <w:shd w:val="clear" w:color="auto" w:fill="E6E6E6"/>
        </w:rPr>
        <w:fldChar w:fldCharType="end"/>
      </w:r>
      <w:r w:rsidRPr="002D3417">
        <w:t>: Number of interviews by stakeholder</w:t>
      </w:r>
      <w:bookmarkEnd w:id="49"/>
    </w:p>
    <w:p w14:paraId="7BA8479C" w14:textId="4BC769ED" w:rsidR="006C476E" w:rsidRPr="002D3417" w:rsidRDefault="006C476E" w:rsidP="00C63E4A">
      <w:pPr>
        <w:jc w:val="left"/>
        <w:rPr>
          <w:sz w:val="20"/>
          <w:szCs w:val="20"/>
        </w:rPr>
      </w:pPr>
      <w:r w:rsidRPr="002D3417">
        <w:rPr>
          <w:sz w:val="20"/>
          <w:szCs w:val="20"/>
          <w:vertAlign w:val="superscript"/>
        </w:rPr>
        <w:t xml:space="preserve">* </w:t>
      </w:r>
      <w:r w:rsidRPr="002D3417">
        <w:rPr>
          <w:sz w:val="20"/>
          <w:szCs w:val="20"/>
        </w:rPr>
        <w:t>One of these interviews had two individuals representing one national public body</w:t>
      </w:r>
      <w:r w:rsidR="008E41F6" w:rsidRPr="002D3417">
        <w:rPr>
          <w:sz w:val="20"/>
          <w:szCs w:val="20"/>
        </w:rPr>
        <w:br/>
      </w:r>
      <w:r w:rsidRPr="002D3417">
        <w:rPr>
          <w:rFonts w:ascii="Cambria Math" w:hAnsi="Cambria Math" w:cs="Cambria Math"/>
          <w:sz w:val="20"/>
          <w:szCs w:val="20"/>
          <w:vertAlign w:val="superscript"/>
        </w:rPr>
        <w:t>⟙</w:t>
      </w:r>
      <w:r w:rsidRPr="002D3417">
        <w:rPr>
          <w:sz w:val="20"/>
          <w:szCs w:val="20"/>
          <w:vertAlign w:val="superscript"/>
        </w:rPr>
        <w:t xml:space="preserve"> </w:t>
      </w:r>
      <w:r w:rsidRPr="002D3417">
        <w:rPr>
          <w:sz w:val="20"/>
          <w:szCs w:val="20"/>
        </w:rPr>
        <w:t>One of these interviews involved three representatives in one organisation covering Scotland and Wales between them</w:t>
      </w:r>
    </w:p>
    <w:p w14:paraId="3B6B6D09" w14:textId="17CE5A9E" w:rsidR="00942AD4" w:rsidRPr="00234E35" w:rsidRDefault="00942AD4" w:rsidP="00BB2B3F">
      <w:r>
        <w:t xml:space="preserve">Each interview was conducted by Rob with a BSL/English Interpreter (funded by Access to Work) present to facilitate communication and/or provide a voiceover for the purpose of transcribing, or by Rachel.  Each interview was recorded (video and audio) and then transcribed by an electronic notetaker from </w:t>
      </w:r>
      <w:r w:rsidR="009B579E">
        <w:t xml:space="preserve">the University of South </w:t>
      </w:r>
      <w:proofErr w:type="spellStart"/>
      <w:r w:rsidR="009B579E">
        <w:t>Wales’</w:t>
      </w:r>
      <w:proofErr w:type="spellEnd"/>
      <w:r>
        <w:t xml:space="preserve"> Disability and Dyslexia Service and stored in a central cloud folder using OneDrive. Subsequently, the data </w:t>
      </w:r>
      <w:r w:rsidR="64884C95">
        <w:t>were</w:t>
      </w:r>
      <w:r>
        <w:t xml:space="preserve"> analysed using NVivo 20. </w:t>
      </w:r>
      <w:r w:rsidR="00A31ED5">
        <w:t xml:space="preserve"> </w:t>
      </w:r>
      <w:r w:rsidR="000E6730">
        <w:t xml:space="preserve"> Although there are arguments about analysing the data in the language of the interview (Young </w:t>
      </w:r>
      <w:r w:rsidR="51B38C14">
        <w:t>&amp;</w:t>
      </w:r>
      <w:r w:rsidR="000E6730">
        <w:t xml:space="preserve"> Temple, 2014), on this project we decided to translate to English to facilitate coding, but we were able to look at the </w:t>
      </w:r>
      <w:r w:rsidR="7B932C2E">
        <w:t>five videos in BSL</w:t>
      </w:r>
      <w:r w:rsidR="000E6730">
        <w:t xml:space="preserve"> to discuss coding decisions.</w:t>
      </w:r>
    </w:p>
    <w:p w14:paraId="1E852E31" w14:textId="17FEF0EB" w:rsidR="00781F9F" w:rsidRPr="0057517D" w:rsidRDefault="00781F9F" w:rsidP="00781F9F">
      <w:pPr>
        <w:pStyle w:val="Heading2"/>
      </w:pPr>
      <w:bookmarkStart w:id="50" w:name="_Toc116249041"/>
      <w:r>
        <w:t>Qualitative analysis</w:t>
      </w:r>
      <w:bookmarkEnd w:id="50"/>
    </w:p>
    <w:p w14:paraId="7649CC5D" w14:textId="16DB0FA3" w:rsidR="00781F9F" w:rsidRDefault="00D1095E" w:rsidP="00781F9F">
      <w:r>
        <w:t>The q</w:t>
      </w:r>
      <w:r w:rsidRPr="00234E35">
        <w:t xml:space="preserve">ualitative content analysis </w:t>
      </w:r>
      <w:r w:rsidR="00781F9F" w:rsidRPr="00234E35">
        <w:t xml:space="preserve">approach </w:t>
      </w:r>
      <w:r>
        <w:t>(</w:t>
      </w:r>
      <w:r w:rsidRPr="00234E35">
        <w:t>Schreier</w:t>
      </w:r>
      <w:r>
        <w:t xml:space="preserve">, 2012; </w:t>
      </w:r>
      <w:proofErr w:type="spellStart"/>
      <w:r>
        <w:t>Snelson</w:t>
      </w:r>
      <w:proofErr w:type="spellEnd"/>
      <w:r>
        <w:t xml:space="preserve">, 2016) </w:t>
      </w:r>
      <w:r w:rsidR="00781F9F" w:rsidRPr="00234E35">
        <w:t xml:space="preserve">was adopted for the </w:t>
      </w:r>
      <w:hyperlink r:id="rId18">
        <w:r w:rsidR="00781F9F" w:rsidRPr="002D3417">
          <w:rPr>
            <w:rStyle w:val="Hyperlink"/>
            <w:color w:val="auto"/>
            <w:u w:val="none"/>
          </w:rPr>
          <w:t>Phase 1 report</w:t>
        </w:r>
      </w:hyperlink>
      <w:r w:rsidR="00B25E5C">
        <w:rPr>
          <w:rStyle w:val="Hyperlink"/>
          <w:color w:val="auto"/>
          <w:u w:val="none"/>
        </w:rPr>
        <w:t xml:space="preserve"> </w:t>
      </w:r>
      <w:r w:rsidR="00B25E5C" w:rsidRPr="002D3417">
        <w:t>(O’Neill &amp; Wilks, 2021)</w:t>
      </w:r>
      <w:r w:rsidR="00D81D3D">
        <w:t xml:space="preserve">.  For Phase 2, </w:t>
      </w:r>
      <w:r w:rsidR="00781F9F" w:rsidRPr="00234E35">
        <w:t xml:space="preserve">a coding frame </w:t>
      </w:r>
      <w:r w:rsidR="00781F9F">
        <w:t>was</w:t>
      </w:r>
      <w:r w:rsidR="00781F9F" w:rsidRPr="00234E35">
        <w:t xml:space="preserve"> developed in order to carry </w:t>
      </w:r>
      <w:r w:rsidR="003347D6" w:rsidRPr="00234E35">
        <w:t>out thematic</w:t>
      </w:r>
      <w:r w:rsidR="00781F9F" w:rsidRPr="00234E35">
        <w:t xml:space="preserve"> analysis, that is, identifying themes from the data collected from the interviews </w:t>
      </w:r>
      <w:r w:rsidR="00781F9F">
        <w:t xml:space="preserve">which were </w:t>
      </w:r>
      <w:r w:rsidR="00781F9F" w:rsidRPr="00234E35">
        <w:t>then used to assess further the impact of the Act on deaf education and undertake comparisons with Wales.</w:t>
      </w:r>
    </w:p>
    <w:p w14:paraId="0831FF54" w14:textId="41D46A27" w:rsidR="00781F9F" w:rsidRPr="0057517D" w:rsidRDefault="00962ACD" w:rsidP="00781F9F">
      <w:r>
        <w:t>T</w:t>
      </w:r>
      <w:r w:rsidR="4301EB52">
        <w:t>hematic</w:t>
      </w:r>
      <w:r w:rsidR="00781F9F" w:rsidRPr="0057517D">
        <w:t xml:space="preserve"> analysis</w:t>
      </w:r>
      <w:r>
        <w:t xml:space="preserve"> has attracted much attention by scholars</w:t>
      </w:r>
      <w:r w:rsidR="00781F9F" w:rsidRPr="0057517D">
        <w:t>, but we have paid heed to Braun and Clarke’s (2019) reflective thematic analysis approach, whereby qualitative research is: </w:t>
      </w:r>
    </w:p>
    <w:p w14:paraId="011CF098" w14:textId="1C95DB70" w:rsidR="00781F9F" w:rsidRPr="0057517D" w:rsidRDefault="00781F9F" w:rsidP="00781F9F">
      <w:pPr>
        <w:ind w:left="720"/>
      </w:pPr>
      <w:r w:rsidRPr="0057517D">
        <w:t xml:space="preserve">‘… about meaning and meaning-making, and viewing these as always context-bound, positioned and situated, and qualitative data analysis is about telling </w:t>
      </w:r>
      <w:r w:rsidRPr="0057517D">
        <w:lastRenderedPageBreak/>
        <w:t>‘stories’, about interpreting, and creating, not discovering and ﬁnding the ‘truth’ that is either ‘out there’ and ﬁndable from, or buried deep within, the data. For us, the ﬁnal analysis is the product of deep and prolonged data immersion, thoughtfulness and reﬂection, something that is active and generative.’ (</w:t>
      </w:r>
      <w:r w:rsidR="00016977">
        <w:t xml:space="preserve">Braun &amp; Clarke, </w:t>
      </w:r>
      <w:r w:rsidRPr="0057517D">
        <w:t>p. 591) </w:t>
      </w:r>
    </w:p>
    <w:p w14:paraId="4E4697BD" w14:textId="449C3D5B" w:rsidR="00781F9F" w:rsidRPr="0057517D" w:rsidRDefault="4301EB52" w:rsidP="00781F9F">
      <w:r>
        <w:t>Thematic</w:t>
      </w:r>
      <w:r w:rsidR="00781F9F" w:rsidRPr="0057517D">
        <w:t xml:space="preserve"> analysis approaches within this context include coding reliability theme analysis, codebook theme analysis and reflexive theme analysis.  Coding reliability measures aim to assure the quality and reliability of coding and mitigate researcher subjectivity, whereas codebook theme analysis is the process for correctly identifying the material relevant to each ‘data domain,’ that is, topics with fully realised themes that have developed from the data collection</w:t>
      </w:r>
      <w:r w:rsidR="00A71FE7">
        <w:t xml:space="preserve"> (</w:t>
      </w:r>
      <w:r w:rsidR="00A71FE7" w:rsidRPr="0057517D">
        <w:t>Braun and Clarke</w:t>
      </w:r>
      <w:r w:rsidR="00A71FE7">
        <w:t xml:space="preserve">, </w:t>
      </w:r>
      <w:r w:rsidR="00A71FE7" w:rsidRPr="0057517D">
        <w:t>2019)</w:t>
      </w:r>
      <w:r w:rsidR="00781F9F" w:rsidRPr="0057517D">
        <w:t>.   </w:t>
      </w:r>
    </w:p>
    <w:p w14:paraId="0538010F" w14:textId="13E2E244" w:rsidR="00781F9F" w:rsidRPr="0057517D" w:rsidRDefault="00781F9F" w:rsidP="00F933A4">
      <w:r w:rsidRPr="0057517D">
        <w:t>Braun and Clarke</w:t>
      </w:r>
      <w:r w:rsidR="005417EC">
        <w:t xml:space="preserve"> (2019)</w:t>
      </w:r>
      <w:r w:rsidRPr="0057517D">
        <w:t xml:space="preserve"> </w:t>
      </w:r>
      <w:r w:rsidR="008421B5">
        <w:t xml:space="preserve">also </w:t>
      </w:r>
      <w:r w:rsidR="00DE6A94">
        <w:t xml:space="preserve">posit </w:t>
      </w:r>
      <w:r w:rsidR="00005620">
        <w:t xml:space="preserve">that the themes </w:t>
      </w:r>
      <w:r w:rsidR="000D5602">
        <w:t xml:space="preserve">are not ‘in the data,’ as such.  Instead, they </w:t>
      </w:r>
      <w:r w:rsidR="00C659E0">
        <w:t xml:space="preserve">emerge from the data </w:t>
      </w:r>
      <w:r w:rsidR="00FC21AE">
        <w:t>utilising</w:t>
      </w:r>
      <w:r w:rsidR="00C659E0">
        <w:t xml:space="preserve"> </w:t>
      </w:r>
      <w:r w:rsidR="000D5602">
        <w:t xml:space="preserve">the researcher’s </w:t>
      </w:r>
      <w:r w:rsidR="00F933A4">
        <w:t xml:space="preserve">analytical </w:t>
      </w:r>
      <w:r w:rsidR="00306388">
        <w:t xml:space="preserve">skills, knowledge, assumptions </w:t>
      </w:r>
      <w:r w:rsidR="00F933A4">
        <w:t xml:space="preserve">and resources.  </w:t>
      </w:r>
      <w:r w:rsidRPr="0057517D">
        <w:t xml:space="preserve">They </w:t>
      </w:r>
      <w:r w:rsidR="00C97211">
        <w:t>are not</w:t>
      </w:r>
      <w:r w:rsidRPr="0057517D">
        <w:t xml:space="preserve"> ‘obvious’ nor ‘taken-for-granted,’ and can be organised around a shared topic but not shared meaning</w:t>
      </w:r>
      <w:r w:rsidR="00C97211">
        <w:t xml:space="preserve"> (</w:t>
      </w:r>
      <w:r w:rsidR="00EF2672" w:rsidRPr="0057517D">
        <w:t>Braun and Clarke</w:t>
      </w:r>
      <w:r w:rsidR="00EF2672">
        <w:t xml:space="preserve">, 2019, </w:t>
      </w:r>
      <w:r w:rsidR="00C97211">
        <w:t>p. 594).</w:t>
      </w:r>
    </w:p>
    <w:p w14:paraId="508D61C2" w14:textId="65F89128" w:rsidR="00781F9F" w:rsidRPr="0057517D" w:rsidRDefault="00781F9F" w:rsidP="00781F9F">
      <w:r w:rsidRPr="0057517D">
        <w:t xml:space="preserve">Applying this methodology to the present context, the coding frame focuses on </w:t>
      </w:r>
      <w:r w:rsidR="0043782B">
        <w:t xml:space="preserve">the </w:t>
      </w:r>
      <w:r w:rsidR="00D21595">
        <w:t>themes identified in the first phase of this research project, namely language planning, bi-, multi- and plurilingualism</w:t>
      </w:r>
      <w:r w:rsidR="002006B9">
        <w:t>, language attitudes and the BSL (Scotland) Act 2015</w:t>
      </w:r>
      <w:r w:rsidR="00802FC1" w:rsidRPr="002D3417">
        <w:t xml:space="preserve"> (O’Neill &amp; Wilks, 2021).</w:t>
      </w:r>
      <w:r w:rsidR="002006B9">
        <w:t xml:space="preserve">  </w:t>
      </w:r>
      <w:r w:rsidRPr="0057517D">
        <w:t xml:space="preserve">We therefore identified data that </w:t>
      </w:r>
      <w:r w:rsidR="4301EB52">
        <w:t>were</w:t>
      </w:r>
      <w:r w:rsidRPr="0057517D">
        <w:t xml:space="preserve"> produced by </w:t>
      </w:r>
      <w:r w:rsidR="00C60CBB">
        <w:t>the interview transcripts</w:t>
      </w:r>
      <w:r w:rsidRPr="0057517D">
        <w:t xml:space="preserve">, and utilising the coding frame, were able to group data into data domains.  Within this context, the coding, guided by a pre-determined codebook or coding frame, has assisted us to identify the material relevant to each </w:t>
      </w:r>
      <w:r w:rsidR="00366903">
        <w:t>data domain</w:t>
      </w:r>
      <w:r w:rsidR="00FE14F3">
        <w:t>.</w:t>
      </w:r>
    </w:p>
    <w:p w14:paraId="5CAA837C" w14:textId="258EA817" w:rsidR="00781F9F" w:rsidRPr="0057517D" w:rsidRDefault="00781F9F" w:rsidP="00781F9F">
      <w:r>
        <w:t xml:space="preserve">Ultimately, what this method aimed to achieve was a reflective thematic analysis.  Through the analysis </w:t>
      </w:r>
      <w:r w:rsidR="00F130F3">
        <w:t xml:space="preserve">of </w:t>
      </w:r>
      <w:r w:rsidR="025DECEE">
        <w:t>the</w:t>
      </w:r>
      <w:r w:rsidR="4755C130">
        <w:t>se</w:t>
      </w:r>
      <w:r w:rsidR="00F130F3">
        <w:t xml:space="preserve"> </w:t>
      </w:r>
      <w:proofErr w:type="gramStart"/>
      <w:r w:rsidR="00F130F3">
        <w:t>data</w:t>
      </w:r>
      <w:proofErr w:type="gramEnd"/>
      <w:r w:rsidR="00F130F3">
        <w:t xml:space="preserve"> </w:t>
      </w:r>
      <w:r>
        <w:t xml:space="preserve">we </w:t>
      </w:r>
      <w:r w:rsidR="00F130F3">
        <w:t>constructed</w:t>
      </w:r>
      <w:r>
        <w:t xml:space="preserve"> </w:t>
      </w:r>
      <w:r w:rsidR="00D25321">
        <w:t>three</w:t>
      </w:r>
      <w:r>
        <w:t xml:space="preserve"> </w:t>
      </w:r>
      <w:r w:rsidR="00F130F3">
        <w:t>over-arching</w:t>
      </w:r>
      <w:r>
        <w:t xml:space="preserve"> themes </w:t>
      </w:r>
      <w:r w:rsidR="00F130F3">
        <w:t xml:space="preserve">which help us understand the situation of BSL and </w:t>
      </w:r>
      <w:r>
        <w:t xml:space="preserve">deaf </w:t>
      </w:r>
      <w:r w:rsidR="00F130F3">
        <w:t xml:space="preserve">children in the </w:t>
      </w:r>
      <w:r w:rsidR="00D25321">
        <w:t xml:space="preserve">education </w:t>
      </w:r>
      <w:r w:rsidR="00F130F3">
        <w:t xml:space="preserve">system in </w:t>
      </w:r>
      <w:r w:rsidR="00D25321">
        <w:t xml:space="preserve">Wales and </w:t>
      </w:r>
      <w:r w:rsidR="00F130F3">
        <w:t xml:space="preserve">Scotland: the varying conceptualisations of BSL as a language; the gaps in provision in the crucial early years for deaf children; and the lack of </w:t>
      </w:r>
      <w:r w:rsidR="00041115">
        <w:t>r</w:t>
      </w:r>
      <w:r w:rsidR="00A440F9">
        <w:t xml:space="preserve">esources </w:t>
      </w:r>
      <w:r w:rsidR="00F130F3">
        <w:t xml:space="preserve">to move BSL and English bilingualism forward for deaf children in the two countries. </w:t>
      </w:r>
      <w:r>
        <w:t xml:space="preserve"> These themes were then analysed using a reflexive </w:t>
      </w:r>
      <w:r w:rsidR="4301EB52">
        <w:t>thematic</w:t>
      </w:r>
      <w:r>
        <w:t xml:space="preserve"> analysis, </w:t>
      </w:r>
      <w:r>
        <w:lastRenderedPageBreak/>
        <w:t xml:space="preserve">whereby we engage in </w:t>
      </w:r>
      <w:r w:rsidR="004461EA">
        <w:t>‘</w:t>
      </w:r>
      <w:r>
        <w:t>deep and prolonged data immersion, thoughtfulness and reﬂection, something active and generative</w:t>
      </w:r>
      <w:r w:rsidR="004461EA">
        <w:t>’</w:t>
      </w:r>
      <w:r>
        <w:t xml:space="preserve"> (</w:t>
      </w:r>
      <w:r w:rsidR="00836099">
        <w:t>Braun &amp; Clarke, 2019</w:t>
      </w:r>
      <w:r w:rsidR="005D7B2C">
        <w:t>, p. 591</w:t>
      </w:r>
      <w:r>
        <w:t>). </w:t>
      </w:r>
      <w:r w:rsidR="00FA211B">
        <w:t xml:space="preserve"> On a practical level, this manifested in the use of specific comments on sections of data using annotations</w:t>
      </w:r>
      <w:r w:rsidR="00156452">
        <w:t xml:space="preserve">, and by </w:t>
      </w:r>
      <w:r w:rsidR="00FA211B">
        <w:t xml:space="preserve">each person using these tools for the same purpose, we could keep track of each </w:t>
      </w:r>
      <w:r w:rsidR="00DF7457">
        <w:t>researcher’s</w:t>
      </w:r>
      <w:r w:rsidR="00FA211B">
        <w:t xml:space="preserve"> thoughts and </w:t>
      </w:r>
      <w:r w:rsidR="004E3BAA" w:rsidRPr="004E3BAA">
        <w:t>our joint constructions of themes</w:t>
      </w:r>
      <w:r w:rsidR="004E3BAA">
        <w:t xml:space="preserve"> </w:t>
      </w:r>
      <w:r w:rsidR="00156452">
        <w:t>(</w:t>
      </w:r>
      <w:proofErr w:type="spellStart"/>
      <w:r w:rsidR="00156452">
        <w:t>Wiltshier</w:t>
      </w:r>
      <w:proofErr w:type="spellEnd"/>
      <w:r w:rsidR="00156452">
        <w:t xml:space="preserve">, </w:t>
      </w:r>
      <w:r w:rsidR="00091BD2">
        <w:t>2011).</w:t>
      </w:r>
    </w:p>
    <w:p w14:paraId="75804B45" w14:textId="6D49EE4A" w:rsidR="00021151" w:rsidRPr="002D3417" w:rsidRDefault="00A35E26" w:rsidP="00466C6F">
      <w:pPr>
        <w:pStyle w:val="Heading1"/>
      </w:pPr>
      <w:bookmarkStart w:id="51" w:name="_Toc116249042"/>
      <w:r w:rsidRPr="002D3417">
        <w:t xml:space="preserve">Interview </w:t>
      </w:r>
      <w:r w:rsidR="008817A4" w:rsidRPr="002D3417">
        <w:t>findings</w:t>
      </w:r>
      <w:r w:rsidR="001552A0" w:rsidRPr="002D3417">
        <w:t xml:space="preserve"> </w:t>
      </w:r>
      <w:r w:rsidRPr="002D3417">
        <w:t>and discussion</w:t>
      </w:r>
      <w:bookmarkEnd w:id="51"/>
    </w:p>
    <w:p w14:paraId="5300220D" w14:textId="5EBA0995" w:rsidR="008E4991" w:rsidRPr="002D3417" w:rsidRDefault="1E2B05B6" w:rsidP="002E619E">
      <w:r w:rsidRPr="002D3417">
        <w:t xml:space="preserve">Figure 5 shows the initial map showing the </w:t>
      </w:r>
      <w:r w:rsidR="00B32702">
        <w:t>themes</w:t>
      </w:r>
      <w:r w:rsidRPr="002D3417">
        <w:t xml:space="preserve"> raised by the 19 participants. </w:t>
      </w:r>
      <w:r w:rsidR="00E757FB" w:rsidRPr="002D3417">
        <w:t xml:space="preserve">The original themes of bi/multilingualism, language policy, language attitudes and the BSL (Scotland) Act 2015 from Phase 1 formed the basis of the interview questions (see Appendix 1) and as such, the fact that these themes were identified through the coding process came as no surprise.  This enabled us to engage in deep and prolonged data immersion and reflection.  </w:t>
      </w:r>
      <w:r w:rsidR="00A20738" w:rsidRPr="002D3417">
        <w:t xml:space="preserve">Three </w:t>
      </w:r>
      <w:r w:rsidR="0041155C" w:rsidRPr="002D3417">
        <w:t xml:space="preserve">new themes </w:t>
      </w:r>
      <w:r w:rsidR="00643991" w:rsidRPr="002D3417">
        <w:t xml:space="preserve">were </w:t>
      </w:r>
      <w:r w:rsidR="002D3BFA" w:rsidRPr="002D3417">
        <w:t xml:space="preserve">also </w:t>
      </w:r>
      <w:r w:rsidR="00643991" w:rsidRPr="002D3417">
        <w:t xml:space="preserve">drawn out from </w:t>
      </w:r>
      <w:r w:rsidR="002D3BFA" w:rsidRPr="002D3417">
        <w:t xml:space="preserve">the </w:t>
      </w:r>
      <w:r w:rsidR="00480761" w:rsidRPr="002D3417">
        <w:t>interviews</w:t>
      </w:r>
      <w:r w:rsidR="002D3BFA" w:rsidRPr="002D3417">
        <w:t xml:space="preserve">: </w:t>
      </w:r>
      <w:r w:rsidR="006B24A7" w:rsidRPr="002D3417">
        <w:t>the conceptualisation of BSL as a language</w:t>
      </w:r>
      <w:r w:rsidR="0036387A">
        <w:t xml:space="preserve"> (which includ</w:t>
      </w:r>
      <w:r w:rsidR="007D34F7">
        <w:t>es</w:t>
      </w:r>
      <w:r w:rsidR="0036387A">
        <w:t xml:space="preserve"> the themes </w:t>
      </w:r>
      <w:r w:rsidR="009E345B">
        <w:t>identified in Phase 1)</w:t>
      </w:r>
      <w:r w:rsidR="00FB063A" w:rsidRPr="002D3417">
        <w:t xml:space="preserve">, </w:t>
      </w:r>
      <w:r w:rsidR="00C93819" w:rsidRPr="002D3417">
        <w:t xml:space="preserve">gaps in early years education for deaf children and the availability of </w:t>
      </w:r>
      <w:r w:rsidR="00895376" w:rsidRPr="002D3417">
        <w:t>resources</w:t>
      </w:r>
      <w:r w:rsidR="009F4C9F" w:rsidRPr="002D3417">
        <w:t xml:space="preserve"> for the </w:t>
      </w:r>
      <w:r w:rsidR="00EE496A" w:rsidRPr="002D3417">
        <w:t>teaching</w:t>
      </w:r>
      <w:r w:rsidR="009F4C9F" w:rsidRPr="002D3417">
        <w:t xml:space="preserve"> of BSL </w:t>
      </w:r>
      <w:r w:rsidR="00542A71" w:rsidRPr="002D3417">
        <w:t xml:space="preserve">or </w:t>
      </w:r>
      <w:r w:rsidR="00B02AD8" w:rsidRPr="002D3417">
        <w:t>BSL-medium education</w:t>
      </w:r>
      <w:r w:rsidR="00D76AB4" w:rsidRPr="002D3417">
        <w:t>.</w:t>
      </w:r>
    </w:p>
    <w:p w14:paraId="3240552F" w14:textId="09CD30E8" w:rsidR="00B9627D" w:rsidRPr="002D3417" w:rsidRDefault="002143A8" w:rsidP="002E619E">
      <w:r w:rsidRPr="002D3417">
        <w:t xml:space="preserve">The interviews confirmed that whether BSL is conceived </w:t>
      </w:r>
      <w:r w:rsidR="00120B87" w:rsidRPr="002D3417">
        <w:t>as a communication tool rather than as a language with bilingual potential</w:t>
      </w:r>
      <w:r w:rsidRPr="002D3417">
        <w:t xml:space="preserve"> depend</w:t>
      </w:r>
      <w:r w:rsidR="00D921E6" w:rsidRPr="002D3417">
        <w:t xml:space="preserve">ed on whether the </w:t>
      </w:r>
      <w:r w:rsidR="00956937">
        <w:t>participants</w:t>
      </w:r>
      <w:r w:rsidR="00D921E6">
        <w:t xml:space="preserve"> </w:t>
      </w:r>
      <w:r w:rsidR="009D15F4">
        <w:t>were</w:t>
      </w:r>
      <w:r w:rsidR="00D921E6" w:rsidRPr="002D3417">
        <w:t xml:space="preserve"> deaf and hearing and </w:t>
      </w:r>
      <w:r w:rsidR="00534296" w:rsidRPr="002D3417">
        <w:t>top-level and mid- to bottom-level personnel</w:t>
      </w:r>
      <w:r w:rsidR="00354208" w:rsidRPr="002D3417">
        <w:t xml:space="preserve">, </w:t>
      </w:r>
      <w:r w:rsidR="00120B87" w:rsidRPr="005A13C1">
        <w:rPr>
          <w:i/>
          <w:iCs/>
        </w:rPr>
        <w:t>deaf-disabled</w:t>
      </w:r>
      <w:r w:rsidR="00120B87" w:rsidRPr="002D3417">
        <w:t xml:space="preserve"> rather than </w:t>
      </w:r>
      <w:r w:rsidR="00120B87" w:rsidRPr="005A13C1">
        <w:rPr>
          <w:i/>
          <w:iCs/>
        </w:rPr>
        <w:t>language</w:t>
      </w:r>
      <w:r w:rsidR="005A13C1" w:rsidRPr="005A13C1">
        <w:rPr>
          <w:i/>
          <w:iCs/>
        </w:rPr>
        <w:t xml:space="preserve"> </w:t>
      </w:r>
      <w:r w:rsidR="00120B87" w:rsidRPr="005A13C1">
        <w:rPr>
          <w:i/>
          <w:iCs/>
        </w:rPr>
        <w:t>minority</w:t>
      </w:r>
      <w:r w:rsidR="00120B87" w:rsidRPr="002D3417">
        <w:t xml:space="preserve"> </w:t>
      </w:r>
      <w:r w:rsidR="009E2978" w:rsidRPr="002D3417">
        <w:t>ideology continues to persist</w:t>
      </w:r>
      <w:r w:rsidR="00CC1843" w:rsidRPr="002D3417">
        <w:t xml:space="preserve">, and </w:t>
      </w:r>
      <w:r w:rsidR="008B6C40" w:rsidRPr="002D3417">
        <w:t xml:space="preserve">there remains a </w:t>
      </w:r>
      <w:r w:rsidR="00120B87" w:rsidRPr="002D3417">
        <w:t>general reticence of both national and local public authorities to do more than the bare minimum in implementing the Scottish Government’s National BSL Pla</w:t>
      </w:r>
      <w:r w:rsidR="008B6C40" w:rsidRPr="002D3417">
        <w:t>n.</w:t>
      </w:r>
      <w:r w:rsidR="00F50898" w:rsidRPr="002D3417">
        <w:t xml:space="preserve">  In addition, it was clear that b</w:t>
      </w:r>
      <w:r w:rsidR="00120B87" w:rsidRPr="002D3417">
        <w:t xml:space="preserve">ilingualism </w:t>
      </w:r>
      <w:r w:rsidR="00F50898" w:rsidRPr="002D3417">
        <w:t>was</w:t>
      </w:r>
      <w:r w:rsidR="00120B87" w:rsidRPr="002D3417">
        <w:t xml:space="preserve"> better understood in Wales </w:t>
      </w:r>
      <w:r w:rsidR="007E3FD4" w:rsidRPr="002D3417">
        <w:t xml:space="preserve">and Scotland </w:t>
      </w:r>
      <w:r w:rsidR="00120B87" w:rsidRPr="002D3417">
        <w:t xml:space="preserve">due to the prevalence of </w:t>
      </w:r>
      <w:r w:rsidR="00773E92">
        <w:t xml:space="preserve">WME </w:t>
      </w:r>
      <w:r w:rsidR="007E3FD4" w:rsidRPr="002D3417">
        <w:t>and</w:t>
      </w:r>
      <w:r w:rsidR="00773E92">
        <w:t xml:space="preserve"> G</w:t>
      </w:r>
      <w:r w:rsidR="001B7BC7">
        <w:t>ME</w:t>
      </w:r>
      <w:r w:rsidR="007E3FD4" w:rsidRPr="002D3417">
        <w:t>.</w:t>
      </w:r>
    </w:p>
    <w:p w14:paraId="5A910CBA" w14:textId="2A952FD6" w:rsidR="00B9627D" w:rsidRPr="002D3417" w:rsidRDefault="00797833" w:rsidP="00125EF8">
      <w:pPr>
        <w:rPr>
          <w:lang w:eastAsia="en-GB"/>
        </w:rPr>
      </w:pPr>
      <w:r w:rsidRPr="6602C9F0">
        <w:rPr>
          <w:rFonts w:eastAsia="Calibri"/>
        </w:rPr>
        <w:t xml:space="preserve">During Phase </w:t>
      </w:r>
      <w:r w:rsidR="00945752" w:rsidRPr="6602C9F0">
        <w:rPr>
          <w:rFonts w:eastAsia="Calibri"/>
        </w:rPr>
        <w:t>1</w:t>
      </w:r>
      <w:r w:rsidRPr="6602C9F0">
        <w:rPr>
          <w:rFonts w:eastAsia="Calibri"/>
        </w:rPr>
        <w:t xml:space="preserve"> of this research project, we had briefly looked at early years provision </w:t>
      </w:r>
      <w:r w:rsidR="00B61946" w:rsidRPr="6602C9F0">
        <w:rPr>
          <w:rFonts w:eastAsia="Calibri"/>
        </w:rPr>
        <w:t xml:space="preserve">as part of the </w:t>
      </w:r>
      <w:r w:rsidR="00AC3C31" w:rsidRPr="6602C9F0">
        <w:rPr>
          <w:rFonts w:eastAsia="Calibri"/>
        </w:rPr>
        <w:t>local authority plans</w:t>
      </w:r>
      <w:r w:rsidR="00DE4255" w:rsidRPr="6602C9F0">
        <w:rPr>
          <w:rFonts w:eastAsia="Calibri"/>
        </w:rPr>
        <w:t xml:space="preserve"> produced </w:t>
      </w:r>
      <w:r w:rsidR="000042F0" w:rsidRPr="6602C9F0">
        <w:rPr>
          <w:rFonts w:eastAsia="Calibri"/>
        </w:rPr>
        <w:t xml:space="preserve">during the first cycle of the Scottish Government’s </w:t>
      </w:r>
      <w:r w:rsidR="00FC4B55" w:rsidRPr="6602C9F0">
        <w:rPr>
          <w:rFonts w:eastAsia="Calibri"/>
        </w:rPr>
        <w:t>national BSL plan</w:t>
      </w:r>
      <w:r w:rsidR="00B83F8C" w:rsidRPr="6602C9F0">
        <w:rPr>
          <w:rFonts w:eastAsia="Calibri"/>
        </w:rPr>
        <w:t xml:space="preserve"> under the BSL (Scotland) Act 2015</w:t>
      </w:r>
      <w:r w:rsidR="00FA1BB3" w:rsidRPr="6602C9F0">
        <w:rPr>
          <w:rFonts w:eastAsia="Calibri"/>
        </w:rPr>
        <w:t xml:space="preserve">.  We concluded </w:t>
      </w:r>
      <w:r w:rsidR="00D45A59">
        <w:rPr>
          <w:rFonts w:eastAsia="Calibri"/>
        </w:rPr>
        <w:t xml:space="preserve">that deaf children need to learn or acquire </w:t>
      </w:r>
      <w:r w:rsidR="00FA1BB3">
        <w:t xml:space="preserve">BSL </w:t>
      </w:r>
      <w:r w:rsidR="00D45A59">
        <w:t>as soon</w:t>
      </w:r>
      <w:r w:rsidR="00FA1BB3">
        <w:t xml:space="preserve"> as possible</w:t>
      </w:r>
      <w:r w:rsidR="008E72D6">
        <w:t>, and preferably within the first three year</w:t>
      </w:r>
      <w:r w:rsidR="002871D5">
        <w:t>s</w:t>
      </w:r>
      <w:r w:rsidR="00FA1BB3">
        <w:t>, but</w:t>
      </w:r>
      <w:r w:rsidR="00F245EE">
        <w:t xml:space="preserve"> nursery staff do not have </w:t>
      </w:r>
      <w:r w:rsidR="00511D38">
        <w:t xml:space="preserve">the required fluency in BSL, and even then, the amount of contact time is too short </w:t>
      </w:r>
      <w:r w:rsidR="00FA1BB3">
        <w:t xml:space="preserve">(Dills </w:t>
      </w:r>
      <w:r w:rsidR="6CED7DE3">
        <w:t>&amp;</w:t>
      </w:r>
      <w:r w:rsidR="00FA1BB3">
        <w:t xml:space="preserve"> Hall, 2021). </w:t>
      </w:r>
      <w:r w:rsidR="000269D4">
        <w:t>W</w:t>
      </w:r>
      <w:r w:rsidR="00FA1BB3">
        <w:t>e estimat</w:t>
      </w:r>
      <w:r w:rsidR="000269D4">
        <w:t>e</w:t>
      </w:r>
      <w:r w:rsidR="00FA1BB3">
        <w:t xml:space="preserve"> </w:t>
      </w:r>
      <w:r w:rsidR="00FA1BB3">
        <w:lastRenderedPageBreak/>
        <w:t xml:space="preserve">that </w:t>
      </w:r>
      <w:r w:rsidR="00135FDB">
        <w:t>to acquire</w:t>
      </w:r>
      <w:r w:rsidR="00FA1BB3">
        <w:t xml:space="preserve"> BSL, deaf </w:t>
      </w:r>
      <w:r w:rsidR="00135FDB">
        <w:t xml:space="preserve">children </w:t>
      </w:r>
      <w:r w:rsidR="000E5E1D">
        <w:t xml:space="preserve">need exposure to fluent BSL users for </w:t>
      </w:r>
      <w:r w:rsidR="00FA1BB3">
        <w:t>40</w:t>
      </w:r>
      <w:r w:rsidR="00077E44">
        <w:t xml:space="preserve"> percent</w:t>
      </w:r>
      <w:r w:rsidR="00FA1BB3">
        <w:t xml:space="preserve"> of the week (Pearson </w:t>
      </w:r>
      <w:r w:rsidR="55A2A007">
        <w:t>&amp;</w:t>
      </w:r>
      <w:r w:rsidR="00FA1BB3">
        <w:t xml:space="preserve"> Amaral, 2014).</w:t>
      </w:r>
      <w:r w:rsidR="005A6F99">
        <w:t xml:space="preserve">  </w:t>
      </w:r>
      <w:r w:rsidR="00125EF8" w:rsidRPr="6602C9F0">
        <w:rPr>
          <w:lang w:eastAsia="en-GB"/>
        </w:rPr>
        <w:t xml:space="preserve">Recognising that early </w:t>
      </w:r>
      <w:r w:rsidR="00F96ABA" w:rsidRPr="6602C9F0">
        <w:rPr>
          <w:lang w:eastAsia="en-GB"/>
        </w:rPr>
        <w:t>years’</w:t>
      </w:r>
      <w:r w:rsidR="00125EF8" w:rsidRPr="6602C9F0">
        <w:rPr>
          <w:lang w:eastAsia="en-GB"/>
        </w:rPr>
        <w:t xml:space="preserve"> education required further examination, we took it upon ourselves to interview two </w:t>
      </w:r>
      <w:r w:rsidR="00990381" w:rsidRPr="6602C9F0">
        <w:rPr>
          <w:lang w:eastAsia="en-GB"/>
        </w:rPr>
        <w:t xml:space="preserve">representatives from </w:t>
      </w:r>
      <w:r w:rsidR="00862992" w:rsidRPr="6602C9F0">
        <w:rPr>
          <w:lang w:eastAsia="en-GB"/>
        </w:rPr>
        <w:t>early years organisations in Wales</w:t>
      </w:r>
      <w:r w:rsidR="00C318FE" w:rsidRPr="6602C9F0">
        <w:rPr>
          <w:lang w:eastAsia="en-GB"/>
        </w:rPr>
        <w:t xml:space="preserve">.  We were unable to </w:t>
      </w:r>
      <w:r w:rsidR="009F4A15" w:rsidRPr="6602C9F0">
        <w:rPr>
          <w:lang w:eastAsia="en-GB"/>
        </w:rPr>
        <w:t>identify and interview any equivalent personnel in Scotland within the tight timeframe for the turnaround of this report</w:t>
      </w:r>
      <w:r w:rsidR="00F96ABA" w:rsidRPr="6602C9F0">
        <w:rPr>
          <w:lang w:eastAsia="en-GB"/>
        </w:rPr>
        <w:t>.</w:t>
      </w:r>
      <w:r w:rsidR="00AF59C9" w:rsidRPr="6602C9F0">
        <w:rPr>
          <w:lang w:eastAsia="en-GB"/>
        </w:rPr>
        <w:t xml:space="preserve">  As a result, </w:t>
      </w:r>
      <w:r w:rsidR="004A03E6" w:rsidRPr="6602C9F0">
        <w:rPr>
          <w:lang w:eastAsia="en-GB"/>
        </w:rPr>
        <w:t xml:space="preserve">the theme of gaps </w:t>
      </w:r>
      <w:r w:rsidR="00002A71" w:rsidRPr="6602C9F0">
        <w:rPr>
          <w:lang w:eastAsia="en-GB"/>
        </w:rPr>
        <w:t>in early years education emerged</w:t>
      </w:r>
      <w:r w:rsidR="00F11824" w:rsidRPr="6602C9F0">
        <w:rPr>
          <w:lang w:eastAsia="en-GB"/>
        </w:rPr>
        <w:t xml:space="preserve"> through the </w:t>
      </w:r>
      <w:r w:rsidR="0051631C" w:rsidRPr="6602C9F0">
        <w:rPr>
          <w:lang w:eastAsia="en-GB"/>
        </w:rPr>
        <w:t>analysis</w:t>
      </w:r>
      <w:r w:rsidR="00F11824" w:rsidRPr="6602C9F0">
        <w:rPr>
          <w:lang w:eastAsia="en-GB"/>
        </w:rPr>
        <w:t>.</w:t>
      </w:r>
    </w:p>
    <w:p w14:paraId="6FCF9D33" w14:textId="6C866B64" w:rsidR="00B9627D" w:rsidRPr="002D3417" w:rsidRDefault="00824B0A" w:rsidP="00125EF8">
      <w:pPr>
        <w:rPr>
          <w:lang w:eastAsia="en-GB"/>
        </w:rPr>
        <w:sectPr w:rsidR="00B9627D" w:rsidRPr="002D3417" w:rsidSect="00990C3F">
          <w:footerReference w:type="default" r:id="rId19"/>
          <w:pgSz w:w="11906" w:h="16838"/>
          <w:pgMar w:top="1440" w:right="1440" w:bottom="1440" w:left="1440" w:header="709" w:footer="709" w:gutter="0"/>
          <w:cols w:space="708"/>
          <w:docGrid w:linePitch="360"/>
        </w:sectPr>
      </w:pPr>
      <w:r w:rsidRPr="002D3417">
        <w:rPr>
          <w:lang w:eastAsia="en-GB"/>
        </w:rPr>
        <w:t xml:space="preserve">A prominent theme </w:t>
      </w:r>
      <w:r w:rsidR="00E424F3" w:rsidRPr="002D3417">
        <w:rPr>
          <w:lang w:eastAsia="en-GB"/>
        </w:rPr>
        <w:t xml:space="preserve">raised through </w:t>
      </w:r>
      <w:r w:rsidR="00D87CFA" w:rsidRPr="002D3417">
        <w:rPr>
          <w:lang w:eastAsia="en-GB"/>
        </w:rPr>
        <w:t>most</w:t>
      </w:r>
      <w:r w:rsidR="00AD564F" w:rsidRPr="002D3417">
        <w:rPr>
          <w:lang w:eastAsia="en-GB"/>
        </w:rPr>
        <w:t xml:space="preserve"> of the</w:t>
      </w:r>
      <w:r w:rsidR="00E424F3" w:rsidRPr="002D3417">
        <w:rPr>
          <w:lang w:eastAsia="en-GB"/>
        </w:rPr>
        <w:t xml:space="preserve"> interviews was that of resources</w:t>
      </w:r>
      <w:r w:rsidR="00A872C5" w:rsidRPr="002D3417">
        <w:rPr>
          <w:lang w:eastAsia="en-GB"/>
        </w:rPr>
        <w:t xml:space="preserve">, </w:t>
      </w:r>
      <w:r w:rsidR="00FC74F3" w:rsidRPr="002D3417">
        <w:rPr>
          <w:lang w:eastAsia="en-GB"/>
        </w:rPr>
        <w:t>or the lack thereof</w:t>
      </w:r>
      <w:r w:rsidR="00797328" w:rsidRPr="002D3417">
        <w:rPr>
          <w:lang w:eastAsia="en-GB"/>
        </w:rPr>
        <w:t>.  This is in reference to the need for more</w:t>
      </w:r>
      <w:r w:rsidR="00C42794" w:rsidRPr="002D3417">
        <w:rPr>
          <w:lang w:eastAsia="en-GB"/>
        </w:rPr>
        <w:t xml:space="preserve"> funding,</w:t>
      </w:r>
      <w:r w:rsidR="00797328" w:rsidRPr="002D3417">
        <w:rPr>
          <w:lang w:eastAsia="en-GB"/>
        </w:rPr>
        <w:t xml:space="preserve"> </w:t>
      </w:r>
      <w:r w:rsidR="003622DD" w:rsidRPr="002D3417">
        <w:rPr>
          <w:lang w:eastAsia="en-GB"/>
        </w:rPr>
        <w:t>qualified BSL teachers</w:t>
      </w:r>
      <w:r w:rsidR="000E7F07" w:rsidRPr="002D3417">
        <w:rPr>
          <w:lang w:eastAsia="en-GB"/>
        </w:rPr>
        <w:t xml:space="preserve"> to teach BSL </w:t>
      </w:r>
      <w:r w:rsidR="00FD0E5A" w:rsidRPr="002D3417">
        <w:rPr>
          <w:lang w:eastAsia="en-GB"/>
        </w:rPr>
        <w:t xml:space="preserve">in primary and secondary </w:t>
      </w:r>
      <w:r w:rsidR="00BB1CA7" w:rsidRPr="002D3417">
        <w:rPr>
          <w:lang w:eastAsia="en-GB"/>
        </w:rPr>
        <w:t xml:space="preserve">schools, </w:t>
      </w:r>
      <w:r w:rsidR="00E51090" w:rsidRPr="002D3417">
        <w:rPr>
          <w:lang w:eastAsia="en-GB"/>
        </w:rPr>
        <w:t xml:space="preserve">BSL development for </w:t>
      </w:r>
      <w:proofErr w:type="spellStart"/>
      <w:r w:rsidR="00E51090" w:rsidRPr="002D3417">
        <w:rPr>
          <w:lang w:eastAsia="en-GB"/>
        </w:rPr>
        <w:t>ToDs</w:t>
      </w:r>
      <w:proofErr w:type="spellEnd"/>
      <w:r w:rsidR="00E51090" w:rsidRPr="002D3417">
        <w:rPr>
          <w:lang w:eastAsia="en-GB"/>
        </w:rPr>
        <w:t xml:space="preserve">, </w:t>
      </w:r>
      <w:r w:rsidR="00F03BDC" w:rsidRPr="002D3417">
        <w:rPr>
          <w:lang w:eastAsia="en-GB"/>
        </w:rPr>
        <w:t>training for early years practitioners</w:t>
      </w:r>
      <w:r w:rsidR="0059287A" w:rsidRPr="002D3417">
        <w:rPr>
          <w:lang w:eastAsia="en-GB"/>
        </w:rPr>
        <w:t>,</w:t>
      </w:r>
      <w:r w:rsidR="009E7366" w:rsidRPr="002D3417">
        <w:rPr>
          <w:lang w:eastAsia="en-GB"/>
        </w:rPr>
        <w:t xml:space="preserve"> </w:t>
      </w:r>
      <w:r w:rsidR="0016018E" w:rsidRPr="002D3417">
        <w:rPr>
          <w:lang w:eastAsia="en-GB"/>
        </w:rPr>
        <w:t xml:space="preserve">opportunities for families of deaf children to learn BSL, </w:t>
      </w:r>
      <w:r w:rsidR="009E7366" w:rsidRPr="002D3417">
        <w:rPr>
          <w:lang w:eastAsia="en-GB"/>
        </w:rPr>
        <w:t>and</w:t>
      </w:r>
      <w:r w:rsidR="0059287A" w:rsidRPr="002D3417">
        <w:rPr>
          <w:lang w:eastAsia="en-GB"/>
        </w:rPr>
        <w:t xml:space="preserve"> BSL teaching materials</w:t>
      </w:r>
      <w:r w:rsidR="00241758" w:rsidRPr="002D3417">
        <w:rPr>
          <w:lang w:eastAsia="en-GB"/>
        </w:rPr>
        <w:t xml:space="preserve">, </w:t>
      </w:r>
      <w:r w:rsidR="00445A13" w:rsidRPr="002D3417">
        <w:rPr>
          <w:lang w:eastAsia="en-GB"/>
        </w:rPr>
        <w:t>qualifications</w:t>
      </w:r>
      <w:r w:rsidR="00241758" w:rsidRPr="002D3417">
        <w:rPr>
          <w:lang w:eastAsia="en-GB"/>
        </w:rPr>
        <w:t xml:space="preserve"> and networks</w:t>
      </w:r>
      <w:r w:rsidR="009E7366" w:rsidRPr="002D3417">
        <w:rPr>
          <w:lang w:eastAsia="en-GB"/>
        </w:rPr>
        <w:t>.</w:t>
      </w:r>
    </w:p>
    <w:p w14:paraId="6E860DCC" w14:textId="6BD940F2" w:rsidR="008E4991" w:rsidRPr="002D3417" w:rsidRDefault="00DB545C" w:rsidP="002E619E">
      <w:pPr>
        <w:rPr>
          <w:highlight w:val="yellow"/>
        </w:rPr>
      </w:pPr>
      <w:r w:rsidRPr="002D3417">
        <w:rPr>
          <w:noProof/>
          <w:color w:val="2B579A"/>
          <w:shd w:val="clear" w:color="auto" w:fill="E6E6E6"/>
        </w:rPr>
        <w:lastRenderedPageBreak/>
        <w:drawing>
          <wp:anchor distT="0" distB="0" distL="114300" distR="114300" simplePos="0" relativeHeight="251657220" behindDoc="0" locked="0" layoutInCell="1" allowOverlap="1" wp14:anchorId="089D63B7" wp14:editId="6C11AB70">
            <wp:simplePos x="0" y="0"/>
            <wp:positionH relativeFrom="column">
              <wp:posOffset>153748</wp:posOffset>
            </wp:positionH>
            <wp:positionV relativeFrom="paragraph">
              <wp:posOffset>-542419</wp:posOffset>
            </wp:positionV>
            <wp:extent cx="8164864" cy="5436137"/>
            <wp:effectExtent l="0" t="0" r="127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pic:nvPicPr>
                  <pic:blipFill rotWithShape="1">
                    <a:blip r:embed="rId20"/>
                    <a:srcRect l="17410" t="11299" r="27934" b="14831"/>
                    <a:stretch/>
                  </pic:blipFill>
                  <pic:spPr bwMode="auto">
                    <a:xfrm>
                      <a:off x="0" y="0"/>
                      <a:ext cx="8164864" cy="54361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298A1" w14:textId="77777777" w:rsidR="005365A0" w:rsidRDefault="005365A0" w:rsidP="00DB545C"/>
    <w:p w14:paraId="0CBDE3CF" w14:textId="77777777" w:rsidR="00DB545C" w:rsidRDefault="00DB545C" w:rsidP="00DB545C"/>
    <w:p w14:paraId="53F3BBA1" w14:textId="77777777" w:rsidR="005365A0" w:rsidRDefault="005365A0" w:rsidP="00DB545C"/>
    <w:p w14:paraId="5416F870" w14:textId="77777777" w:rsidR="005365A0" w:rsidRDefault="005365A0" w:rsidP="00DB545C"/>
    <w:p w14:paraId="5FFD2899" w14:textId="77777777" w:rsidR="005365A0" w:rsidRDefault="005365A0" w:rsidP="00DB545C"/>
    <w:p w14:paraId="6681EAE8" w14:textId="77777777" w:rsidR="005365A0" w:rsidRDefault="005365A0" w:rsidP="00DB545C"/>
    <w:p w14:paraId="7A55A928" w14:textId="77777777" w:rsidR="00DB545C" w:rsidRDefault="00DB545C" w:rsidP="00DB545C"/>
    <w:p w14:paraId="0DF578FD" w14:textId="77777777" w:rsidR="005365A0" w:rsidRDefault="005365A0" w:rsidP="00DB545C"/>
    <w:p w14:paraId="3A30A555" w14:textId="77777777" w:rsidR="005365A0" w:rsidRDefault="005365A0" w:rsidP="00DB545C"/>
    <w:p w14:paraId="72C925E3" w14:textId="77777777" w:rsidR="005365A0" w:rsidRDefault="005365A0" w:rsidP="008D62F0">
      <w:pPr>
        <w:pStyle w:val="Caption"/>
        <w:jc w:val="left"/>
      </w:pPr>
    </w:p>
    <w:p w14:paraId="2E9F4F10" w14:textId="77777777" w:rsidR="005365A0" w:rsidRDefault="005365A0" w:rsidP="008D62F0">
      <w:pPr>
        <w:pStyle w:val="Caption"/>
        <w:jc w:val="left"/>
      </w:pPr>
    </w:p>
    <w:p w14:paraId="5A133DA0" w14:textId="77777777" w:rsidR="005365A0" w:rsidRDefault="005365A0" w:rsidP="008D62F0">
      <w:pPr>
        <w:pStyle w:val="Caption"/>
        <w:jc w:val="left"/>
      </w:pPr>
    </w:p>
    <w:p w14:paraId="62CB5614" w14:textId="175D41DA" w:rsidR="005365A0" w:rsidRDefault="005365A0" w:rsidP="008D62F0">
      <w:pPr>
        <w:pStyle w:val="Caption"/>
        <w:jc w:val="left"/>
      </w:pPr>
    </w:p>
    <w:p w14:paraId="2430185A" w14:textId="324EF6AE" w:rsidR="005365A0" w:rsidRDefault="005365A0" w:rsidP="008D62F0">
      <w:pPr>
        <w:pStyle w:val="Caption"/>
        <w:jc w:val="left"/>
      </w:pPr>
      <w:r>
        <w:rPr>
          <w:noProof/>
          <w:color w:val="2B579A"/>
        </w:rPr>
        <mc:AlternateContent>
          <mc:Choice Requires="wps">
            <w:drawing>
              <wp:anchor distT="0" distB="0" distL="114300" distR="114300" simplePos="0" relativeHeight="251657218" behindDoc="0" locked="0" layoutInCell="1" allowOverlap="1" wp14:anchorId="1A5A38EC" wp14:editId="62CB70A7">
                <wp:simplePos x="0" y="0"/>
                <wp:positionH relativeFrom="column">
                  <wp:posOffset>2032000</wp:posOffset>
                </wp:positionH>
                <wp:positionV relativeFrom="paragraph">
                  <wp:posOffset>63500</wp:posOffset>
                </wp:positionV>
                <wp:extent cx="6184900" cy="2413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184900" cy="241300"/>
                        </a:xfrm>
                        <a:prstGeom prst="rect">
                          <a:avLst/>
                        </a:prstGeom>
                        <a:solidFill>
                          <a:schemeClr val="lt1"/>
                        </a:solidFill>
                        <a:ln w="6350">
                          <a:solidFill>
                            <a:prstClr val="black"/>
                          </a:solidFill>
                        </a:ln>
                      </wps:spPr>
                      <wps:txbx>
                        <w:txbxContent>
                          <w:p w14:paraId="072FE129" w14:textId="77777777" w:rsidR="005365A0" w:rsidRPr="002D3417" w:rsidRDefault="005365A0" w:rsidP="005365A0">
                            <w:pPr>
                              <w:rPr>
                                <w:i/>
                                <w:color w:val="C00000"/>
                                <w:sz w:val="20"/>
                                <w:szCs w:val="20"/>
                              </w:rPr>
                            </w:pPr>
                            <w:r w:rsidRPr="002D3417">
                              <w:rPr>
                                <w:i/>
                                <w:color w:val="C00000"/>
                                <w:sz w:val="20"/>
                                <w:szCs w:val="20"/>
                              </w:rPr>
                              <w:t>* Relate to questions asked; first two questions were about language policy and bilingualism/multilingualism</w:t>
                            </w:r>
                          </w:p>
                          <w:p w14:paraId="3E2609C9" w14:textId="77777777" w:rsidR="005365A0" w:rsidRDefault="00536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A38EC" id="Text Box 2" o:spid="_x0000_s1029" type="#_x0000_t202" style="position:absolute;margin-left:160pt;margin-top:5pt;width:487pt;height:19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" fillcolor="white [3201]" strokeweight=".5pt">
                <v:textbox>
                  <w:txbxContent>
                    <w:p w14:paraId="072FE129" w14:textId="77777777" w:rsidR="005365A0" w:rsidRPr="002D3417" w:rsidRDefault="005365A0" w:rsidP="005365A0">
                      <w:pPr>
                        <w:rPr>
                          <w:i/>
                          <w:color w:val="C00000"/>
                          <w:sz w:val="20"/>
                          <w:szCs w:val="20"/>
                        </w:rPr>
                      </w:pPr>
                      <w:r w:rsidRPr="002D3417">
                        <w:rPr>
                          <w:i/>
                          <w:color w:val="C00000"/>
                          <w:sz w:val="20"/>
                          <w:szCs w:val="20"/>
                        </w:rPr>
                        <w:t>* Relate to questions asked; first two questions were about language policy and bilingualism/multilingualism</w:t>
                      </w:r>
                    </w:p>
                    <w:p w14:paraId="3E2609C9" w14:textId="77777777" w:rsidR="005365A0" w:rsidRDefault="005365A0"/>
                  </w:txbxContent>
                </v:textbox>
              </v:shape>
            </w:pict>
          </mc:Fallback>
        </mc:AlternateContent>
      </w:r>
      <w:r>
        <w:rPr>
          <w:noProof/>
          <w:color w:val="2B579A"/>
          <w:shd w:val="clear" w:color="auto" w:fill="E6E6E6"/>
        </w:rPr>
        <mc:AlternateContent>
          <mc:Choice Requires="wps">
            <w:drawing>
              <wp:anchor distT="0" distB="0" distL="114300" distR="114300" simplePos="0" relativeHeight="251657217" behindDoc="0" locked="0" layoutInCell="1" allowOverlap="1" wp14:anchorId="27AD8866" wp14:editId="326188D7">
                <wp:simplePos x="0" y="0"/>
                <wp:positionH relativeFrom="column">
                  <wp:posOffset>228601</wp:posOffset>
                </wp:positionH>
                <wp:positionV relativeFrom="paragraph">
                  <wp:posOffset>101600</wp:posOffset>
                </wp:positionV>
                <wp:extent cx="1587500" cy="190500"/>
                <wp:effectExtent l="0" t="0" r="0" b="0"/>
                <wp:wrapNone/>
                <wp:docPr id="11" name="Text Box 3"/>
                <wp:cNvGraphicFramePr/>
                <a:graphic xmlns:a="http://schemas.openxmlformats.org/drawingml/2006/main">
                  <a:graphicData uri="http://schemas.microsoft.com/office/word/2010/wordprocessingShape">
                    <wps:wsp>
                      <wps:cNvSpPr txBox="1"/>
                      <wps:spPr>
                        <a:xfrm>
                          <a:off x="0" y="0"/>
                          <a:ext cx="1587500" cy="190500"/>
                        </a:xfrm>
                        <a:prstGeom prst="rect">
                          <a:avLst/>
                        </a:prstGeom>
                        <a:solidFill>
                          <a:prstClr val="white"/>
                        </a:solidFill>
                        <a:ln>
                          <a:noFill/>
                        </a:ln>
                      </wps:spPr>
                      <wps:txbx>
                        <w:txbxContent>
                          <w:p w14:paraId="14B5514B" w14:textId="4CA6C8DF" w:rsidR="00804A70" w:rsidRPr="006B0B79" w:rsidRDefault="00804A70" w:rsidP="00804A70">
                            <w:pPr>
                              <w:pStyle w:val="Caption"/>
                              <w:rPr>
                                <w:noProof/>
                              </w:rPr>
                            </w:pPr>
                            <w:bookmarkStart w:id="52" w:name="_Toc116249074"/>
                            <w:r>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CA3290">
                              <w:rPr>
                                <w:noProof/>
                              </w:rPr>
                              <w:t>5</w:t>
                            </w:r>
                            <w:r>
                              <w:rPr>
                                <w:color w:val="2B579A"/>
                                <w:shd w:val="clear" w:color="auto" w:fill="E6E6E6"/>
                              </w:rPr>
                              <w:fldChar w:fldCharType="end"/>
                            </w:r>
                            <w:r>
                              <w:t>: Theme map</w:t>
                            </w:r>
                            <w:bookmarkEnd w:id="5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D8866" id="Text Box 3" o:spid="_x0000_s1030" type="#_x0000_t202" style="position:absolute;margin-left:18pt;margin-top:8pt;width:125pt;height:1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" stroked="f">
                <v:textbox inset="0,0,0,0">
                  <w:txbxContent>
                    <w:p w14:paraId="14B5514B" w14:textId="4CA6C8DF" w:rsidR="00804A70" w:rsidRPr="006B0B79" w:rsidRDefault="00804A70" w:rsidP="00804A70">
                      <w:pPr>
                        <w:pStyle w:val="Caption"/>
                        <w:rPr>
                          <w:noProof/>
                        </w:rPr>
                      </w:pPr>
                      <w:bookmarkStart w:id="53" w:name="_Toc116249074"/>
                      <w:r>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CA3290">
                        <w:rPr>
                          <w:noProof/>
                        </w:rPr>
                        <w:t>5</w:t>
                      </w:r>
                      <w:r>
                        <w:rPr>
                          <w:color w:val="2B579A"/>
                          <w:shd w:val="clear" w:color="auto" w:fill="E6E6E6"/>
                        </w:rPr>
                        <w:fldChar w:fldCharType="end"/>
                      </w:r>
                      <w:r>
                        <w:t>: Theme map</w:t>
                      </w:r>
                      <w:bookmarkEnd w:id="53"/>
                    </w:p>
                  </w:txbxContent>
                </v:textbox>
              </v:shape>
            </w:pict>
          </mc:Fallback>
        </mc:AlternateContent>
      </w:r>
    </w:p>
    <w:p w14:paraId="7172CB7B" w14:textId="77777777" w:rsidR="008E4991" w:rsidRPr="002D3417" w:rsidRDefault="008E4991" w:rsidP="009B1863">
      <w:pPr>
        <w:sectPr w:rsidR="008E4991" w:rsidRPr="002D3417" w:rsidSect="00804A70">
          <w:headerReference w:type="default" r:id="rId21"/>
          <w:footerReference w:type="default" r:id="rId22"/>
          <w:pgSz w:w="16838" w:h="11906" w:orient="landscape"/>
          <w:pgMar w:top="1440" w:right="1440" w:bottom="1440" w:left="1440" w:header="709" w:footer="709" w:gutter="0"/>
          <w:cols w:space="708"/>
          <w:docGrid w:linePitch="360"/>
        </w:sectPr>
      </w:pPr>
    </w:p>
    <w:p w14:paraId="35AA2DF2" w14:textId="77777777" w:rsidR="00706335" w:rsidRDefault="00706335" w:rsidP="00706335">
      <w:pPr>
        <w:pStyle w:val="Heading2"/>
        <w:rPr>
          <w:rFonts w:eastAsia="Times New Roman"/>
        </w:rPr>
      </w:pPr>
      <w:bookmarkStart w:id="54" w:name="_Toc116249043"/>
      <w:r w:rsidRPr="3AB29978">
        <w:rPr>
          <w:rFonts w:eastAsia="Times New Roman"/>
        </w:rPr>
        <w:lastRenderedPageBreak/>
        <w:t>The conceptualisation of BSL as a language</w:t>
      </w:r>
      <w:bookmarkEnd w:id="54"/>
    </w:p>
    <w:p w14:paraId="7A82918E" w14:textId="726AD6C9" w:rsidR="00D224B9" w:rsidRPr="008013D6" w:rsidRDefault="003517D0" w:rsidP="006505B5">
      <w:r>
        <w:t>The interviews revealed</w:t>
      </w:r>
      <w:r w:rsidR="006505B5" w:rsidRPr="009D1710">
        <w:t xml:space="preserve"> that </w:t>
      </w:r>
      <w:r>
        <w:t>t</w:t>
      </w:r>
      <w:r w:rsidR="006505B5" w:rsidRPr="008013D6">
        <w:t>he conceptualisation of BSL as a language continues to be a challenge for stakeholders due to pervading attitudes towards deafness as a disability</w:t>
      </w:r>
      <w:r w:rsidR="00272694">
        <w:t xml:space="preserve">.  </w:t>
      </w:r>
      <w:r w:rsidR="006B0A21">
        <w:t xml:space="preserve">For non-disabled people, disability is usually perceived in two forms: in the shape of a </w:t>
      </w:r>
      <w:r w:rsidR="006505B5" w:rsidRPr="008013D6">
        <w:t>visible physical impairment</w:t>
      </w:r>
      <w:r w:rsidR="0020270D">
        <w:t xml:space="preserve">, or a perhaps hidden </w:t>
      </w:r>
      <w:r w:rsidR="006505B5" w:rsidRPr="008013D6">
        <w:t>sensory or mental impairment</w:t>
      </w:r>
      <w:r w:rsidR="00466AD0">
        <w:t>.  Deafness will fit within the latter form</w:t>
      </w:r>
      <w:r w:rsidR="006505B5" w:rsidRPr="008013D6">
        <w:t xml:space="preserve"> (Wilks, </w:t>
      </w:r>
      <w:r w:rsidR="00D224B9">
        <w:t>2022</w:t>
      </w:r>
      <w:r w:rsidR="006505B5" w:rsidRPr="008013D6">
        <w:t>; Wilks, 2020).</w:t>
      </w:r>
    </w:p>
    <w:p w14:paraId="1B8DFB20" w14:textId="6081C9B1" w:rsidR="004D0E20" w:rsidRDefault="00D83552" w:rsidP="00A645E4">
      <w:r>
        <w:t>From the</w:t>
      </w:r>
      <w:r w:rsidR="00041AA7">
        <w:t xml:space="preserve"> interview</w:t>
      </w:r>
      <w:r>
        <w:t xml:space="preserve"> data, t</w:t>
      </w:r>
      <w:r w:rsidR="00C24E3B">
        <w:t>here</w:t>
      </w:r>
      <w:r w:rsidR="00FC65DC">
        <w:t xml:space="preserve"> were two clear distinctions to be made in language attitudes: between deaf and hearing </w:t>
      </w:r>
      <w:r w:rsidR="009130FF">
        <w:t>participants</w:t>
      </w:r>
      <w:r w:rsidR="00FC65DC">
        <w:t xml:space="preserve">, and </w:t>
      </w:r>
      <w:r w:rsidR="00D25758">
        <w:t xml:space="preserve">between top-level and </w:t>
      </w:r>
      <w:r w:rsidR="006002F2">
        <w:t xml:space="preserve">mid- to </w:t>
      </w:r>
      <w:r w:rsidR="00D25758">
        <w:t>bottom-level personnel</w:t>
      </w:r>
      <w:r w:rsidR="006E6A73">
        <w:t xml:space="preserve"> who were interviewed.  </w:t>
      </w:r>
      <w:r w:rsidR="00A645E4">
        <w:t>For example, t</w:t>
      </w:r>
      <w:r w:rsidR="004D0E20">
        <w:t xml:space="preserve">wo civil servants were interviewed, one from the Scottish Government, and the other from the Welsh Government.  One was deaf and one was hearing, but their thoughts on language planning, bilingualism, multilingualism, and the need for BSL in education were very much aligned.  </w:t>
      </w:r>
    </w:p>
    <w:p w14:paraId="30E7BF09" w14:textId="010EC631" w:rsidR="004D0E20" w:rsidRPr="004179AB" w:rsidRDefault="004D0E20" w:rsidP="00A645E4">
      <w:pPr>
        <w:ind w:left="720"/>
        <w:rPr>
          <w:rFonts w:cstheme="minorHAnsi"/>
          <w:i/>
          <w:iCs/>
        </w:rPr>
      </w:pPr>
      <w:r w:rsidRPr="004179AB">
        <w:rPr>
          <w:rFonts w:cstheme="minorHAnsi"/>
          <w:i/>
          <w:iCs/>
        </w:rPr>
        <w:t>bilingual, multilingual and plurilingual which is really, really, important (</w:t>
      </w:r>
      <w:r w:rsidR="00701216" w:rsidRPr="00701216">
        <w:rPr>
          <w:rFonts w:cstheme="minorHAnsi"/>
          <w:i/>
          <w:iCs/>
        </w:rPr>
        <w:t>GV01W</w:t>
      </w:r>
      <w:r w:rsidRPr="004179AB">
        <w:rPr>
          <w:rFonts w:cstheme="minorHAnsi"/>
          <w:i/>
          <w:iCs/>
        </w:rPr>
        <w:t>)</w:t>
      </w:r>
    </w:p>
    <w:p w14:paraId="45988FE4" w14:textId="2674513C" w:rsidR="004D0E20" w:rsidRDefault="004D0E20" w:rsidP="00C44D42">
      <w:pPr>
        <w:pStyle w:val="InterviewQuote"/>
      </w:pPr>
      <w:r w:rsidRPr="004179AB">
        <w:t xml:space="preserve">When we think of deaf children, I assume we think there is more need, it is more important for those deaf children to learn sign language and that means they can be bilingual people. It’s harder for them in society with barriers in place, so therefore, having a language and a foundation to learn other languages is </w:t>
      </w:r>
      <w:proofErr w:type="gramStart"/>
      <w:r w:rsidRPr="004179AB">
        <w:t>really important</w:t>
      </w:r>
      <w:proofErr w:type="gramEnd"/>
      <w:r w:rsidRPr="004179AB">
        <w:t>. I think it is key that BSL should be there as their foundation language. (</w:t>
      </w:r>
      <w:r w:rsidR="003E5851" w:rsidRPr="003E5851">
        <w:t>PB02S</w:t>
      </w:r>
      <w:r w:rsidRPr="004179AB">
        <w:t>)</w:t>
      </w:r>
    </w:p>
    <w:p w14:paraId="08D4EC95" w14:textId="6F9D2D82" w:rsidR="002208EC" w:rsidRPr="004179AB" w:rsidRDefault="002208EC" w:rsidP="00C44D42">
      <w:pPr>
        <w:pStyle w:val="InterviewQuote"/>
      </w:pPr>
      <w:r w:rsidRPr="00E830FE">
        <w:t xml:space="preserve">BSL therefore </w:t>
      </w:r>
      <w:proofErr w:type="gramStart"/>
      <w:r w:rsidR="00E32D86">
        <w:t>h</w:t>
      </w:r>
      <w:r w:rsidRPr="00E830FE">
        <w:t>as to</w:t>
      </w:r>
      <w:proofErr w:type="gramEnd"/>
      <w:r w:rsidRPr="00E830FE">
        <w:t xml:space="preserve"> be available in the education system too.</w:t>
      </w:r>
      <w:r>
        <w:t xml:space="preserve"> (</w:t>
      </w:r>
      <w:r w:rsidR="003E5851" w:rsidRPr="003E5851">
        <w:t>PB02S</w:t>
      </w:r>
      <w:r>
        <w:t>)</w:t>
      </w:r>
    </w:p>
    <w:p w14:paraId="6B84BFEE" w14:textId="77777777" w:rsidR="004D0E20" w:rsidRDefault="008C03F7" w:rsidP="006505B5">
      <w:r>
        <w:t>These attitudes were also prevalent at national public body level:</w:t>
      </w:r>
    </w:p>
    <w:p w14:paraId="5EC40951" w14:textId="055BE224" w:rsidR="008C03F7" w:rsidRDefault="006D277A" w:rsidP="001E6794">
      <w:pPr>
        <w:pStyle w:val="InterviewQuote"/>
      </w:pPr>
      <w:r w:rsidRPr="00FF5096">
        <w:t xml:space="preserve">increasingly see BSL situated within that L3 language. It’s probably the fastest growing L3 in the country </w:t>
      </w:r>
      <w:proofErr w:type="gramStart"/>
      <w:r w:rsidRPr="00FF5096">
        <w:t>at the moment</w:t>
      </w:r>
      <w:proofErr w:type="gramEnd"/>
      <w:r w:rsidRPr="00FF5096">
        <w:t>.</w:t>
      </w:r>
      <w:r>
        <w:t xml:space="preserve"> </w:t>
      </w:r>
      <w:r w:rsidR="00EA1D1E">
        <w:t>(</w:t>
      </w:r>
      <w:r w:rsidR="003E5851" w:rsidRPr="003E5851">
        <w:t>PB01S</w:t>
      </w:r>
      <w:r w:rsidR="00EA1D1E">
        <w:t>)</w:t>
      </w:r>
    </w:p>
    <w:p w14:paraId="21A64C02" w14:textId="39116AAA" w:rsidR="009A21B7" w:rsidRDefault="009A21B7" w:rsidP="001E6794">
      <w:pPr>
        <w:pStyle w:val="InterviewQuote"/>
      </w:pPr>
      <w:r w:rsidRPr="00FF5096">
        <w:t>we don’t want BSL to be taught in a way that’s less engaging than other languages.</w:t>
      </w:r>
      <w:r>
        <w:t xml:space="preserve"> (</w:t>
      </w:r>
      <w:r w:rsidR="003E5851" w:rsidRPr="003E5851">
        <w:t>PB01S</w:t>
      </w:r>
      <w:r>
        <w:t>)</w:t>
      </w:r>
    </w:p>
    <w:p w14:paraId="03BEAB91" w14:textId="7378C4E2" w:rsidR="008C03F7" w:rsidRDefault="001E6794" w:rsidP="001E6794">
      <w:pPr>
        <w:pStyle w:val="InterviewQuote"/>
      </w:pPr>
      <w:r w:rsidRPr="00FF5096">
        <w:lastRenderedPageBreak/>
        <w:t>for me, it needs to be part of their education although they may use hearing aids, lip reading; the ability to sign is a communication device</w:t>
      </w:r>
      <w:r>
        <w:t xml:space="preserve"> (</w:t>
      </w:r>
      <w:r w:rsidR="003E5851" w:rsidRPr="003E5851">
        <w:t>PB04S</w:t>
      </w:r>
      <w:r>
        <w:t>)</w:t>
      </w:r>
    </w:p>
    <w:p w14:paraId="29CC62CB" w14:textId="02425E02" w:rsidR="00680FD7" w:rsidRDefault="00973B0D" w:rsidP="00680FD7">
      <w:r>
        <w:t>H</w:t>
      </w:r>
      <w:r w:rsidR="00ED2E84">
        <w:t>owever, o</w:t>
      </w:r>
      <w:r w:rsidR="00FA6A7F">
        <w:t xml:space="preserve">ne national public body representative </w:t>
      </w:r>
      <w:r w:rsidR="009E24A5">
        <w:t xml:space="preserve">did </w:t>
      </w:r>
      <w:r w:rsidR="00FA6A7F">
        <w:t>interestingly refer to the BSL (Scotland) Act 2015 as the ‘Deaf Act’ (</w:t>
      </w:r>
      <w:r w:rsidR="003E5851" w:rsidRPr="003E5851">
        <w:t>PB03S</w:t>
      </w:r>
      <w:r w:rsidR="00FA6A7F">
        <w:t>)</w:t>
      </w:r>
      <w:r w:rsidR="007C2ED1">
        <w:t xml:space="preserve">, suggesting that in the minds of </w:t>
      </w:r>
      <w:r w:rsidR="0083534E">
        <w:t xml:space="preserve">some hearing </w:t>
      </w:r>
      <w:r w:rsidR="007C2ED1">
        <w:t xml:space="preserve">individuals, BSL is </w:t>
      </w:r>
      <w:r w:rsidR="00793A88" w:rsidRPr="00793A88">
        <w:t>inextricably</w:t>
      </w:r>
      <w:r w:rsidR="00793A88">
        <w:t xml:space="preserve"> </w:t>
      </w:r>
      <w:r w:rsidR="007C2ED1">
        <w:t>linked to being deaf, rather th</w:t>
      </w:r>
      <w:r w:rsidR="00DA6B98">
        <w:t xml:space="preserve">an </w:t>
      </w:r>
      <w:r w:rsidR="007C2ED1">
        <w:t xml:space="preserve">a </w:t>
      </w:r>
      <w:proofErr w:type="gramStart"/>
      <w:r w:rsidR="007C2ED1">
        <w:t>language</w:t>
      </w:r>
      <w:r w:rsidR="00BD08C2">
        <w:t xml:space="preserve"> in its own right</w:t>
      </w:r>
      <w:proofErr w:type="gramEnd"/>
      <w:r w:rsidR="007C2ED1">
        <w:t>.</w:t>
      </w:r>
      <w:r w:rsidR="00680FD7">
        <w:t xml:space="preserve">  In addition, it could be inferred from one interview that the SQA consider BSL a communication tool rather than a language:</w:t>
      </w:r>
    </w:p>
    <w:p w14:paraId="20F6D89E" w14:textId="41CE6A5F" w:rsidR="00680FD7" w:rsidRDefault="00680FD7" w:rsidP="00680FD7">
      <w:pPr>
        <w:pStyle w:val="InterviewQuote"/>
      </w:pPr>
      <w:r w:rsidRPr="00CB6A90">
        <w:t>Interestingly we didn’t have any languages qualifications before we were given this one to look after. So, we dealt with things like core skills, we dealt with National 1 and 2 which are the lower-level qualifications, particularly for candidates with learning disabilities more than any other kind of disabilities.</w:t>
      </w:r>
      <w:r w:rsidR="00D33985">
        <w:t xml:space="preserve"> </w:t>
      </w:r>
      <w:r>
        <w:t>(</w:t>
      </w:r>
      <w:r w:rsidR="00D33985" w:rsidRPr="00D33985">
        <w:t>PB03S</w:t>
      </w:r>
      <w:r>
        <w:t>)</w:t>
      </w:r>
    </w:p>
    <w:p w14:paraId="29D5EFEF" w14:textId="5397F49E" w:rsidR="00FA6A7F" w:rsidRDefault="00680FD7" w:rsidP="00FA6A7F">
      <w:r>
        <w:t>It is interesting that the</w:t>
      </w:r>
      <w:r w:rsidRPr="00CB6A90">
        <w:t xml:space="preserve"> SQA staff working on BSL have a background in lower-level qualifications designed for people with learning difficulties</w:t>
      </w:r>
      <w:r>
        <w:t>, rather than say, the languages team.  This is a further example of the medical and health influences that pervade the education sector.</w:t>
      </w:r>
    </w:p>
    <w:p w14:paraId="45419862" w14:textId="4DE030AE" w:rsidR="68995AD8" w:rsidRDefault="68995AD8" w:rsidP="1FA58896">
      <w:pPr>
        <w:pStyle w:val="Heading3"/>
        <w:numPr>
          <w:ilvl w:val="2"/>
          <w:numId w:val="30"/>
        </w:numPr>
      </w:pPr>
      <w:bookmarkStart w:id="55" w:name="_Toc116249044"/>
      <w:r>
        <w:t>Teachers of deaf children (</w:t>
      </w:r>
      <w:proofErr w:type="spellStart"/>
      <w:r>
        <w:t>ToDs</w:t>
      </w:r>
      <w:proofErr w:type="spellEnd"/>
      <w:r>
        <w:t>)</w:t>
      </w:r>
      <w:bookmarkEnd w:id="55"/>
    </w:p>
    <w:p w14:paraId="44C88E0D" w14:textId="4D8AA645" w:rsidR="008C03F7" w:rsidRDefault="00E31EBD" w:rsidP="006505B5">
      <w:r>
        <w:t>When</w:t>
      </w:r>
      <w:r w:rsidR="008C03F7">
        <w:t xml:space="preserve"> </w:t>
      </w:r>
      <w:r w:rsidR="002640C0">
        <w:t xml:space="preserve">interviewing </w:t>
      </w:r>
      <w:r w:rsidR="4153B5A5">
        <w:t>t</w:t>
      </w:r>
      <w:r w:rsidR="3900907A">
        <w:t>eachers</w:t>
      </w:r>
      <w:r w:rsidR="002640C0">
        <w:t xml:space="preserve"> of </w:t>
      </w:r>
      <w:r w:rsidR="72172C7D">
        <w:t>d</w:t>
      </w:r>
      <w:r w:rsidR="3900907A">
        <w:t>eaf</w:t>
      </w:r>
      <w:r w:rsidR="4B4878AA">
        <w:t xml:space="preserve"> children</w:t>
      </w:r>
      <w:r w:rsidR="002640C0">
        <w:t xml:space="preserve">, who were also local education authority representatives, there </w:t>
      </w:r>
      <w:r w:rsidR="00BB7C0A">
        <w:t>were marked differences in language attitudes</w:t>
      </w:r>
      <w:r w:rsidR="002640C0">
        <w:t>.</w:t>
      </w:r>
    </w:p>
    <w:p w14:paraId="5CFE6149" w14:textId="5A4A0520" w:rsidR="00C44D42" w:rsidRDefault="00C44D42" w:rsidP="00C44D42">
      <w:pPr>
        <w:pStyle w:val="InterviewQuote"/>
      </w:pPr>
      <w:r>
        <w:t>Language planning, that’s not a term that I have heard a lot enough about or know a lot about to my shame (</w:t>
      </w:r>
      <w:r w:rsidR="00D33985" w:rsidRPr="00D33985">
        <w:t>ED0</w:t>
      </w:r>
      <w:r w:rsidR="00D73365">
        <w:t>8</w:t>
      </w:r>
      <w:r w:rsidR="00D33985" w:rsidRPr="00D33985">
        <w:t>S</w:t>
      </w:r>
      <w:r>
        <w:t>)</w:t>
      </w:r>
    </w:p>
    <w:p w14:paraId="25E7222F" w14:textId="6CD27606" w:rsidR="002640C0" w:rsidRDefault="00E400D2" w:rsidP="00C44D42">
      <w:pPr>
        <w:pStyle w:val="InterviewQuote"/>
      </w:pPr>
      <w:r w:rsidRPr="008013D6">
        <w:t>In the context</w:t>
      </w:r>
      <w:r w:rsidR="00C44D42">
        <w:t xml:space="preserve"> of deaf </w:t>
      </w:r>
      <w:proofErr w:type="gramStart"/>
      <w:r w:rsidR="00C44D42">
        <w:t>education</w:t>
      </w:r>
      <w:proofErr w:type="gramEnd"/>
      <w:r w:rsidR="00C44D42">
        <w:t xml:space="preserve"> I would imagine that it is to do with assessing in an ongoing way what type of, language/communication mode our pupils and parents are using and whether they are more specifically in the BSL side of things which of course, is a whole spectrum of different signing; or whether they are more specifically towards the oral side of things (</w:t>
      </w:r>
      <w:r w:rsidR="00D33985" w:rsidRPr="00D33985">
        <w:t>ED0</w:t>
      </w:r>
      <w:r w:rsidR="00D73365">
        <w:t>8</w:t>
      </w:r>
      <w:r w:rsidR="00D33985" w:rsidRPr="00D33985">
        <w:t>S</w:t>
      </w:r>
      <w:r w:rsidR="00C44D42">
        <w:t>)</w:t>
      </w:r>
    </w:p>
    <w:p w14:paraId="2F1737CC" w14:textId="081F412B" w:rsidR="009C25F6" w:rsidRDefault="009C25F6" w:rsidP="009C25F6">
      <w:pPr>
        <w:pStyle w:val="InterviewQuote"/>
      </w:pPr>
      <w:r w:rsidRPr="00FF5096">
        <w:t>people outside of deaf education are a bit more understanding</w:t>
      </w:r>
      <w:r>
        <w:t xml:space="preserve"> </w:t>
      </w:r>
      <w:r w:rsidR="00194D53">
        <w:t>(</w:t>
      </w:r>
      <w:r w:rsidR="00D33985" w:rsidRPr="00D33985">
        <w:t>ED04W</w:t>
      </w:r>
      <w:r w:rsidR="00194D53">
        <w:t>)</w:t>
      </w:r>
    </w:p>
    <w:p w14:paraId="28C454F8" w14:textId="7DEB891F" w:rsidR="00194D53" w:rsidRPr="00FF5096" w:rsidRDefault="00194D53" w:rsidP="00194D53">
      <w:pPr>
        <w:pStyle w:val="InterviewQuote"/>
      </w:pPr>
      <w:r w:rsidRPr="00FF5096">
        <w:lastRenderedPageBreak/>
        <w:t>my job has not been really to support with or encourage or develop BSL within the students I support</w:t>
      </w:r>
      <w:r>
        <w:t xml:space="preserve"> (</w:t>
      </w:r>
      <w:r w:rsidR="00D33985" w:rsidRPr="00D33985">
        <w:t>ED05S</w:t>
      </w:r>
      <w:r>
        <w:t>)</w:t>
      </w:r>
    </w:p>
    <w:p w14:paraId="0EFC68FE" w14:textId="5822D865" w:rsidR="00194D53" w:rsidRDefault="00E4269B" w:rsidP="009C25F6">
      <w:pPr>
        <w:pStyle w:val="InterviewQuote"/>
      </w:pPr>
      <w:r w:rsidRPr="00FF5096">
        <w:t>we call it Visual Communication</w:t>
      </w:r>
      <w:r w:rsidR="00096094">
        <w:t xml:space="preserve"> </w:t>
      </w:r>
      <w:r w:rsidR="007F7D7F">
        <w:t>(</w:t>
      </w:r>
      <w:r w:rsidR="00D33985" w:rsidRPr="00D33985">
        <w:t>ED06S</w:t>
      </w:r>
      <w:r w:rsidR="007F7D7F">
        <w:t>)</w:t>
      </w:r>
    </w:p>
    <w:p w14:paraId="045482E9" w14:textId="77777777" w:rsidR="00E02C1D" w:rsidRDefault="00E02C1D" w:rsidP="00A5647B">
      <w:r>
        <w:t xml:space="preserve">There was one hearing </w:t>
      </w:r>
      <w:proofErr w:type="spellStart"/>
      <w:r>
        <w:t>ToD</w:t>
      </w:r>
      <w:proofErr w:type="spellEnd"/>
      <w:r>
        <w:t xml:space="preserve"> however, who had a positive attitude toward </w:t>
      </w:r>
      <w:r w:rsidR="00150C30">
        <w:t>BSL:</w:t>
      </w:r>
    </w:p>
    <w:p w14:paraId="392EE5AF" w14:textId="536B3F3A" w:rsidR="004A4A2E" w:rsidRDefault="00A5647B" w:rsidP="00B9706B">
      <w:pPr>
        <w:pStyle w:val="InterviewQuote"/>
      </w:pPr>
      <w:r w:rsidRPr="00A5647B">
        <w:t>we do that to start to develop strategies to improve certain aspects of the language, whether that be, BSL, English or the written language</w:t>
      </w:r>
      <w:r>
        <w:t xml:space="preserve"> (</w:t>
      </w:r>
      <w:r w:rsidR="00D33985" w:rsidRPr="00D33985">
        <w:t>ED07S</w:t>
      </w:r>
      <w:r>
        <w:t>)</w:t>
      </w:r>
    </w:p>
    <w:p w14:paraId="5A16E107" w14:textId="3F30CB86" w:rsidR="007F7C70" w:rsidRDefault="00F00FCA" w:rsidP="007903BA">
      <w:r>
        <w:t xml:space="preserve">What is interesting is that the </w:t>
      </w:r>
      <w:r w:rsidR="007F7C70">
        <w:t xml:space="preserve">language attitudes of </w:t>
      </w:r>
      <w:proofErr w:type="spellStart"/>
      <w:r w:rsidR="007F7C70">
        <w:t>ToDs</w:t>
      </w:r>
      <w:proofErr w:type="spellEnd"/>
      <w:r w:rsidR="007F7C70">
        <w:t xml:space="preserve"> outlined above also affect</w:t>
      </w:r>
      <w:r w:rsidR="00CE07C6">
        <w:t>ed</w:t>
      </w:r>
      <w:r w:rsidR="007F7C70">
        <w:t xml:space="preserve"> their perception of </w:t>
      </w:r>
      <w:r w:rsidR="00DE4517">
        <w:t xml:space="preserve">(deaf) </w:t>
      </w:r>
      <w:r w:rsidR="007F7C70">
        <w:t>BSL teachers</w:t>
      </w:r>
      <w:r w:rsidR="00B847C9">
        <w:t xml:space="preserve">, whereby they assume that BSL teachers cannot be </w:t>
      </w:r>
      <w:proofErr w:type="gramStart"/>
      <w:r w:rsidR="00B847C9">
        <w:t>actually qualified</w:t>
      </w:r>
      <w:proofErr w:type="gramEnd"/>
      <w:r w:rsidR="00B847C9">
        <w:t xml:space="preserve"> teachers and registered with the GTCS or EWC:</w:t>
      </w:r>
    </w:p>
    <w:p w14:paraId="0233EC2D" w14:textId="1F064A9D" w:rsidR="007F7C70" w:rsidRDefault="007F7C70" w:rsidP="007F7C70">
      <w:pPr>
        <w:pStyle w:val="InterviewQuote"/>
      </w:pPr>
      <w:r w:rsidRPr="00FF5096">
        <w:t>would love personally, on a national scale for them to introduce somebody to train up deaf tutors so they understand exactly what’s involved with the National 3, the BSL Awards and then have an almost like a National Internal Verifier</w:t>
      </w:r>
      <w:r w:rsidR="00D9207B">
        <w:t xml:space="preserve"> (</w:t>
      </w:r>
      <w:r w:rsidR="00D33985" w:rsidRPr="00D33985">
        <w:t>ED06S</w:t>
      </w:r>
      <w:r w:rsidR="00D9207B">
        <w:t>)</w:t>
      </w:r>
    </w:p>
    <w:p w14:paraId="566BB865" w14:textId="6D97DAFA" w:rsidR="00C52978" w:rsidRDefault="00C52978" w:rsidP="00120047">
      <w:pPr>
        <w:pStyle w:val="InterviewQuote"/>
      </w:pPr>
      <w:r w:rsidRPr="00FF5096">
        <w:t>My worry is that you would have people going in, saying they are a signer and they’re a Level 4 or Level 5 and really the quality of what we’d be providing wouldn’t be good enough.</w:t>
      </w:r>
      <w:r>
        <w:t xml:space="preserve"> (</w:t>
      </w:r>
      <w:r w:rsidR="00D33985" w:rsidRPr="00D33985">
        <w:t>ED07S</w:t>
      </w:r>
      <w:r>
        <w:t>)</w:t>
      </w:r>
    </w:p>
    <w:p w14:paraId="693241B9" w14:textId="60DFB78E" w:rsidR="00327F76" w:rsidRDefault="00327F76" w:rsidP="00327F76">
      <w:pPr>
        <w:pStyle w:val="Heading3"/>
      </w:pPr>
      <w:bookmarkStart w:id="56" w:name="_Toc116249045"/>
      <w:r>
        <w:t>The right to language</w:t>
      </w:r>
      <w:bookmarkEnd w:id="56"/>
    </w:p>
    <w:p w14:paraId="4B2069A0" w14:textId="151F59A2" w:rsidR="00CD0E06" w:rsidRPr="002D3417" w:rsidRDefault="00CD0E06" w:rsidP="007903BA">
      <w:r w:rsidRPr="002D3417">
        <w:t xml:space="preserve">The United Nations Convention on the Rights of Child </w:t>
      </w:r>
      <w:r w:rsidR="00492A22" w:rsidRPr="002D3417">
        <w:t>(</w:t>
      </w:r>
      <w:r w:rsidR="00256659">
        <w:t>the Convention</w:t>
      </w:r>
      <w:r w:rsidR="00492A22" w:rsidRPr="002D3417">
        <w:t xml:space="preserve">) </w:t>
      </w:r>
      <w:r w:rsidR="006F7396" w:rsidRPr="002D3417">
        <w:t>(</w:t>
      </w:r>
      <w:r w:rsidR="00B95155" w:rsidRPr="002D3417">
        <w:t>United Nations</w:t>
      </w:r>
      <w:r w:rsidR="00353543" w:rsidRPr="002D3417">
        <w:t>, 2016</w:t>
      </w:r>
      <w:r w:rsidR="006F7396" w:rsidRPr="002D3417">
        <w:t xml:space="preserve">) </w:t>
      </w:r>
      <w:r w:rsidRPr="002D3417">
        <w:t xml:space="preserve">was mentioned </w:t>
      </w:r>
      <w:r w:rsidR="000F4053" w:rsidRPr="002D3417">
        <w:t xml:space="preserve">by </w:t>
      </w:r>
      <w:r w:rsidR="004B563D" w:rsidRPr="002D3417">
        <w:t>a</w:t>
      </w:r>
      <w:r w:rsidR="000F4053" w:rsidRPr="002D3417">
        <w:t xml:space="preserve"> representative of a national public body in Scotland:</w:t>
      </w:r>
    </w:p>
    <w:p w14:paraId="0DA60A3D" w14:textId="599434A6" w:rsidR="003E2220" w:rsidRPr="002D3417" w:rsidRDefault="003E2220" w:rsidP="003E2220">
      <w:pPr>
        <w:pStyle w:val="InterviewQuote"/>
      </w:pPr>
      <w:r w:rsidRPr="002D3417">
        <w:t xml:space="preserve">a lot of focus now, is on the </w:t>
      </w:r>
      <w:r w:rsidR="00256659">
        <w:t>[</w:t>
      </w:r>
      <w:r w:rsidRPr="002D3417">
        <w:t>Convention</w:t>
      </w:r>
      <w:r w:rsidR="00256659">
        <w:t>]</w:t>
      </w:r>
      <w:r w:rsidRPr="002D3417">
        <w:t xml:space="preserve"> and written within that is the right to use your respect, language and your ability to communicate in how you feel comfortable. For us, BSL would sit in that umbrella of children’s rights in a sense. (</w:t>
      </w:r>
      <w:r w:rsidR="00D33985" w:rsidRPr="00D33985">
        <w:t>PB04S</w:t>
      </w:r>
      <w:r w:rsidRPr="002D3417">
        <w:t>)</w:t>
      </w:r>
    </w:p>
    <w:p w14:paraId="6454BFC5" w14:textId="3FD7A61D" w:rsidR="00FB1D51" w:rsidRDefault="006D7DBF" w:rsidP="00E577D9">
      <w:r w:rsidRPr="002D3417">
        <w:t>Exploring</w:t>
      </w:r>
      <w:r w:rsidR="007C6F8F" w:rsidRPr="002D3417">
        <w:t xml:space="preserve"> this </w:t>
      </w:r>
      <w:r w:rsidR="00F219BF" w:rsidRPr="002D3417">
        <w:t>comment further</w:t>
      </w:r>
      <w:r w:rsidR="007C6F8F" w:rsidRPr="002D3417">
        <w:t>, a</w:t>
      </w:r>
      <w:r w:rsidR="00F2718F" w:rsidRPr="002D3417">
        <w:t xml:space="preserve">rticle 29 of the </w:t>
      </w:r>
      <w:r w:rsidR="00F91D99">
        <w:t>Convention</w:t>
      </w:r>
      <w:r w:rsidR="00F2718F" w:rsidRPr="002D3417">
        <w:t xml:space="preserve"> states that the education of the child shall be directed to</w:t>
      </w:r>
      <w:r w:rsidR="00CF1C11" w:rsidRPr="002D3417">
        <w:t xml:space="preserve"> ‘the development of respect for the child’s parents, his </w:t>
      </w:r>
      <w:r w:rsidR="00CF1C11" w:rsidRPr="002D3417">
        <w:lastRenderedPageBreak/>
        <w:t>or her own cultural identity, language and values</w:t>
      </w:r>
      <w:r w:rsidR="00B33EEA" w:rsidRPr="002D3417">
        <w:t>.’</w:t>
      </w:r>
      <w:r w:rsidR="007B1339" w:rsidRPr="002D3417">
        <w:t xml:space="preserve">  </w:t>
      </w:r>
      <w:r w:rsidR="007C6F8F" w:rsidRPr="002D3417">
        <w:t>There is an argument that children could acquire BSL at a later stage through self-determination</w:t>
      </w:r>
      <w:r w:rsidR="2826F573">
        <w:t xml:space="preserve"> (</w:t>
      </w:r>
      <w:proofErr w:type="spellStart"/>
      <w:r w:rsidR="2826F573">
        <w:t>Knoors</w:t>
      </w:r>
      <w:proofErr w:type="spellEnd"/>
      <w:r w:rsidR="2826F573">
        <w:t xml:space="preserve"> </w:t>
      </w:r>
      <w:r w:rsidR="333367F7">
        <w:t xml:space="preserve">&amp; </w:t>
      </w:r>
      <w:proofErr w:type="spellStart"/>
      <w:r w:rsidR="333367F7">
        <w:t>Marschark</w:t>
      </w:r>
      <w:proofErr w:type="spellEnd"/>
      <w:r w:rsidR="333367F7">
        <w:t xml:space="preserve">, </w:t>
      </w:r>
      <w:r w:rsidR="2826F573">
        <w:t>2012)</w:t>
      </w:r>
      <w:r w:rsidR="7C2E929B">
        <w:t>,</w:t>
      </w:r>
      <w:r w:rsidR="007C6F8F" w:rsidRPr="002D3417">
        <w:t xml:space="preserve"> as commonly happens</w:t>
      </w:r>
      <w:r w:rsidR="7C2E929B">
        <w:t>.</w:t>
      </w:r>
      <w:r w:rsidR="007C6F8F" w:rsidRPr="002D3417">
        <w:t xml:space="preserve">   However, self-determination and language acquisition are two different things, and children tend to be fluid in terms of self-determination until they reach adulthood.  </w:t>
      </w:r>
      <w:r w:rsidR="4E82C33E">
        <w:t xml:space="preserve">Clark </w:t>
      </w:r>
      <w:r w:rsidR="000863A5" w:rsidRPr="000863A5">
        <w:t>et al</w:t>
      </w:r>
      <w:r w:rsidR="4E82C33E">
        <w:t>. (2020) argue that deaf children also have rights which may not coincide with their parents’ views.</w:t>
      </w:r>
    </w:p>
    <w:p w14:paraId="55AF6C08" w14:textId="692C520E" w:rsidR="0073590E" w:rsidRPr="002D3417" w:rsidRDefault="004A229E" w:rsidP="00E577D9">
      <w:r w:rsidRPr="002D3417">
        <w:t>In relation to language acquisition, g</w:t>
      </w:r>
      <w:r w:rsidR="0073590E" w:rsidRPr="002D3417">
        <w:t xml:space="preserve">enerally, it appears that the disability label </w:t>
      </w:r>
      <w:r w:rsidR="00B044A1" w:rsidRPr="002D3417">
        <w:t xml:space="preserve">distracts </w:t>
      </w:r>
      <w:r w:rsidR="0073590E" w:rsidRPr="002D3417">
        <w:t xml:space="preserve">from the fact that BSL is a language, and instead the focus is on the parents’ decisions for the deaf child, often a binary choice between being ‘oral’ or ‘BSL.’  There is often no choice in most environments as BSL is generally not visible and not usually advocated as a language of choice by health </w:t>
      </w:r>
      <w:r w:rsidR="00442380" w:rsidRPr="002D3417">
        <w:t xml:space="preserve">and educational </w:t>
      </w:r>
      <w:r w:rsidR="0073590E" w:rsidRPr="002D3417">
        <w:t>professionals</w:t>
      </w:r>
      <w:r w:rsidR="007B6D4D" w:rsidRPr="002D3417">
        <w:t xml:space="preserve"> involved in the deaf child’s health and </w:t>
      </w:r>
      <w:r w:rsidR="00B0303A" w:rsidRPr="002D3417">
        <w:t>education</w:t>
      </w:r>
      <w:r w:rsidR="007B6D4D" w:rsidRPr="002D3417">
        <w:t xml:space="preserve"> from the point of diagnosis</w:t>
      </w:r>
      <w:r w:rsidR="0073590E" w:rsidRPr="002D3417">
        <w:t>.  It therefore</w:t>
      </w:r>
      <w:r w:rsidR="0002779C" w:rsidRPr="002D3417">
        <w:t xml:space="preserve"> often</w:t>
      </w:r>
      <w:r w:rsidR="0073590E" w:rsidRPr="002D3417">
        <w:t xml:space="preserve"> falls upon the education system, along with </w:t>
      </w:r>
      <w:r w:rsidR="007A377C" w:rsidRPr="002D3417">
        <w:t xml:space="preserve">the </w:t>
      </w:r>
      <w:r w:rsidR="0002779C" w:rsidRPr="002D3417">
        <w:t xml:space="preserve">health professionals, </w:t>
      </w:r>
      <w:r w:rsidR="00870C10" w:rsidRPr="002D3417">
        <w:t>to make the decisions</w:t>
      </w:r>
      <w:r w:rsidR="005C6406" w:rsidRPr="002D3417">
        <w:t xml:space="preserve"> on behalf of the parents</w:t>
      </w:r>
      <w:r w:rsidR="00870C10" w:rsidRPr="002D3417">
        <w:t xml:space="preserve"> regarding </w:t>
      </w:r>
      <w:r w:rsidR="0025643A" w:rsidRPr="002D3417">
        <w:t xml:space="preserve">their </w:t>
      </w:r>
      <w:r w:rsidR="00870C10" w:rsidRPr="002D3417">
        <w:t>deaf child’s language acquisition.</w:t>
      </w:r>
    </w:p>
    <w:p w14:paraId="04B55B14" w14:textId="12EB0338" w:rsidR="005436C1" w:rsidRPr="002D3417" w:rsidRDefault="00001106" w:rsidP="0069749D">
      <w:r w:rsidRPr="002D3417">
        <w:t xml:space="preserve">Returning to the </w:t>
      </w:r>
      <w:r w:rsidR="00672C1C">
        <w:t>Convention</w:t>
      </w:r>
      <w:r w:rsidRPr="002D3417">
        <w:t xml:space="preserve">, the national public body representative does not </w:t>
      </w:r>
      <w:r w:rsidR="00E577D9" w:rsidRPr="002D3417">
        <w:t xml:space="preserve">think that BSL needs to be written in the </w:t>
      </w:r>
      <w:r w:rsidRPr="002D3417">
        <w:t xml:space="preserve">Scottish </w:t>
      </w:r>
      <w:proofErr w:type="spellStart"/>
      <w:r w:rsidRPr="002D3417">
        <w:t>C</w:t>
      </w:r>
      <w:r w:rsidR="00EF52BA" w:rsidRPr="002D3417">
        <w:t>fE</w:t>
      </w:r>
      <w:proofErr w:type="spellEnd"/>
      <w:r w:rsidR="00EF52BA" w:rsidRPr="002D3417">
        <w:t xml:space="preserve"> </w:t>
      </w:r>
      <w:r w:rsidR="00E577D9" w:rsidRPr="002D3417">
        <w:t>as the way it works allows flexibility for its inclusion</w:t>
      </w:r>
      <w:r w:rsidR="005436C1" w:rsidRPr="002D3417">
        <w:t>:</w:t>
      </w:r>
    </w:p>
    <w:p w14:paraId="7FACCB3D" w14:textId="2C9689D0" w:rsidR="005436C1" w:rsidRPr="002D3417" w:rsidRDefault="005436C1" w:rsidP="005436C1">
      <w:pPr>
        <w:pStyle w:val="InterviewQuote"/>
      </w:pPr>
      <w:r w:rsidRPr="002D3417">
        <w:t xml:space="preserve">does it need to be written into the curriculum? Probably not, because it’s really enshrined if we’re taking this rights approach to the curriculum and it’s very much the direction of travel within education in Scotland </w:t>
      </w:r>
      <w:proofErr w:type="gramStart"/>
      <w:r w:rsidRPr="002D3417">
        <w:t>at the moment</w:t>
      </w:r>
      <w:proofErr w:type="gramEnd"/>
      <w:r w:rsidR="00FA5C5A">
        <w:t xml:space="preserve"> (</w:t>
      </w:r>
      <w:r w:rsidR="00FA5C5A" w:rsidRPr="00FA5C5A">
        <w:t>PB04S</w:t>
      </w:r>
      <w:r w:rsidR="00FA5C5A">
        <w:t>)</w:t>
      </w:r>
    </w:p>
    <w:p w14:paraId="14019AC0" w14:textId="7357DD32" w:rsidR="003E2220" w:rsidRPr="002D3417" w:rsidRDefault="0069749D" w:rsidP="00E577D9">
      <w:r>
        <w:t xml:space="preserve">A third sector representative </w:t>
      </w:r>
      <w:r w:rsidR="001C09CA">
        <w:t xml:space="preserve">also </w:t>
      </w:r>
      <w:r>
        <w:t xml:space="preserve">wonders whether the </w:t>
      </w:r>
      <w:r w:rsidR="006C03A5">
        <w:t>Convention</w:t>
      </w:r>
      <w:r>
        <w:t xml:space="preserve"> </w:t>
      </w:r>
      <w:r w:rsidR="001C09CA">
        <w:t xml:space="preserve">can be used to </w:t>
      </w:r>
      <w:r>
        <w:t>challenge authorities' approach to deaf education</w:t>
      </w:r>
      <w:r w:rsidR="001C09CA">
        <w:t>:</w:t>
      </w:r>
    </w:p>
    <w:p w14:paraId="53A4971E" w14:textId="0C75FB29" w:rsidR="00CD1247" w:rsidRPr="002D3417" w:rsidRDefault="00CD1247" w:rsidP="00CD1247">
      <w:pPr>
        <w:pStyle w:val="InterviewQuote"/>
      </w:pPr>
      <w:r w:rsidRPr="002D3417">
        <w:t xml:space="preserve">whether we can use the redress mechanism and use Article 24 </w:t>
      </w:r>
      <w:r w:rsidR="00FE52F0" w:rsidRPr="002D3417">
        <w:t xml:space="preserve">[sic] </w:t>
      </w:r>
      <w:r w:rsidRPr="002D3417">
        <w:t xml:space="preserve">of the UNCRC to </w:t>
      </w:r>
      <w:proofErr w:type="gramStart"/>
      <w:r w:rsidRPr="002D3417">
        <w:t>actually match</w:t>
      </w:r>
      <w:proofErr w:type="gramEnd"/>
      <w:r w:rsidRPr="002D3417">
        <w:t xml:space="preserve"> the carrot of a BSL Plan with a stick of the redress mechanism where a deaf child’s right to education are being breached.</w:t>
      </w:r>
      <w:r w:rsidR="00F35E35" w:rsidRPr="002D3417">
        <w:t xml:space="preserve"> </w:t>
      </w:r>
      <w:r w:rsidRPr="002D3417">
        <w:t>(</w:t>
      </w:r>
      <w:r w:rsidR="00FA5C5A" w:rsidRPr="00FA5C5A">
        <w:t>PB02S</w:t>
      </w:r>
      <w:r w:rsidRPr="002D3417">
        <w:t>)</w:t>
      </w:r>
    </w:p>
    <w:p w14:paraId="0DBEAF06" w14:textId="53829FC8" w:rsidR="006E1564" w:rsidRPr="002D3417" w:rsidRDefault="006E1564" w:rsidP="006E1564">
      <w:r>
        <w:t>Indeed, the</w:t>
      </w:r>
      <w:r w:rsidRPr="006E1564">
        <w:t xml:space="preserve"> </w:t>
      </w:r>
      <w:r w:rsidR="007939F3">
        <w:t>United Nations Committee on the Rights of the Child</w:t>
      </w:r>
      <w:r w:rsidR="007939F3" w:rsidRPr="006E1564">
        <w:t xml:space="preserve"> </w:t>
      </w:r>
      <w:r w:rsidR="007939F3">
        <w:t>(</w:t>
      </w:r>
      <w:r w:rsidR="00A50A23">
        <w:t xml:space="preserve">the </w:t>
      </w:r>
      <w:r w:rsidR="006E4CED">
        <w:t>Committee</w:t>
      </w:r>
      <w:r w:rsidR="007939F3">
        <w:t xml:space="preserve">) </w:t>
      </w:r>
      <w:r w:rsidRPr="006E1564">
        <w:t xml:space="preserve">provides for supporting families with </w:t>
      </w:r>
      <w:r>
        <w:t>d</w:t>
      </w:r>
      <w:r w:rsidRPr="006E1564">
        <w:t xml:space="preserve">eaf children to learn sign language as a right of </w:t>
      </w:r>
      <w:r w:rsidRPr="006E1564">
        <w:lastRenderedPageBreak/>
        <w:t>children with</w:t>
      </w:r>
      <w:r w:rsidR="00C2794C" w:rsidRPr="00C2794C">
        <w:t xml:space="preserve"> disabilities, </w:t>
      </w:r>
      <w:r w:rsidR="00C2794C">
        <w:t>‘</w:t>
      </w:r>
      <w:r w:rsidR="00C2794C" w:rsidRPr="00C2794C">
        <w:t>so that parents and siblings can communicate with family members with disabilities</w:t>
      </w:r>
      <w:r w:rsidR="00C2794C">
        <w:t>’</w:t>
      </w:r>
      <w:r w:rsidR="00C2794C" w:rsidRPr="00C2794C">
        <w:t xml:space="preserve"> (</w:t>
      </w:r>
      <w:r w:rsidR="006C03A5">
        <w:t>UNCRC</w:t>
      </w:r>
      <w:r w:rsidR="00C2794C" w:rsidRPr="00C2794C">
        <w:t>, 2007).</w:t>
      </w:r>
    </w:p>
    <w:p w14:paraId="06006753" w14:textId="158FE320" w:rsidR="00327F76" w:rsidRDefault="00327F76" w:rsidP="00327F76">
      <w:pPr>
        <w:pStyle w:val="Heading3"/>
      </w:pPr>
      <w:bookmarkStart w:id="57" w:name="_Toc116249046"/>
      <w:r>
        <w:t>Influence of health and educational professionals</w:t>
      </w:r>
      <w:bookmarkEnd w:id="57"/>
    </w:p>
    <w:p w14:paraId="299FEDA6" w14:textId="2AC015EA" w:rsidR="007C49EE" w:rsidRPr="002D3417" w:rsidRDefault="006C7CC1" w:rsidP="007903BA">
      <w:r w:rsidRPr="002D3417">
        <w:t xml:space="preserve">Focusing on the influence of health and educational professionals on parents and families </w:t>
      </w:r>
      <w:r w:rsidR="00DF1798" w:rsidRPr="002D3417">
        <w:t>of</w:t>
      </w:r>
      <w:r w:rsidRPr="002D3417">
        <w:t xml:space="preserve"> deaf children, i</w:t>
      </w:r>
      <w:r w:rsidR="00E400D2" w:rsidRPr="002D3417">
        <w:t xml:space="preserve">t is worth noting that Deaf discourse is gravitating in a direction that considers being Deaf is one of a multitude of identities that exist within any single deaf individual (Kusters </w:t>
      </w:r>
      <w:r w:rsidR="000863A5" w:rsidRPr="000863A5">
        <w:rPr>
          <w:rFonts w:eastAsia="Calibri"/>
        </w:rPr>
        <w:t>et al</w:t>
      </w:r>
      <w:r w:rsidR="00B25BB2">
        <w:t>.</w:t>
      </w:r>
      <w:r w:rsidR="00E400D2" w:rsidRPr="002D3417">
        <w:t>, 2015</w:t>
      </w:r>
      <w:r w:rsidR="003223C7">
        <w:t>;</w:t>
      </w:r>
      <w:r w:rsidR="00C452FB">
        <w:t xml:space="preserve"> Wilks, 2020</w:t>
      </w:r>
      <w:r w:rsidR="00E400D2" w:rsidRPr="002D3417">
        <w:t>), so the present issue is not about whether deaf people have a Deaf or disabled identity, or being ‘oral’ or ‘BSL,’ but about which identities are recognised and allowed to develop within their education.</w:t>
      </w:r>
      <w:r w:rsidR="00A2103E" w:rsidRPr="002D3417">
        <w:t xml:space="preserve">  </w:t>
      </w:r>
      <w:proofErr w:type="spellStart"/>
      <w:r w:rsidR="00A2103E" w:rsidRPr="002D3417">
        <w:t>ToDs</w:t>
      </w:r>
      <w:proofErr w:type="spellEnd"/>
      <w:r w:rsidR="00A2103E" w:rsidRPr="002D3417">
        <w:t xml:space="preserve">, however, tend to </w:t>
      </w:r>
      <w:r w:rsidR="00A04134" w:rsidRPr="002D3417">
        <w:t>frame deaf children according to their audiological status:</w:t>
      </w:r>
    </w:p>
    <w:p w14:paraId="776CB6AB" w14:textId="4E14F606" w:rsidR="008D3D3B" w:rsidRDefault="00907A00" w:rsidP="008D3D3B">
      <w:pPr>
        <w:pStyle w:val="InterviewQuote"/>
      </w:pPr>
      <w:r w:rsidRPr="00FF5096">
        <w:t>We would always use the term deaf rather than hearing impaired or hearing loss and we would tend to categorise our young people by those who are BSL users and those who are not</w:t>
      </w:r>
      <w:r w:rsidR="001924C2">
        <w:t xml:space="preserve"> … </w:t>
      </w:r>
      <w:r w:rsidR="001924C2" w:rsidRPr="00FF5096">
        <w:t xml:space="preserve">we also </w:t>
      </w:r>
      <w:proofErr w:type="gramStart"/>
      <w:r w:rsidR="001924C2" w:rsidRPr="00FF5096">
        <w:t>have to</w:t>
      </w:r>
      <w:proofErr w:type="gramEnd"/>
      <w:r w:rsidR="001924C2" w:rsidRPr="00FF5096">
        <w:t>, obviously, sub-categorise almost</w:t>
      </w:r>
      <w:r w:rsidR="001924C2">
        <w:t xml:space="preserve"> (</w:t>
      </w:r>
      <w:r w:rsidR="00FA5C5A" w:rsidRPr="00FA5C5A">
        <w:t>ED0</w:t>
      </w:r>
      <w:r w:rsidR="00B34602">
        <w:t>8</w:t>
      </w:r>
      <w:r w:rsidR="00FA5C5A" w:rsidRPr="00FA5C5A">
        <w:t>S</w:t>
      </w:r>
      <w:r w:rsidR="001924C2">
        <w:t>)</w:t>
      </w:r>
    </w:p>
    <w:p w14:paraId="20A8B542" w14:textId="16C527A2" w:rsidR="00BD2704" w:rsidRDefault="00BD2704" w:rsidP="008D3D3B">
      <w:pPr>
        <w:pStyle w:val="InterviewQuote"/>
      </w:pPr>
      <w:r w:rsidRPr="00FF5096">
        <w:t>we have everything from profound, bilateral loss to severe loss but with an additional learning need/additional physical need/additional social/emotional overlay</w:t>
      </w:r>
      <w:r>
        <w:t xml:space="preserve"> (</w:t>
      </w:r>
      <w:r w:rsidR="00FA5C5A" w:rsidRPr="00FA5C5A">
        <w:t>ED03W</w:t>
      </w:r>
      <w:r>
        <w:t>)</w:t>
      </w:r>
    </w:p>
    <w:p w14:paraId="52BF56ED" w14:textId="28C175CA" w:rsidR="008D3D3B" w:rsidRDefault="001B0F80" w:rsidP="007903BA">
      <w:pPr>
        <w:rPr>
          <w:rFonts w:cstheme="minorHAnsi"/>
        </w:rPr>
      </w:pPr>
      <w:r>
        <w:t xml:space="preserve">Deaf </w:t>
      </w:r>
      <w:r w:rsidR="009130FF">
        <w:t>participants</w:t>
      </w:r>
      <w:r w:rsidR="007229A8">
        <w:t>, on the other hand, agree that ‘</w:t>
      </w:r>
      <w:r w:rsidR="007229A8" w:rsidRPr="00FF5096">
        <w:rPr>
          <w:rFonts w:cstheme="minorHAnsi"/>
        </w:rPr>
        <w:t>labelling is an issue</w:t>
      </w:r>
      <w:r w:rsidR="007229A8">
        <w:rPr>
          <w:rFonts w:cstheme="minorHAnsi"/>
        </w:rPr>
        <w:t xml:space="preserve"> and </w:t>
      </w:r>
      <w:r w:rsidR="00717FB8" w:rsidRPr="00FF5096">
        <w:rPr>
          <w:rFonts w:cstheme="minorHAnsi"/>
        </w:rPr>
        <w:t>create additional barriers</w:t>
      </w:r>
      <w:r w:rsidR="00717FB8">
        <w:rPr>
          <w:rFonts w:cstheme="minorHAnsi"/>
        </w:rPr>
        <w:t>’</w:t>
      </w:r>
      <w:r w:rsidR="007229A8">
        <w:rPr>
          <w:rFonts w:cstheme="minorHAnsi"/>
        </w:rPr>
        <w:t xml:space="preserve"> (</w:t>
      </w:r>
      <w:r w:rsidR="00FA5C5A" w:rsidRPr="00FA5C5A">
        <w:rPr>
          <w:rFonts w:cstheme="minorHAnsi"/>
        </w:rPr>
        <w:t>ED01S</w:t>
      </w:r>
      <w:r w:rsidR="007229A8">
        <w:rPr>
          <w:rFonts w:cstheme="minorHAnsi"/>
        </w:rPr>
        <w:t>)</w:t>
      </w:r>
      <w:r w:rsidR="00AB7BB2">
        <w:rPr>
          <w:rFonts w:cstheme="minorHAnsi"/>
        </w:rPr>
        <w:t xml:space="preserve"> and ‘</w:t>
      </w:r>
      <w:r w:rsidR="00AB7BB2" w:rsidRPr="00FF5096">
        <w:rPr>
          <w:rFonts w:cstheme="minorHAnsi"/>
        </w:rPr>
        <w:t>I don’t label. Big D deaf, small d deaf, hard of hearing – I avoid all of that because I don’t think those labels help</w:t>
      </w:r>
      <w:r w:rsidR="00AB7BB2">
        <w:rPr>
          <w:rFonts w:cstheme="minorHAnsi"/>
        </w:rPr>
        <w:t>’ (</w:t>
      </w:r>
      <w:r w:rsidR="00FA5C5A" w:rsidRPr="00FA5C5A">
        <w:rPr>
          <w:rFonts w:cstheme="minorHAnsi"/>
        </w:rPr>
        <w:t>TS01W</w:t>
      </w:r>
      <w:r w:rsidR="00AB7BB2">
        <w:rPr>
          <w:rFonts w:cstheme="minorHAnsi"/>
        </w:rPr>
        <w:t>).</w:t>
      </w:r>
      <w:r w:rsidR="00B8260B">
        <w:rPr>
          <w:rFonts w:cstheme="minorHAnsi"/>
        </w:rPr>
        <w:t xml:space="preserve">  </w:t>
      </w:r>
      <w:r w:rsidR="004044D7">
        <w:rPr>
          <w:rFonts w:cstheme="minorHAnsi"/>
        </w:rPr>
        <w:t>To</w:t>
      </w:r>
      <w:r w:rsidR="00463DFA">
        <w:rPr>
          <w:rFonts w:cstheme="minorHAnsi"/>
        </w:rPr>
        <w:t xml:space="preserve"> elaborate:</w:t>
      </w:r>
    </w:p>
    <w:p w14:paraId="11769D4A" w14:textId="2D3CDBEC" w:rsidR="00052726" w:rsidRDefault="00052726" w:rsidP="00052726">
      <w:pPr>
        <w:pStyle w:val="InterviewQuote"/>
      </w:pPr>
      <w:r w:rsidRPr="00FF5096">
        <w:t>I don’t think we should have classifications because it feels like, then, you’re putting deaf children into boxes, I see deaf children as individuals, I think they’re unique, deaf children</w:t>
      </w:r>
      <w:r w:rsidR="006659BB" w:rsidRPr="002D3417">
        <w:t>. I don’t like the idea of labelling them. (</w:t>
      </w:r>
      <w:r w:rsidR="00FA5C5A" w:rsidRPr="00FA5C5A">
        <w:t>ED01S</w:t>
      </w:r>
      <w:r w:rsidR="006659BB" w:rsidRPr="002D3417">
        <w:t>)</w:t>
      </w:r>
    </w:p>
    <w:p w14:paraId="0E7CD589" w14:textId="101656F5" w:rsidR="006659BB" w:rsidRPr="002D3417" w:rsidRDefault="006659BB" w:rsidP="006659BB">
      <w:pPr>
        <w:pStyle w:val="InterviewQuote"/>
      </w:pPr>
      <w:r w:rsidRPr="002D3417">
        <w:t>I don’t think it’s helpful to categorise children, deaf children in that way. I think it’s better to say the language they use allows a child to have their own personal discovery of what’s best for themselves, whatever language that is; whether it’s oral language or sign language education.</w:t>
      </w:r>
      <w:r w:rsidR="00DB1020">
        <w:t xml:space="preserve"> </w:t>
      </w:r>
      <w:r w:rsidRPr="002D3417">
        <w:t>(</w:t>
      </w:r>
      <w:r w:rsidR="00FA5C5A" w:rsidRPr="00FA5C5A">
        <w:t>TS01W</w:t>
      </w:r>
      <w:r w:rsidRPr="002D3417">
        <w:t>)</w:t>
      </w:r>
    </w:p>
    <w:p w14:paraId="66189E57" w14:textId="7DC9A253" w:rsidR="006659BB" w:rsidRPr="002D3417" w:rsidRDefault="006659BB" w:rsidP="006659BB">
      <w:pPr>
        <w:pStyle w:val="InterviewQuote"/>
      </w:pPr>
      <w:r w:rsidRPr="002D3417">
        <w:lastRenderedPageBreak/>
        <w:t>I would say deaf children are seen as disabled, they are labelled as deaf sometimes and when it comes to BSL, it’s quite complicated; some see that as a language and others don’t see it as a language, they see it as a communication tool for deaf children because they’re disabled; and some see it as both. They think, oh, it is a language, but it allows deaf children to access things rather than a language in its own for everybody.</w:t>
      </w:r>
      <w:r w:rsidR="00635053">
        <w:t xml:space="preserve"> </w:t>
      </w:r>
      <w:r w:rsidRPr="002D3417">
        <w:t>(</w:t>
      </w:r>
      <w:r w:rsidR="00FA5C5A" w:rsidRPr="00FA5C5A">
        <w:t>PB02S</w:t>
      </w:r>
      <w:r w:rsidRPr="002D3417">
        <w:t>)</w:t>
      </w:r>
    </w:p>
    <w:p w14:paraId="597F6AF0" w14:textId="10440A2D" w:rsidR="006659BB" w:rsidRPr="002D3417" w:rsidRDefault="006659BB" w:rsidP="006659BB">
      <w:pPr>
        <w:pStyle w:val="InterviewQuote"/>
      </w:pPr>
      <w:r w:rsidRPr="002D3417">
        <w:t>I don’t think the measure of an audiogram has an impact on language choice. It teaches ways of categorising. (</w:t>
      </w:r>
      <w:r w:rsidR="00FA5C5A" w:rsidRPr="00FA5C5A">
        <w:t>TS05S</w:t>
      </w:r>
      <w:r w:rsidRPr="002D3417">
        <w:t>)</w:t>
      </w:r>
    </w:p>
    <w:p w14:paraId="54D02E83" w14:textId="6465E004" w:rsidR="004E4B6E" w:rsidRDefault="00BE3FCC" w:rsidP="008B0B32">
      <w:r w:rsidRPr="002D3417">
        <w:t>Therefore, e</w:t>
      </w:r>
      <w:r w:rsidR="008B0B32" w:rsidRPr="002D3417">
        <w:t xml:space="preserve">ven though </w:t>
      </w:r>
      <w:r w:rsidR="00291DF2" w:rsidRPr="002D3417">
        <w:t>health</w:t>
      </w:r>
      <w:r w:rsidR="00CE1022" w:rsidRPr="002D3417">
        <w:t xml:space="preserve"> – more specifically audiology – </w:t>
      </w:r>
      <w:r w:rsidR="008B0B32" w:rsidRPr="002D3417">
        <w:t>is</w:t>
      </w:r>
      <w:r w:rsidR="00CE1022" w:rsidRPr="002D3417">
        <w:t xml:space="preserve"> </w:t>
      </w:r>
      <w:r w:rsidR="008B0B32" w:rsidRPr="002D3417">
        <w:t xml:space="preserve">outside education, it </w:t>
      </w:r>
      <w:r w:rsidR="008B106F">
        <w:t xml:space="preserve">clearly </w:t>
      </w:r>
      <w:r w:rsidR="008B0B32" w:rsidRPr="002D3417">
        <w:t xml:space="preserve">exerts a huge force over the work of </w:t>
      </w:r>
      <w:proofErr w:type="spellStart"/>
      <w:r w:rsidR="008B0B32" w:rsidRPr="002D3417">
        <w:t>ToDs</w:t>
      </w:r>
      <w:proofErr w:type="spellEnd"/>
      <w:r w:rsidR="008B0B32" w:rsidRPr="002D3417">
        <w:t xml:space="preserve">. Despite global literature about language deprivation and the risk of allowing speech-only methods to be imposed, this </w:t>
      </w:r>
      <w:r w:rsidR="00AA4456" w:rsidRPr="002D3417">
        <w:t xml:space="preserve">clearly </w:t>
      </w:r>
      <w:r w:rsidR="008B0B32" w:rsidRPr="002D3417">
        <w:t xml:space="preserve">has not made an impact on </w:t>
      </w:r>
      <w:proofErr w:type="spellStart"/>
      <w:r w:rsidR="008B0B32" w:rsidRPr="002D3417">
        <w:t>ToDs</w:t>
      </w:r>
      <w:proofErr w:type="spellEnd"/>
      <w:r w:rsidR="008B0B32" w:rsidRPr="002D3417">
        <w:t xml:space="preserve"> yet</w:t>
      </w:r>
      <w:r w:rsidR="0FBDF3B7">
        <w:t xml:space="preserve"> (Hall </w:t>
      </w:r>
      <w:r w:rsidR="000863A5" w:rsidRPr="000863A5">
        <w:t>et al</w:t>
      </w:r>
      <w:r w:rsidR="0FBDF3B7">
        <w:t xml:space="preserve">., 2019; Howerton-Fox &amp; Falk, 2019; Hall </w:t>
      </w:r>
      <w:r w:rsidR="000863A5" w:rsidRPr="000863A5">
        <w:t>et al</w:t>
      </w:r>
      <w:r w:rsidR="0FBDF3B7">
        <w:t xml:space="preserve">., 2018; </w:t>
      </w:r>
      <w:proofErr w:type="spellStart"/>
      <w:r w:rsidR="0FBDF3B7">
        <w:t>Snoddon</w:t>
      </w:r>
      <w:proofErr w:type="spellEnd"/>
      <w:r w:rsidR="0FBDF3B7">
        <w:t xml:space="preserve"> &amp; Paul, 2020)</w:t>
      </w:r>
      <w:r w:rsidR="3676B650">
        <w:t>.</w:t>
      </w:r>
      <w:r w:rsidR="008B0B32" w:rsidRPr="002D3417">
        <w:t xml:space="preserve"> </w:t>
      </w:r>
      <w:r w:rsidR="004E4B6E" w:rsidRPr="002D3417">
        <w:t xml:space="preserve">Indeed, many </w:t>
      </w:r>
      <w:proofErr w:type="spellStart"/>
      <w:r w:rsidR="004E4B6E" w:rsidRPr="002D3417">
        <w:t>ToDs</w:t>
      </w:r>
      <w:proofErr w:type="spellEnd"/>
      <w:r w:rsidR="004E4B6E" w:rsidRPr="002D3417">
        <w:t xml:space="preserve"> </w:t>
      </w:r>
      <w:r w:rsidR="00054CEE" w:rsidRPr="002D3417">
        <w:t xml:space="preserve">once allocated </w:t>
      </w:r>
      <w:r w:rsidR="004E4B6E" w:rsidRPr="002D3417">
        <w:t xml:space="preserve">are involved in the </w:t>
      </w:r>
      <w:r w:rsidR="001F3E7F" w:rsidRPr="002D3417">
        <w:t xml:space="preserve">health care of </w:t>
      </w:r>
      <w:r w:rsidR="004E4B6E" w:rsidRPr="002D3417">
        <w:t>deaf children</w:t>
      </w:r>
      <w:r w:rsidR="0034356F" w:rsidRPr="002D3417">
        <w:t xml:space="preserve">; they will attend </w:t>
      </w:r>
      <w:r w:rsidR="00F82C23" w:rsidRPr="002D3417">
        <w:t>review meetings</w:t>
      </w:r>
      <w:r w:rsidR="0034356F" w:rsidRPr="002D3417">
        <w:t xml:space="preserve"> with health professionals such as ear, throat and nose consultants, audiologists, </w:t>
      </w:r>
      <w:r w:rsidR="00F82C23" w:rsidRPr="002D3417">
        <w:t>speech and language therapists together with the deaf child’s parents</w:t>
      </w:r>
      <w:r w:rsidR="00F04AE5" w:rsidRPr="002D3417">
        <w:t>,</w:t>
      </w:r>
      <w:r w:rsidR="0003742A" w:rsidRPr="002D3417">
        <w:t xml:space="preserve"> and</w:t>
      </w:r>
      <w:r w:rsidR="00F04AE5" w:rsidRPr="002D3417">
        <w:t xml:space="preserve"> they often assist with </w:t>
      </w:r>
      <w:r w:rsidR="0003742A" w:rsidRPr="002D3417">
        <w:t>the maintenance of hearing aids, cochlear implants, radio aids and other devices (</w:t>
      </w:r>
      <w:r w:rsidR="4BE4C865">
        <w:t>BATOD, 2017</w:t>
      </w:r>
      <w:r w:rsidR="0003742A" w:rsidRPr="002D3417">
        <w:t xml:space="preserve">), </w:t>
      </w:r>
      <w:r w:rsidR="003B70C0" w:rsidRPr="002D3417">
        <w:t xml:space="preserve">all of which serve to emphasise </w:t>
      </w:r>
      <w:r w:rsidR="0003742A" w:rsidRPr="002D3417">
        <w:t>their close working relationship</w:t>
      </w:r>
      <w:r w:rsidR="003B70C0" w:rsidRPr="002D3417">
        <w:t xml:space="preserve"> </w:t>
      </w:r>
      <w:r w:rsidR="0003742A" w:rsidRPr="002D3417">
        <w:t>with health services.</w:t>
      </w:r>
    </w:p>
    <w:p w14:paraId="408E714C" w14:textId="3595D44F" w:rsidR="002E1D67" w:rsidRDefault="002E1D67" w:rsidP="008B0B32">
      <w:r>
        <w:t xml:space="preserve">The impact of this approach to deaf education on deaf individuals </w:t>
      </w:r>
      <w:r w:rsidR="00085C4C">
        <w:t>is made</w:t>
      </w:r>
      <w:r>
        <w:t xml:space="preserve"> </w:t>
      </w:r>
      <w:r w:rsidR="003325D1">
        <w:t>clear</w:t>
      </w:r>
      <w:r w:rsidR="000A41D0">
        <w:t xml:space="preserve"> from two deaf </w:t>
      </w:r>
      <w:r w:rsidR="009130FF">
        <w:t>participants</w:t>
      </w:r>
      <w:r>
        <w:t>:</w:t>
      </w:r>
    </w:p>
    <w:p w14:paraId="442D5EFD" w14:textId="64A970B7" w:rsidR="002E1D67" w:rsidRDefault="002E1D67" w:rsidP="002E1D67">
      <w:pPr>
        <w:pStyle w:val="InterviewQuote"/>
      </w:pPr>
      <w:r w:rsidRPr="00FF5096">
        <w:t xml:space="preserve">the medical profession telling my parents not to sign to me because it wouldn’t be a good thing to do, that they should ‘speak to </w:t>
      </w:r>
      <w:r>
        <w:t>[</w:t>
      </w:r>
      <w:proofErr w:type="spellStart"/>
      <w:r w:rsidR="00F64E4C">
        <w:t>xxxx</w:t>
      </w:r>
      <w:proofErr w:type="spellEnd"/>
      <w:r w:rsidR="00F64E4C">
        <w:t>]</w:t>
      </w:r>
      <w:r w:rsidRPr="00FF5096">
        <w:t xml:space="preserve">. ‘You must speak to her, don’t sign’. In a way, my parents adhered to that advice and listened to those medical professionals because they assumed that was the best thing. But now, she’s realised that </w:t>
      </w:r>
      <w:proofErr w:type="gramStart"/>
      <w:r w:rsidRPr="00FF5096">
        <w:t>actually she</w:t>
      </w:r>
      <w:proofErr w:type="gramEnd"/>
      <w:r w:rsidRPr="00FF5096">
        <w:t xml:space="preserve"> should have not taken that advice and really should have learnt to sign when we were younger</w:t>
      </w:r>
      <w:r w:rsidR="004A5B3B">
        <w:t xml:space="preserve"> (</w:t>
      </w:r>
      <w:r w:rsidR="00FA5C5A" w:rsidRPr="00FA5C5A">
        <w:t>ED01S</w:t>
      </w:r>
      <w:r w:rsidR="004A5B3B">
        <w:t>)</w:t>
      </w:r>
    </w:p>
    <w:p w14:paraId="67303A57" w14:textId="013E1A9D" w:rsidR="004A5B3B" w:rsidRDefault="00E515AD" w:rsidP="002E1D67">
      <w:pPr>
        <w:pStyle w:val="InterviewQuote"/>
      </w:pPr>
      <w:r w:rsidRPr="00E515AD">
        <w:t>Myself, I grew up in an oral education system, I didn’t start signing until I was 25. Before then, I avoided sign language, I thought I’m alright, I’m quite big-</w:t>
      </w:r>
      <w:r w:rsidRPr="00E515AD">
        <w:lastRenderedPageBreak/>
        <w:t xml:space="preserve">headed, I can speak, I can lip-read, I thought look at those poor deaf people signing and I didn’t realise there was a language. So, it wasn’t until I was 25 and started being involved with the </w:t>
      </w:r>
      <w:r>
        <w:t>[xxx]</w:t>
      </w:r>
      <w:r w:rsidRPr="00E515AD">
        <w:t xml:space="preserve"> that my life absolutely changed from that point and my career </w:t>
      </w:r>
      <w:proofErr w:type="gramStart"/>
      <w:r w:rsidRPr="00E515AD">
        <w:t>sky-rocketed</w:t>
      </w:r>
      <w:proofErr w:type="gramEnd"/>
      <w:r w:rsidRPr="00E515AD">
        <w:t xml:space="preserve">. Before then I was quite passive and I didn’t know what was happening in the world around me, I struggled every day. I didn’t know where I was going with my career. </w:t>
      </w:r>
      <w:r w:rsidR="00FD70C9">
        <w:t>My</w:t>
      </w:r>
      <w:r w:rsidRPr="00E515AD">
        <w:t xml:space="preserve"> mind was </w:t>
      </w:r>
      <w:proofErr w:type="gramStart"/>
      <w:r w:rsidRPr="00E515AD">
        <w:t>really active</w:t>
      </w:r>
      <w:proofErr w:type="gramEnd"/>
      <w:r w:rsidRPr="00E515AD">
        <w:t>, but no-one recognised my skills, so there were language barriers all the time.</w:t>
      </w:r>
      <w:r>
        <w:t xml:space="preserve"> (</w:t>
      </w:r>
      <w:r w:rsidR="00FA5C5A" w:rsidRPr="00FA5C5A">
        <w:t>TS01W</w:t>
      </w:r>
      <w:r>
        <w:t>)</w:t>
      </w:r>
    </w:p>
    <w:p w14:paraId="63D9D541" w14:textId="796DD887" w:rsidR="004538F3" w:rsidRDefault="004538F3" w:rsidP="004538F3">
      <w:pPr>
        <w:pStyle w:val="Heading3"/>
      </w:pPr>
      <w:bookmarkStart w:id="58" w:name="_Toc116249047"/>
      <w:r>
        <w:t>BSL</w:t>
      </w:r>
      <w:bookmarkEnd w:id="58"/>
      <w:r>
        <w:t xml:space="preserve"> </w:t>
      </w:r>
    </w:p>
    <w:p w14:paraId="20BA4119" w14:textId="0EB228F4" w:rsidR="003716B4" w:rsidRPr="002D3417" w:rsidRDefault="00622A86" w:rsidP="008B0B32">
      <w:proofErr w:type="spellStart"/>
      <w:r>
        <w:t>ToDs</w:t>
      </w:r>
      <w:proofErr w:type="spellEnd"/>
      <w:r>
        <w:t xml:space="preserve"> do, however,</w:t>
      </w:r>
      <w:r w:rsidR="008B0B32" w:rsidRPr="002D3417">
        <w:t xml:space="preserve"> generally support BSL (or the ones we interviewed did)</w:t>
      </w:r>
      <w:r w:rsidR="00CC7965" w:rsidRPr="002D3417">
        <w:t>:</w:t>
      </w:r>
    </w:p>
    <w:p w14:paraId="163B9BDD" w14:textId="192B10B3" w:rsidR="003716B4" w:rsidRPr="002D3417" w:rsidRDefault="003716B4" w:rsidP="003716B4">
      <w:pPr>
        <w:pStyle w:val="InterviewQuote"/>
      </w:pPr>
      <w:r w:rsidRPr="002D3417">
        <w:t>We would absolutely love it to be but it’s just money (</w:t>
      </w:r>
      <w:r w:rsidR="00FA5C5A" w:rsidRPr="00FA5C5A">
        <w:t>ED03W</w:t>
      </w:r>
      <w:r w:rsidRPr="002D3417">
        <w:t>)</w:t>
      </w:r>
    </w:p>
    <w:p w14:paraId="3DC27598" w14:textId="4020DA41" w:rsidR="0051476C" w:rsidRPr="002D3417" w:rsidRDefault="0051476C" w:rsidP="003716B4">
      <w:pPr>
        <w:pStyle w:val="InterviewQuote"/>
      </w:pPr>
      <w:r w:rsidRPr="002D3417">
        <w:t>our first desire is to help our deaf pupils who are BSL users or sign language users to achieve their potential because they have huge potential (</w:t>
      </w:r>
      <w:r w:rsidR="00FA5C5A" w:rsidRPr="00FA5C5A">
        <w:t>ED0</w:t>
      </w:r>
      <w:r w:rsidR="00356FB3">
        <w:t>8</w:t>
      </w:r>
      <w:r w:rsidR="00FA5C5A" w:rsidRPr="00FA5C5A">
        <w:t>S</w:t>
      </w:r>
      <w:r w:rsidRPr="002D3417">
        <w:t>)</w:t>
      </w:r>
    </w:p>
    <w:p w14:paraId="552A31C6" w14:textId="155E7761" w:rsidR="003716B4" w:rsidRPr="002D3417" w:rsidRDefault="008B0B32" w:rsidP="008B0B32">
      <w:r w:rsidRPr="002D3417">
        <w:t xml:space="preserve">but there is </w:t>
      </w:r>
      <w:r w:rsidR="00080ABC" w:rsidRPr="002D3417">
        <w:t>‘</w:t>
      </w:r>
      <w:r w:rsidRPr="002D3417">
        <w:t>trepidation</w:t>
      </w:r>
      <w:r w:rsidR="00B526A5">
        <w:t xml:space="preserve">,’ at least in Wales because of the inclusion of BSL in the </w:t>
      </w:r>
      <w:proofErr w:type="spellStart"/>
      <w:r w:rsidR="00B526A5">
        <w:t>CfW</w:t>
      </w:r>
      <w:proofErr w:type="spellEnd"/>
      <w:r w:rsidR="00B526A5">
        <w:t xml:space="preserve"> and the expectation that </w:t>
      </w:r>
      <w:proofErr w:type="spellStart"/>
      <w:r w:rsidR="00B526A5">
        <w:t>ToDs</w:t>
      </w:r>
      <w:proofErr w:type="spellEnd"/>
      <w:r w:rsidR="00B526A5">
        <w:t xml:space="preserve"> will </w:t>
      </w:r>
      <w:r w:rsidR="00D54B88">
        <w:t>fill the role of BSL teachers in addition to their current responsibilities</w:t>
      </w:r>
      <w:r w:rsidR="002059A2">
        <w:t xml:space="preserve"> and the adoption of the </w:t>
      </w:r>
      <w:proofErr w:type="spellStart"/>
      <w:r w:rsidR="002059A2">
        <w:t>CfW</w:t>
      </w:r>
      <w:proofErr w:type="spellEnd"/>
      <w:r w:rsidR="002059A2">
        <w:t xml:space="preserve"> more generally within their respective schools</w:t>
      </w:r>
      <w:r w:rsidR="000B4711" w:rsidRPr="002D3417">
        <w:t>:</w:t>
      </w:r>
      <w:r w:rsidRPr="002D3417">
        <w:t xml:space="preserve"> </w:t>
      </w:r>
    </w:p>
    <w:p w14:paraId="4C3B6669" w14:textId="25964C71" w:rsidR="003716B4" w:rsidRPr="002D3417" w:rsidRDefault="003716B4" w:rsidP="003716B4">
      <w:pPr>
        <w:pStyle w:val="InterviewQuote"/>
      </w:pPr>
      <w:r w:rsidRPr="002D3417">
        <w:t xml:space="preserve">There's been </w:t>
      </w:r>
      <w:r w:rsidR="008105D9">
        <w:t>… m</w:t>
      </w:r>
      <w:r w:rsidRPr="002D3417">
        <w:t>aybe not resistance, but sort of, I don't know. Trepidation, trepidation. Maybe some scepticism from teachers of the deaf (</w:t>
      </w:r>
      <w:r w:rsidR="00FA5C5A" w:rsidRPr="00FA5C5A">
        <w:t>ED04W</w:t>
      </w:r>
      <w:r w:rsidRPr="002D3417">
        <w:t>)</w:t>
      </w:r>
    </w:p>
    <w:p w14:paraId="60039A91" w14:textId="5C271A80" w:rsidR="003716B4" w:rsidRPr="002D3417" w:rsidRDefault="003716B4" w:rsidP="003716B4">
      <w:pPr>
        <w:pStyle w:val="InterviewQuote"/>
      </w:pPr>
      <w:r w:rsidRPr="002D3417">
        <w:t xml:space="preserve">the feedback we had from our recent session, </w:t>
      </w:r>
      <w:proofErr w:type="spellStart"/>
      <w:r w:rsidRPr="002D3417">
        <w:t>well</w:t>
      </w:r>
      <w:proofErr w:type="spellEnd"/>
      <w:r w:rsidRPr="002D3417">
        <w:t xml:space="preserve"> all of them were kind of we're already overworked this is you know, is this part of our role, is it, you know, the BSL curriculum doesn't change the role of teachers of the deaf and it's up to the local authority really. You know we've discussed with our </w:t>
      </w:r>
      <w:proofErr w:type="gramStart"/>
      <w:r w:rsidRPr="002D3417">
        <w:t>manager</w:t>
      </w:r>
      <w:proofErr w:type="gramEnd"/>
      <w:r w:rsidRPr="002D3417">
        <w:t xml:space="preserve"> and we've decided to provide some support to schools who want to use BSL even if they don't have a deaf child in the school. But it is limited. You know our priority is the deaf children. (</w:t>
      </w:r>
      <w:r w:rsidR="00FA5C5A" w:rsidRPr="00FA5C5A">
        <w:t>ED04W</w:t>
      </w:r>
      <w:r w:rsidRPr="002D3417">
        <w:t>)</w:t>
      </w:r>
    </w:p>
    <w:p w14:paraId="1E5C1B43" w14:textId="3BCD917E" w:rsidR="001B05EC" w:rsidRDefault="005979C2" w:rsidP="008B0B32">
      <w:r>
        <w:lastRenderedPageBreak/>
        <w:t>Some of this trepidation is also due to</w:t>
      </w:r>
      <w:r w:rsidR="00E153EB">
        <w:t xml:space="preserve"> </w:t>
      </w:r>
      <w:proofErr w:type="gramStart"/>
      <w:r w:rsidR="00E153EB">
        <w:t>a number of</w:t>
      </w:r>
      <w:proofErr w:type="gramEnd"/>
      <w:r>
        <w:t xml:space="preserve"> resourcing issues, </w:t>
      </w:r>
      <w:r w:rsidR="00C45C97">
        <w:t xml:space="preserve">mainly BSL teaching, </w:t>
      </w:r>
      <w:r>
        <w:t xml:space="preserve">discussed </w:t>
      </w:r>
      <w:r w:rsidR="00BC04BC">
        <w:t xml:space="preserve">in detail </w:t>
      </w:r>
      <w:r>
        <w:t>below.</w:t>
      </w:r>
    </w:p>
    <w:p w14:paraId="3373ADF7" w14:textId="52A851EF" w:rsidR="008B0B32" w:rsidRPr="002D3417" w:rsidRDefault="001B05EC" w:rsidP="008B0B32">
      <w:r>
        <w:t>There is also evidence of</w:t>
      </w:r>
      <w:r w:rsidR="008B0B32" w:rsidRPr="002D3417">
        <w:t xml:space="preserve"> anxiety</w:t>
      </w:r>
      <w:r>
        <w:t xml:space="preserve"> regarding the inclusion of BSL in deaf children’s education</w:t>
      </w:r>
      <w:r w:rsidR="00A174CF" w:rsidRPr="002D3417">
        <w:t>:</w:t>
      </w:r>
    </w:p>
    <w:p w14:paraId="2C5A213E" w14:textId="3836BEE8" w:rsidR="003716B4" w:rsidRPr="002D3417" w:rsidRDefault="000F7911" w:rsidP="003716B4">
      <w:pPr>
        <w:pStyle w:val="InterviewQuote"/>
      </w:pPr>
      <w:r w:rsidRPr="002D3417">
        <w:t>When we introduced BSL or sign let’s call it sign, let’s not call it BSL, we very much go down the route at the beginning that it’s there to help them with communication, we don’t label it, we explain there are differences and different types of signing</w:t>
      </w:r>
      <w:r w:rsidR="00417004" w:rsidRPr="002D3417">
        <w:t xml:space="preserve"> … So, we introduce sign, and we call it Visual Communication, is what we call it at that stage; and we have found calling it that takes massive pressure off </w:t>
      </w:r>
      <w:proofErr w:type="gramStart"/>
      <w:r w:rsidR="00417004" w:rsidRPr="002D3417">
        <w:t>parents</w:t>
      </w:r>
      <w:proofErr w:type="gramEnd"/>
      <w:r w:rsidR="00417004" w:rsidRPr="002D3417">
        <w:t xml:space="preserve"> and it has made parents far more comfortable with using their hands. I think, when you call it BSL and it’s a different language, it’s a different order it’s aargh (screams), and we’ve found calling it Visual Communication it takes the pressure </w:t>
      </w:r>
      <w:proofErr w:type="gramStart"/>
      <w:r w:rsidR="00417004" w:rsidRPr="002D3417">
        <w:t>off</w:t>
      </w:r>
      <w:proofErr w:type="gramEnd"/>
      <w:r w:rsidR="00417004" w:rsidRPr="002D3417">
        <w:t xml:space="preserve"> and the parents start signing far more with their kids when there’s no pressure to do that. (</w:t>
      </w:r>
      <w:r w:rsidR="00FA5C5A" w:rsidRPr="00FA5C5A">
        <w:t>ED06S</w:t>
      </w:r>
      <w:r w:rsidR="00417004" w:rsidRPr="002D3417">
        <w:t>)</w:t>
      </w:r>
    </w:p>
    <w:p w14:paraId="27A75E9E" w14:textId="61B7C734" w:rsidR="00EA0E93" w:rsidRPr="002D3417" w:rsidRDefault="00D72177" w:rsidP="00EA0E93">
      <w:r w:rsidRPr="002D3417">
        <w:t xml:space="preserve">At </w:t>
      </w:r>
      <w:r w:rsidR="008C5426" w:rsidRPr="002D3417">
        <w:t xml:space="preserve">authority level, there was clear evidence to suggest that there was a lack of awareness regarding the amount of time it takes to learn </w:t>
      </w:r>
      <w:r w:rsidR="00EA0E93" w:rsidRPr="002D3417">
        <w:t xml:space="preserve">a language. </w:t>
      </w:r>
      <w:r w:rsidR="008C5426" w:rsidRPr="002D3417">
        <w:t xml:space="preserve">In the context of </w:t>
      </w:r>
      <w:r w:rsidR="00E253EE" w:rsidRPr="002D3417">
        <w:t xml:space="preserve">recruiting learning support assistants, for example, it was clear that </w:t>
      </w:r>
      <w:r w:rsidR="00EA0E93" w:rsidRPr="002D3417">
        <w:t xml:space="preserve">senior managers </w:t>
      </w:r>
      <w:r w:rsidR="00DA6C2F">
        <w:t>are</w:t>
      </w:r>
      <w:r w:rsidR="00EA0E93" w:rsidRPr="002D3417">
        <w:t xml:space="preserve"> unaware what </w:t>
      </w:r>
      <w:r w:rsidR="0099502F">
        <w:t>is</w:t>
      </w:r>
      <w:r w:rsidR="00EA0E93" w:rsidRPr="002D3417">
        <w:t xml:space="preserve"> needed to use BSL for deaf children's support</w:t>
      </w:r>
      <w:r w:rsidR="00E253EE" w:rsidRPr="002D3417">
        <w:t>:</w:t>
      </w:r>
    </w:p>
    <w:p w14:paraId="6016B038" w14:textId="40BCB34D" w:rsidR="003716B4" w:rsidRPr="002D3417" w:rsidRDefault="003716B4" w:rsidP="003716B4">
      <w:pPr>
        <w:pStyle w:val="InterviewQuote"/>
      </w:pPr>
      <w:r w:rsidRPr="002D3417">
        <w:t>if we get a new learning support assistant for example, they will fund for them to do a Level 1 or even a Level 2 BSL qualification, but they assume that means that then, they are completely fluent in BSL and capable of delivering you know, anything. (</w:t>
      </w:r>
      <w:r w:rsidR="00FA5C5A" w:rsidRPr="00FA5C5A">
        <w:t>ED03W</w:t>
      </w:r>
      <w:r w:rsidRPr="002D3417">
        <w:t>)</w:t>
      </w:r>
    </w:p>
    <w:p w14:paraId="5EF64E88" w14:textId="34213AA4" w:rsidR="00E81B27" w:rsidRDefault="00E81B27" w:rsidP="00E81B27">
      <w:pPr>
        <w:pStyle w:val="Heading2"/>
        <w:rPr>
          <w:rFonts w:eastAsia="Calibri"/>
        </w:rPr>
      </w:pPr>
      <w:bookmarkStart w:id="59" w:name="_Toc116249048"/>
      <w:r>
        <w:rPr>
          <w:rFonts w:eastAsia="Calibri"/>
        </w:rPr>
        <w:t>Gaps in early years education</w:t>
      </w:r>
      <w:r w:rsidR="00E5730C">
        <w:rPr>
          <w:rFonts w:eastAsia="Calibri"/>
        </w:rPr>
        <w:t xml:space="preserve"> for deaf children</w:t>
      </w:r>
      <w:bookmarkEnd w:id="59"/>
    </w:p>
    <w:p w14:paraId="02C63C7A" w14:textId="5361CCC2" w:rsidR="006C73C4" w:rsidRPr="002D3417" w:rsidRDefault="006C73C4" w:rsidP="006C73C4">
      <w:r w:rsidRPr="002D3417">
        <w:rPr>
          <w:rFonts w:eastAsia="Calibri"/>
        </w:rPr>
        <w:t xml:space="preserve">During interviews with a </w:t>
      </w:r>
      <w:proofErr w:type="spellStart"/>
      <w:r w:rsidRPr="002D3417">
        <w:rPr>
          <w:rFonts w:eastAsia="Calibri"/>
        </w:rPr>
        <w:t>ToD</w:t>
      </w:r>
      <w:proofErr w:type="spellEnd"/>
      <w:r w:rsidRPr="002D3417">
        <w:rPr>
          <w:rFonts w:eastAsia="Calibri"/>
        </w:rPr>
        <w:t xml:space="preserve"> and third sector representative</w:t>
      </w:r>
      <w:r w:rsidR="00F11C4C">
        <w:rPr>
          <w:rFonts w:eastAsia="Calibri"/>
        </w:rPr>
        <w:t>s</w:t>
      </w:r>
      <w:r w:rsidRPr="002D3417">
        <w:rPr>
          <w:rFonts w:eastAsia="Calibri"/>
        </w:rPr>
        <w:t>, the importance of early years education was emphasised:</w:t>
      </w:r>
    </w:p>
    <w:p w14:paraId="0A0AD609" w14:textId="49D67FA7" w:rsidR="006C73C4" w:rsidRPr="002D3417" w:rsidRDefault="006C73C4" w:rsidP="006C73C4">
      <w:pPr>
        <w:pStyle w:val="InterviewQuote"/>
      </w:pPr>
      <w:proofErr w:type="gramStart"/>
      <w:r w:rsidRPr="002D3417">
        <w:t>At the moment</w:t>
      </w:r>
      <w:proofErr w:type="gramEnd"/>
      <w:r w:rsidRPr="002D3417">
        <w:t xml:space="preserve"> we have a young boy who has just started nursery so he’s just three and it is just wonderful to go into nursery to see their hearing peers who have no experience with deaf children previously, playing with him. He is </w:t>
      </w:r>
      <w:r w:rsidRPr="002D3417">
        <w:lastRenderedPageBreak/>
        <w:t>teaching them some signs and if they can’t get their message across, they go to the adults and ask what the sign for such and such is and going back and interacting with him. It is lovely to see. (</w:t>
      </w:r>
      <w:r w:rsidR="00FA5C5A" w:rsidRPr="00FA5C5A">
        <w:t>ED0</w:t>
      </w:r>
      <w:r w:rsidR="00084F8C">
        <w:t>8</w:t>
      </w:r>
      <w:r w:rsidR="00FA5C5A" w:rsidRPr="00FA5C5A">
        <w:t>S</w:t>
      </w:r>
      <w:r w:rsidRPr="002D3417">
        <w:t>)</w:t>
      </w:r>
    </w:p>
    <w:p w14:paraId="5CC1D636" w14:textId="129666DE" w:rsidR="006C73C4" w:rsidRPr="002D3417" w:rsidRDefault="006C73C4" w:rsidP="006C73C4">
      <w:pPr>
        <w:pStyle w:val="InterviewQuote"/>
        <w:rPr>
          <w:lang w:eastAsia="en-GB"/>
        </w:rPr>
      </w:pPr>
      <w:r w:rsidRPr="002D3417">
        <w:rPr>
          <w:lang w:eastAsia="en-GB"/>
        </w:rPr>
        <w:t>I think it goes back to the early years really, when it comes to language and as we know, like 90% of deaf children are born to hearing parents and that kind of support and information may not be there from the start (</w:t>
      </w:r>
      <w:r w:rsidR="00FA5C5A" w:rsidRPr="00FA5C5A">
        <w:rPr>
          <w:lang w:eastAsia="en-GB"/>
        </w:rPr>
        <w:t>TS02W</w:t>
      </w:r>
      <w:r w:rsidRPr="002D3417">
        <w:rPr>
          <w:lang w:eastAsia="en-GB"/>
        </w:rPr>
        <w:t>)</w:t>
      </w:r>
    </w:p>
    <w:p w14:paraId="68855F5E" w14:textId="02EEEA12" w:rsidR="00922F25" w:rsidRDefault="006C73C4" w:rsidP="00E76D07">
      <w:r w:rsidRPr="002D3417">
        <w:t>This</w:t>
      </w:r>
      <w:r w:rsidR="00E76D07" w:rsidRPr="002D3417">
        <w:t xml:space="preserve"> gap in early years was discussed most creatively by the Welsh third sector playgroup </w:t>
      </w:r>
      <w:r w:rsidR="08FA909D" w:rsidRPr="002D3417">
        <w:t>representative</w:t>
      </w:r>
      <w:r w:rsidR="00452E05" w:rsidRPr="002D3417">
        <w:t>s</w:t>
      </w:r>
      <w:r w:rsidR="08FA909D" w:rsidRPr="002D3417">
        <w:t>.</w:t>
      </w:r>
      <w:r w:rsidR="00E76D07" w:rsidRPr="002D3417">
        <w:t xml:space="preserve"> </w:t>
      </w:r>
      <w:proofErr w:type="spellStart"/>
      <w:r w:rsidR="00922F25">
        <w:t>ToDs</w:t>
      </w:r>
      <w:proofErr w:type="spellEnd"/>
      <w:r w:rsidR="00922F25">
        <w:t xml:space="preserve"> in </w:t>
      </w:r>
      <w:r w:rsidR="00E76D07" w:rsidRPr="002D3417">
        <w:t>Scotland work with parents in the early years</w:t>
      </w:r>
      <w:r w:rsidR="00922F25">
        <w:t xml:space="preserve">, but they did not have </w:t>
      </w:r>
      <w:r w:rsidR="00E76D07" w:rsidRPr="002D3417">
        <w:t xml:space="preserve">a proposal about 0 </w:t>
      </w:r>
      <w:r w:rsidR="00946389">
        <w:t>to</w:t>
      </w:r>
      <w:r w:rsidR="00E76D07" w:rsidRPr="002D3417">
        <w:t xml:space="preserve"> </w:t>
      </w:r>
      <w:r w:rsidR="00946389" w:rsidRPr="002D3417">
        <w:t>3-year-olds</w:t>
      </w:r>
      <w:r w:rsidR="49DC8DE2" w:rsidRPr="002D3417">
        <w:t xml:space="preserve">. </w:t>
      </w:r>
      <w:r w:rsidR="00E76D07" w:rsidRPr="002D3417">
        <w:t xml:space="preserve">In </w:t>
      </w:r>
      <w:r w:rsidR="00922F25">
        <w:t>one</w:t>
      </w:r>
      <w:r w:rsidR="00E76D07" w:rsidRPr="002D3417">
        <w:t xml:space="preserve"> case</w:t>
      </w:r>
      <w:r w:rsidR="00922F25">
        <w:t>,</w:t>
      </w:r>
      <w:r w:rsidR="00E76D07" w:rsidRPr="002D3417">
        <w:t xml:space="preserve"> the rural situation was the main concern </w:t>
      </w:r>
      <w:r w:rsidR="008E183A">
        <w:t>they</w:t>
      </w:r>
      <w:r w:rsidR="00E76D07" w:rsidRPr="002D3417">
        <w:t xml:space="preserve"> had</w:t>
      </w:r>
      <w:r w:rsidR="00922F25">
        <w:t>:</w:t>
      </w:r>
    </w:p>
    <w:p w14:paraId="2A260C2E" w14:textId="085B364E" w:rsidR="00922F25" w:rsidRDefault="007F5EED" w:rsidP="007F5EED">
      <w:pPr>
        <w:pStyle w:val="InterviewQuote"/>
      </w:pPr>
      <w:r w:rsidRPr="00FF5096">
        <w:t xml:space="preserve">With the reality being in the remote areas, if we’re saying you must do BSL there is not the people to deliver it in the remote areas and </w:t>
      </w:r>
      <w:r w:rsidR="00C62068">
        <w:t>[xxx]</w:t>
      </w:r>
      <w:r w:rsidRPr="00FF5096">
        <w:t>. I’m a realist as well</w:t>
      </w:r>
      <w:r>
        <w:t xml:space="preserve"> (</w:t>
      </w:r>
      <w:r w:rsidR="00FA5C5A" w:rsidRPr="00FA5C5A">
        <w:t>ED06S</w:t>
      </w:r>
      <w:r>
        <w:t>).</w:t>
      </w:r>
    </w:p>
    <w:p w14:paraId="1FC36498" w14:textId="7BF8B66E" w:rsidR="1E2B05B6" w:rsidRDefault="00E76D07" w:rsidP="1E2B05B6">
      <w:pPr>
        <w:rPr>
          <w:rFonts w:eastAsia="Calibri"/>
        </w:rPr>
      </w:pPr>
      <w:r w:rsidRPr="002D3417">
        <w:t>There has</w:t>
      </w:r>
      <w:r w:rsidR="00CA75C0">
        <w:t xml:space="preserve"> clearly</w:t>
      </w:r>
      <w:r w:rsidRPr="002D3417">
        <w:t xml:space="preserve"> been no thinking about this in the </w:t>
      </w:r>
      <w:proofErr w:type="spellStart"/>
      <w:r w:rsidR="0023088A">
        <w:t>ToD</w:t>
      </w:r>
      <w:proofErr w:type="spellEnd"/>
      <w:r w:rsidR="0023088A">
        <w:t xml:space="preserve"> </w:t>
      </w:r>
      <w:r w:rsidRPr="002D3417">
        <w:t>profession</w:t>
      </w:r>
      <w:r w:rsidR="00481957">
        <w:t>;</w:t>
      </w:r>
      <w:r w:rsidRPr="002D3417">
        <w:t xml:space="preserve"> the right to learn the language is not discussed. </w:t>
      </w:r>
      <w:proofErr w:type="gramStart"/>
      <w:r w:rsidR="002B2638">
        <w:t xml:space="preserve">It is clear that </w:t>
      </w:r>
      <w:r w:rsidRPr="002D3417">
        <w:t>imaginative</w:t>
      </w:r>
      <w:proofErr w:type="gramEnd"/>
      <w:r w:rsidRPr="002D3417">
        <w:t xml:space="preserve"> solutions</w:t>
      </w:r>
      <w:r w:rsidR="002B2638">
        <w:t xml:space="preserve"> are needed</w:t>
      </w:r>
      <w:r w:rsidRPr="002D3417">
        <w:t>, but our teacher participants did not suggest any</w:t>
      </w:r>
      <w:r w:rsidR="003C2AB1">
        <w:t xml:space="preserve">, which is why the Welsh third sector interviews were particularly enlightening in the context of </w:t>
      </w:r>
      <w:r w:rsidR="5268E25C" w:rsidRPr="002D3417">
        <w:rPr>
          <w:rFonts w:eastAsia="Calibri"/>
        </w:rPr>
        <w:t xml:space="preserve">bilingualism </w:t>
      </w:r>
      <w:r w:rsidR="162C0511" w:rsidRPr="002D3417">
        <w:rPr>
          <w:rFonts w:eastAsia="Calibri"/>
        </w:rPr>
        <w:t xml:space="preserve">and attracting families to a minority language </w:t>
      </w:r>
      <w:r w:rsidR="5268E25C" w:rsidRPr="002D3417">
        <w:rPr>
          <w:rFonts w:eastAsia="Calibri"/>
        </w:rPr>
        <w:t>in the early years</w:t>
      </w:r>
      <w:r w:rsidR="009440F5">
        <w:rPr>
          <w:rFonts w:eastAsia="Calibri"/>
        </w:rPr>
        <w:t>.</w:t>
      </w:r>
      <w:r w:rsidR="007550C0">
        <w:rPr>
          <w:rFonts w:eastAsia="Calibri"/>
        </w:rPr>
        <w:t xml:space="preserve">  One </w:t>
      </w:r>
      <w:r w:rsidR="00FA12DF">
        <w:rPr>
          <w:rFonts w:eastAsia="Calibri"/>
        </w:rPr>
        <w:t>participant</w:t>
      </w:r>
      <w:r w:rsidR="007550C0">
        <w:rPr>
          <w:rFonts w:eastAsia="Calibri"/>
        </w:rPr>
        <w:t xml:space="preserve"> </w:t>
      </w:r>
      <w:proofErr w:type="gramStart"/>
      <w:r w:rsidR="007550C0">
        <w:rPr>
          <w:rFonts w:eastAsia="Calibri"/>
        </w:rPr>
        <w:t>in particular demonstrated</w:t>
      </w:r>
      <w:proofErr w:type="gramEnd"/>
      <w:r w:rsidR="007550C0">
        <w:rPr>
          <w:rFonts w:eastAsia="Calibri"/>
        </w:rPr>
        <w:t xml:space="preserve"> an understanding of the difficulties facing deaf children in early years:</w:t>
      </w:r>
    </w:p>
    <w:p w14:paraId="7995C812" w14:textId="1C2CA38C" w:rsidR="007550C0" w:rsidRPr="007550C0" w:rsidRDefault="007550C0" w:rsidP="007550C0">
      <w:pPr>
        <w:pStyle w:val="InterviewQuote"/>
      </w:pPr>
      <w:r w:rsidRPr="007550C0">
        <w:t xml:space="preserve">if you’ve got a new-born hearing test and we know that this child is very hard of hearing or probably deaf, what they actually need to do is to support the parents and the other immediate </w:t>
      </w:r>
      <w:proofErr w:type="gramStart"/>
      <w:r w:rsidRPr="007550C0">
        <w:t>care-givers</w:t>
      </w:r>
      <w:proofErr w:type="gramEnd"/>
      <w:r w:rsidRPr="007550C0">
        <w:t xml:space="preserve"> around that child from that point in time when they are a very tiny baby to start to developing the BSL skills themselves so they, at home, can support that child as well. There is no point just saying, when they rock up to playgroup </w:t>
      </w:r>
      <w:r w:rsidR="00400170">
        <w:t>…</w:t>
      </w:r>
      <w:r w:rsidRPr="007550C0">
        <w:t xml:space="preserve"> or nursery at 2 or in a year’s time, well we’ve trained all the staff, the staff can do it because what happens to that child in their immediate family and their extended family context. If there’s no support for the family unit.</w:t>
      </w:r>
      <w:r w:rsidR="00DA1B9A">
        <w:t xml:space="preserve"> (</w:t>
      </w:r>
      <w:r w:rsidR="00754892" w:rsidRPr="00754892">
        <w:t>EY01W</w:t>
      </w:r>
      <w:r w:rsidR="00DA1B9A">
        <w:t>)</w:t>
      </w:r>
    </w:p>
    <w:p w14:paraId="64E9393F" w14:textId="6397CC77" w:rsidR="002F5973" w:rsidRPr="00EA0B08" w:rsidRDefault="002F5973" w:rsidP="007550C0">
      <w:r>
        <w:rPr>
          <w:rFonts w:eastAsia="Calibri"/>
        </w:rPr>
        <w:lastRenderedPageBreak/>
        <w:t xml:space="preserve">It is important to remember that in Wales, </w:t>
      </w:r>
      <w:r w:rsidR="00FE1B30">
        <w:t xml:space="preserve">the success of </w:t>
      </w:r>
      <w:r w:rsidR="00C61D19">
        <w:t>WME</w:t>
      </w:r>
      <w:r w:rsidR="003A47D3">
        <w:t xml:space="preserve"> for </w:t>
      </w:r>
      <w:r w:rsidR="00FE1B30">
        <w:t>early years has been sustained over 50 years</w:t>
      </w:r>
      <w:r w:rsidR="00EA0B08">
        <w:t xml:space="preserve"> as a result of the work of </w:t>
      </w:r>
      <w:proofErr w:type="spellStart"/>
      <w:r w:rsidR="00EA0B08">
        <w:t>Mudiad</w:t>
      </w:r>
      <w:proofErr w:type="spellEnd"/>
      <w:r w:rsidR="00EA0B08">
        <w:t xml:space="preserve"> </w:t>
      </w:r>
      <w:proofErr w:type="spellStart"/>
      <w:r w:rsidR="00EA0B08">
        <w:t>Meithrin</w:t>
      </w:r>
      <w:proofErr w:type="spellEnd"/>
      <w:r w:rsidR="00EA0B08">
        <w:t>:</w:t>
      </w:r>
    </w:p>
    <w:p w14:paraId="2BB3D257" w14:textId="2DCBF8F2" w:rsidR="002F5973" w:rsidRDefault="002F5973" w:rsidP="002F5973">
      <w:pPr>
        <w:pStyle w:val="InterviewQuote"/>
      </w:pPr>
      <w:r>
        <w:t>We’ve been quite fortunate here in Wales as well because obviously, the structure has been there for quite a long time in terms of the early years structure since the late 60s, early 70s, for Welsh</w:t>
      </w:r>
      <w:r w:rsidR="0084748C">
        <w:t>-</w:t>
      </w:r>
      <w:r>
        <w:t>medium pre-school.</w:t>
      </w:r>
      <w:r w:rsidR="00EA0B08">
        <w:t xml:space="preserve"> (</w:t>
      </w:r>
      <w:r w:rsidR="00754892" w:rsidRPr="00754892">
        <w:t>EY01W</w:t>
      </w:r>
      <w:r w:rsidR="00EA0B08">
        <w:t>)</w:t>
      </w:r>
    </w:p>
    <w:p w14:paraId="4B95AFAA" w14:textId="77777777" w:rsidR="00F4006D" w:rsidRDefault="00EA0B08" w:rsidP="001D7295">
      <w:r>
        <w:rPr>
          <w:rFonts w:eastAsia="Calibri"/>
        </w:rPr>
        <w:t xml:space="preserve">Therefore, </w:t>
      </w:r>
      <w:r w:rsidR="00BE393E">
        <w:rPr>
          <w:rFonts w:eastAsia="Calibri"/>
        </w:rPr>
        <w:t xml:space="preserve">it is expected that introducing BSL to deaf children in early years will take at least the same amount of time to gain </w:t>
      </w:r>
      <w:r w:rsidR="00DB733E">
        <w:rPr>
          <w:rFonts w:eastAsia="Calibri"/>
        </w:rPr>
        <w:t xml:space="preserve">at least </w:t>
      </w:r>
      <w:r w:rsidR="00BE393E">
        <w:rPr>
          <w:rFonts w:eastAsia="Calibri"/>
        </w:rPr>
        <w:t xml:space="preserve">the same </w:t>
      </w:r>
      <w:r w:rsidR="007929D2">
        <w:rPr>
          <w:rFonts w:eastAsia="Calibri"/>
        </w:rPr>
        <w:t xml:space="preserve">level of </w:t>
      </w:r>
      <w:r w:rsidR="00DE2E41">
        <w:rPr>
          <w:rFonts w:eastAsia="Calibri"/>
        </w:rPr>
        <w:t>prominence and impact.</w:t>
      </w:r>
      <w:r w:rsidR="001D7295">
        <w:rPr>
          <w:rFonts w:eastAsia="Calibri"/>
        </w:rPr>
        <w:t xml:space="preserve">  </w:t>
      </w:r>
      <w:r w:rsidR="00AE2513">
        <w:rPr>
          <w:rFonts w:eastAsia="Calibri"/>
        </w:rPr>
        <w:t xml:space="preserve">The challenge is </w:t>
      </w:r>
      <w:r w:rsidR="00AE2513">
        <w:t xml:space="preserve">how to get structural </w:t>
      </w:r>
      <w:r w:rsidR="00AE2513" w:rsidRPr="00AE2513">
        <w:t>informal</w:t>
      </w:r>
      <w:r w:rsidR="00AE2513" w:rsidRPr="23BD1429">
        <w:rPr>
          <w:b/>
          <w:bCs/>
        </w:rPr>
        <w:t xml:space="preserve"> </w:t>
      </w:r>
      <w:r w:rsidR="00AE2513">
        <w:t xml:space="preserve">education opportunities in Wales and Scotland established like this </w:t>
      </w:r>
      <w:r w:rsidR="005D1A05">
        <w:t>for</w:t>
      </w:r>
      <w:r w:rsidR="00AE2513">
        <w:t xml:space="preserve"> BSL. </w:t>
      </w:r>
    </w:p>
    <w:p w14:paraId="6AD8D486" w14:textId="09E905F1" w:rsidR="00DA1B9A" w:rsidRDefault="001D7295" w:rsidP="001D7295">
      <w:pPr>
        <w:rPr>
          <w:rFonts w:eastAsia="Calibri"/>
        </w:rPr>
      </w:pPr>
      <w:r>
        <w:rPr>
          <w:rFonts w:eastAsia="Calibri"/>
        </w:rPr>
        <w:t>I</w:t>
      </w:r>
      <w:r w:rsidR="00DA1B9A">
        <w:rPr>
          <w:rFonts w:eastAsia="Calibri"/>
        </w:rPr>
        <w:t xml:space="preserve">n terms of </w:t>
      </w:r>
      <w:r>
        <w:rPr>
          <w:rFonts w:eastAsia="Calibri"/>
        </w:rPr>
        <w:t>the actual impact of the playgroups</w:t>
      </w:r>
      <w:r w:rsidR="00DA1B9A">
        <w:rPr>
          <w:rFonts w:eastAsia="Calibri"/>
        </w:rPr>
        <w:t xml:space="preserve">, </w:t>
      </w:r>
      <w:r w:rsidR="00EE75BD">
        <w:rPr>
          <w:rFonts w:eastAsia="Calibri"/>
        </w:rPr>
        <w:t>the impact of Welsh-medium playgroups on families</w:t>
      </w:r>
      <w:r>
        <w:rPr>
          <w:rFonts w:eastAsia="Calibri"/>
        </w:rPr>
        <w:t xml:space="preserve"> is explained as follows</w:t>
      </w:r>
      <w:r w:rsidR="00EE75BD">
        <w:rPr>
          <w:rFonts w:eastAsia="Calibri"/>
        </w:rPr>
        <w:t>:</w:t>
      </w:r>
    </w:p>
    <w:p w14:paraId="5E1ADDDF" w14:textId="0035F114" w:rsidR="007550C0" w:rsidRDefault="7B205428" w:rsidP="0011582B">
      <w:pPr>
        <w:pStyle w:val="InterviewQuote"/>
      </w:pPr>
      <w:r>
        <w:t xml:space="preserve">We bring people in and show that </w:t>
      </w:r>
      <w:proofErr w:type="gramStart"/>
      <w:r>
        <w:t>actually isn’t</w:t>
      </w:r>
      <w:proofErr w:type="gramEnd"/>
      <w:r>
        <w:t xml:space="preserve"> really hard and it can be done, and kids enjoy it, and everybody is just all there together.</w:t>
      </w:r>
      <w:r w:rsidR="22F93F42">
        <w:t xml:space="preserve"> </w:t>
      </w:r>
      <w:r w:rsidR="04DFCD36">
        <w:t xml:space="preserve">Basically, it gives them a chance to talk to people, maybe, meet people they wouldn’t have met before and to ask questions from someone that’s a professional but isn’t a health professional </w:t>
      </w:r>
      <w:r w:rsidR="22F93F42">
        <w:t>(</w:t>
      </w:r>
      <w:r w:rsidR="00754892" w:rsidRPr="00754892">
        <w:t>EY01W</w:t>
      </w:r>
      <w:r w:rsidR="22F93F42">
        <w:t>)</w:t>
      </w:r>
    </w:p>
    <w:p w14:paraId="79A050DF" w14:textId="357A05D1" w:rsidR="00D62EBF" w:rsidRDefault="00762530" w:rsidP="1E2B05B6">
      <w:r>
        <w:rPr>
          <w:rFonts w:eastAsia="Calibri"/>
        </w:rPr>
        <w:t xml:space="preserve">It is made clear that </w:t>
      </w:r>
      <w:r>
        <w:t xml:space="preserve">community feeling is key to keeping the families coming, and </w:t>
      </w:r>
      <w:r w:rsidR="00B0063E">
        <w:t xml:space="preserve">the playgroups work because advice and information is provided to parents by </w:t>
      </w:r>
      <w:r w:rsidR="00A70017">
        <w:t>well-trained and knowledgeable professionals</w:t>
      </w:r>
      <w:r w:rsidR="00D30F25">
        <w:t xml:space="preserve"> well versed in language pedagogy.  </w:t>
      </w:r>
      <w:r w:rsidR="005E2D94">
        <w:t xml:space="preserve">In addition, one </w:t>
      </w:r>
      <w:r w:rsidR="00956937">
        <w:t>participant</w:t>
      </w:r>
      <w:r w:rsidR="005E2D94">
        <w:t xml:space="preserve"> </w:t>
      </w:r>
      <w:r w:rsidR="00FD662B">
        <w:t>attributed</w:t>
      </w:r>
      <w:r w:rsidR="005E2D94">
        <w:t xml:space="preserve"> the </w:t>
      </w:r>
      <w:r w:rsidR="00FD662B">
        <w:t xml:space="preserve">Welsh-medium </w:t>
      </w:r>
      <w:r w:rsidR="00CB4131">
        <w:t>Ysgol Sul (</w:t>
      </w:r>
      <w:r w:rsidR="005E2D94">
        <w:t xml:space="preserve">Sunday </w:t>
      </w:r>
      <w:r w:rsidR="0007370C">
        <w:t>S</w:t>
      </w:r>
      <w:r w:rsidR="005E2D94">
        <w:t>chool</w:t>
      </w:r>
      <w:r w:rsidR="00CB4131">
        <w:t>)</w:t>
      </w:r>
      <w:r w:rsidR="005E2D94">
        <w:t xml:space="preserve"> network through chapel</w:t>
      </w:r>
      <w:r w:rsidR="003644E4">
        <w:t xml:space="preserve">s </w:t>
      </w:r>
      <w:r w:rsidR="00FD662B">
        <w:t xml:space="preserve">which </w:t>
      </w:r>
      <w:r w:rsidR="0007370C">
        <w:t xml:space="preserve">encouraged even families with English-schooled children </w:t>
      </w:r>
      <w:r w:rsidR="00FD662B">
        <w:t xml:space="preserve">to </w:t>
      </w:r>
      <w:r w:rsidR="007A0BB3">
        <w:t>the revival of Welsh, drawing</w:t>
      </w:r>
      <w:r w:rsidR="007A0BB3">
        <w:rPr>
          <w:b/>
          <w:bCs/>
        </w:rPr>
        <w:t xml:space="preserve"> </w:t>
      </w:r>
      <w:r w:rsidR="007A0BB3" w:rsidRPr="0008175E">
        <w:t>on cultural roots</w:t>
      </w:r>
      <w:r w:rsidR="007A0BB3">
        <w:t xml:space="preserve"> widely shared in Welsh culture. Such an approach would be more difficult for BSL because hearing people do not usually share Deaf cultural conventions or habits</w:t>
      </w:r>
      <w:r w:rsidR="1F2792CC">
        <w:t>. There are</w:t>
      </w:r>
      <w:r w:rsidR="005B740C">
        <w:t>, however,</w:t>
      </w:r>
      <w:r w:rsidR="1F2792CC">
        <w:t xml:space="preserve"> examples of how parents have been invited to Deaf community events and deaf schools </w:t>
      </w:r>
      <w:proofErr w:type="gramStart"/>
      <w:r w:rsidR="1F2792CC">
        <w:t>in particular have</w:t>
      </w:r>
      <w:proofErr w:type="gramEnd"/>
      <w:r w:rsidR="1F2792CC">
        <w:t xml:space="preserve"> opened their doors to the wider community (Ladd, 2022; Frank</w:t>
      </w:r>
      <w:r w:rsidR="3E6038C6">
        <w:t xml:space="preserve"> Barnes School, 2022; Derby Royal School for the Deaf, 2022; </w:t>
      </w:r>
      <w:r w:rsidR="55F0FA2C">
        <w:t xml:space="preserve">St </w:t>
      </w:r>
      <w:proofErr w:type="spellStart"/>
      <w:r w:rsidR="55F0FA2C">
        <w:t>Roch’s</w:t>
      </w:r>
      <w:proofErr w:type="spellEnd"/>
      <w:r w:rsidR="55F0FA2C">
        <w:t xml:space="preserve"> Secondary</w:t>
      </w:r>
      <w:r w:rsidR="4D58604D">
        <w:t xml:space="preserve"> School</w:t>
      </w:r>
      <w:r w:rsidR="55F0FA2C">
        <w:t>, 2022).</w:t>
      </w:r>
    </w:p>
    <w:p w14:paraId="0F353BBA" w14:textId="117CBE61" w:rsidR="0011582B" w:rsidRDefault="00DB1520" w:rsidP="1E2B05B6">
      <w:r>
        <w:lastRenderedPageBreak/>
        <w:t>In relation to the influence of medicine and health,</w:t>
      </w:r>
      <w:r w:rsidR="0011582B">
        <w:t xml:space="preserve"> </w:t>
      </w:r>
      <w:r w:rsidR="00F321D8">
        <w:t xml:space="preserve">even </w:t>
      </w:r>
      <w:r w:rsidR="0011582B">
        <w:t xml:space="preserve">in the context of Welsh, </w:t>
      </w:r>
      <w:proofErr w:type="gramStart"/>
      <w:r w:rsidR="0011582B">
        <w:t>it is clear that health</w:t>
      </w:r>
      <w:proofErr w:type="gramEnd"/>
      <w:r w:rsidR="0011582B">
        <w:t xml:space="preserve"> professionals</w:t>
      </w:r>
      <w:r w:rsidR="00EC5E09">
        <w:t xml:space="preserve"> can and do</w:t>
      </w:r>
      <w:r w:rsidR="0011582B">
        <w:t xml:space="preserve"> </w:t>
      </w:r>
      <w:r w:rsidR="00731C78">
        <w:t>influence parent choices:</w:t>
      </w:r>
    </w:p>
    <w:p w14:paraId="3DB3A90B" w14:textId="2000AE9F" w:rsidR="00731C78" w:rsidRDefault="00731C78" w:rsidP="00731C78">
      <w:pPr>
        <w:pStyle w:val="InterviewQuote"/>
      </w:pPr>
      <w:r>
        <w:t xml:space="preserve">… Because one of the things we find is </w:t>
      </w:r>
      <w:proofErr w:type="gramStart"/>
      <w:r>
        <w:t>actually health</w:t>
      </w:r>
      <w:proofErr w:type="gramEnd"/>
      <w:r>
        <w:t xml:space="preserve"> visitors and things tend to have very personal views of things and actually a lot of it is based on their own experiences with their own children in terms of the language at schools and the area.</w:t>
      </w:r>
      <w:r w:rsidR="00ED04D2">
        <w:t xml:space="preserve"> (</w:t>
      </w:r>
      <w:r w:rsidR="00754892" w:rsidRPr="00754892">
        <w:t>EY01W</w:t>
      </w:r>
      <w:r w:rsidR="00ED04D2">
        <w:t>)</w:t>
      </w:r>
    </w:p>
    <w:p w14:paraId="696F36F7" w14:textId="549CD46B" w:rsidR="00D62EBF" w:rsidRDefault="00D62EBF" w:rsidP="00731C78">
      <w:pPr>
        <w:pStyle w:val="InterviewQuote"/>
      </w:pPr>
      <w:r>
        <w:t xml:space="preserve">just hide it </w:t>
      </w:r>
      <w:r w:rsidR="006C07A9">
        <w:t xml:space="preserve">[the </w:t>
      </w:r>
      <w:proofErr w:type="spellStart"/>
      <w:r w:rsidR="006C07A9">
        <w:t>Tomee</w:t>
      </w:r>
      <w:proofErr w:type="spellEnd"/>
      <w:r w:rsidR="006C07A9">
        <w:t xml:space="preserve"> </w:t>
      </w:r>
      <w:proofErr w:type="spellStart"/>
      <w:r w:rsidR="006C07A9">
        <w:t>Tippee</w:t>
      </w:r>
      <w:proofErr w:type="spellEnd"/>
      <w:r w:rsidR="006C07A9">
        <w:t xml:space="preserve"> machine] </w:t>
      </w:r>
      <w:r>
        <w:t>when you know the health visitor is coming, just put it in the cupboard. Everybody uses it but nobody admits it.</w:t>
      </w:r>
      <w:r w:rsidR="005E5414">
        <w:t xml:space="preserve"> (</w:t>
      </w:r>
      <w:r w:rsidR="00754892" w:rsidRPr="00754892">
        <w:t>EY01W</w:t>
      </w:r>
      <w:r w:rsidR="005E5414">
        <w:t>)</w:t>
      </w:r>
    </w:p>
    <w:p w14:paraId="6B98D657" w14:textId="61BB6AB7" w:rsidR="007758B9" w:rsidRDefault="000B35E5" w:rsidP="007758B9">
      <w:r>
        <w:t xml:space="preserve">In Scotland, health visitors </w:t>
      </w:r>
      <w:r w:rsidR="00C15EE3">
        <w:t xml:space="preserve">are the main </w:t>
      </w:r>
      <w:r w:rsidR="002128A2">
        <w:t>authority figures who will have contact with children aged 0 to 3 who are not placed in childcare settings</w:t>
      </w:r>
      <w:r w:rsidR="002E1373">
        <w:t xml:space="preserve"> </w:t>
      </w:r>
      <w:r w:rsidR="1CAA269F">
        <w:t>so are likely to be a lead professional</w:t>
      </w:r>
      <w:r w:rsidR="008E187B">
        <w:t xml:space="preserve"> in </w:t>
      </w:r>
      <w:r w:rsidR="1CAA269F">
        <w:t xml:space="preserve">any planning meetings about a </w:t>
      </w:r>
      <w:r w:rsidR="008E187B">
        <w:t xml:space="preserve">child </w:t>
      </w:r>
      <w:r w:rsidR="461A2B11">
        <w:t>who needs additional support</w:t>
      </w:r>
      <w:r w:rsidR="1CAA269F">
        <w:t xml:space="preserve">, though others in health, education </w:t>
      </w:r>
      <w:r w:rsidR="008E187B">
        <w:t xml:space="preserve">and </w:t>
      </w:r>
      <w:r w:rsidR="1CAA269F">
        <w:t>the voluntary sector could take on this role for child planning purposes</w:t>
      </w:r>
      <w:r w:rsidR="74D640B9">
        <w:t xml:space="preserve"> </w:t>
      </w:r>
      <w:r w:rsidR="22F3FE9D">
        <w:t>(Scottish Government, 2022)</w:t>
      </w:r>
      <w:r w:rsidR="5F4FA4EE">
        <w:t xml:space="preserve">. </w:t>
      </w:r>
      <w:r w:rsidR="00E74608">
        <w:t>However,</w:t>
      </w:r>
      <w:r w:rsidR="59FB6CA8">
        <w:t xml:space="preserve"> it is the </w:t>
      </w:r>
      <w:proofErr w:type="spellStart"/>
      <w:r w:rsidR="59FB6CA8">
        <w:t>ToD</w:t>
      </w:r>
      <w:proofErr w:type="spellEnd"/>
      <w:r w:rsidR="59FB6CA8">
        <w:t xml:space="preserve"> or sometimes the speech and language therapist</w:t>
      </w:r>
      <w:r w:rsidR="0AA2557D">
        <w:t xml:space="preserve"> (SLT)</w:t>
      </w:r>
      <w:r w:rsidR="59FB6CA8">
        <w:t xml:space="preserve"> who regularly visits the family home to support the family around the deaf infant’s language and emotional development.</w:t>
      </w:r>
      <w:r w:rsidR="5F4FA4EE">
        <w:t xml:space="preserve"> </w:t>
      </w:r>
      <w:r w:rsidR="5A7F9ECA">
        <w:t xml:space="preserve">The example from Welsh shows that the influence of health professionals in the early years is not always a positive one; both </w:t>
      </w:r>
      <w:r w:rsidR="00A81C66">
        <w:t>h</w:t>
      </w:r>
      <w:r w:rsidR="5A7F9ECA">
        <w:t xml:space="preserve">ealth visitors and early years </w:t>
      </w:r>
      <w:proofErr w:type="spellStart"/>
      <w:r w:rsidR="5A7F9ECA">
        <w:t>ToDs</w:t>
      </w:r>
      <w:proofErr w:type="spellEnd"/>
      <w:r w:rsidR="5A7F9ECA">
        <w:t xml:space="preserve"> and SLTs may need some convincing and training to be able to put forward bilingual options for deaf infants.</w:t>
      </w:r>
    </w:p>
    <w:p w14:paraId="155B55CE" w14:textId="77777777" w:rsidR="003C11C4" w:rsidRDefault="003C11C4" w:rsidP="003C11C4">
      <w:pPr>
        <w:pStyle w:val="Heading2"/>
      </w:pPr>
      <w:bookmarkStart w:id="60" w:name="_Toc116249049"/>
      <w:r>
        <w:t>Resources</w:t>
      </w:r>
      <w:bookmarkEnd w:id="60"/>
    </w:p>
    <w:p w14:paraId="1247285F" w14:textId="77777777" w:rsidR="004E3170" w:rsidRDefault="1E2B05B6" w:rsidP="004E3170">
      <w:pPr>
        <w:keepNext/>
        <w:rPr>
          <w:rFonts w:eastAsia="Calibri"/>
        </w:rPr>
      </w:pPr>
      <w:r w:rsidRPr="002D3417">
        <w:rPr>
          <w:rFonts w:eastAsia="Calibri"/>
        </w:rPr>
        <w:t xml:space="preserve">It became apparent as we interviewed participants in Wales and Scotland that the resources available for BSL are far less than what exists for Welsh and Gaelic. This manifests itself in </w:t>
      </w:r>
      <w:proofErr w:type="gramStart"/>
      <w:r w:rsidRPr="002D3417">
        <w:rPr>
          <w:rFonts w:eastAsia="Calibri"/>
        </w:rPr>
        <w:t>a number of</w:t>
      </w:r>
      <w:proofErr w:type="gramEnd"/>
      <w:r w:rsidRPr="002D3417">
        <w:rPr>
          <w:rFonts w:eastAsia="Calibri"/>
        </w:rPr>
        <w:t xml:space="preserve"> key areas:  there are institutional challenges where a great deal more infrastructure is needed in relation to BSL before the language will be able to achieve the success of Welsh or Gaelic; there are resource implications for changing language attitudes too – </w:t>
      </w:r>
      <w:r w:rsidR="002A2919">
        <w:rPr>
          <w:rFonts w:eastAsia="Calibri"/>
        </w:rPr>
        <w:t xml:space="preserve">particularly due to pervading medicine and health </w:t>
      </w:r>
      <w:r w:rsidR="002A2919">
        <w:rPr>
          <w:rFonts w:eastAsia="Calibri"/>
        </w:rPr>
        <w:lastRenderedPageBreak/>
        <w:t xml:space="preserve">influences – </w:t>
      </w:r>
      <w:r w:rsidRPr="002D3417">
        <w:rPr>
          <w:rFonts w:eastAsia="Calibri"/>
        </w:rPr>
        <w:t>and finally there are other challenges which Welsh and Gaelic also face, though to a lesser extent</w:t>
      </w:r>
      <w:r w:rsidR="001C53A5">
        <w:rPr>
          <w:rFonts w:eastAsia="Calibri"/>
        </w:rPr>
        <w:t>.</w:t>
      </w:r>
    </w:p>
    <w:p w14:paraId="00CE4517" w14:textId="6C8F2885" w:rsidR="1E2B05B6" w:rsidRDefault="001C53A5" w:rsidP="1E2B05B6">
      <w:pPr>
        <w:rPr>
          <w:rFonts w:eastAsia="Calibri"/>
        </w:rPr>
      </w:pPr>
      <w:r>
        <w:rPr>
          <w:rFonts w:eastAsia="Calibri"/>
        </w:rPr>
        <w:t xml:space="preserve">The key areas of concern are </w:t>
      </w:r>
      <w:r w:rsidR="1E2B05B6" w:rsidRPr="002D3417">
        <w:rPr>
          <w:rFonts w:eastAsia="Calibri"/>
        </w:rPr>
        <w:t xml:space="preserve">the </w:t>
      </w:r>
      <w:r w:rsidR="009D5BFB">
        <w:rPr>
          <w:rFonts w:eastAsia="Calibri"/>
        </w:rPr>
        <w:t xml:space="preserve">availability of BSL </w:t>
      </w:r>
      <w:r w:rsidR="007E19C0">
        <w:rPr>
          <w:rFonts w:eastAsia="Calibri"/>
        </w:rPr>
        <w:t>learning</w:t>
      </w:r>
      <w:r w:rsidR="009D5BFB">
        <w:rPr>
          <w:rFonts w:eastAsia="Calibri"/>
        </w:rPr>
        <w:t xml:space="preserve"> for </w:t>
      </w:r>
      <w:r w:rsidR="00714F36">
        <w:rPr>
          <w:rFonts w:eastAsia="Calibri"/>
        </w:rPr>
        <w:t xml:space="preserve">deaf children and their </w:t>
      </w:r>
      <w:r w:rsidR="009D5BFB">
        <w:rPr>
          <w:rFonts w:eastAsia="Calibri"/>
        </w:rPr>
        <w:t xml:space="preserve">parents and families, the </w:t>
      </w:r>
      <w:r w:rsidR="1E2B05B6" w:rsidRPr="002D3417">
        <w:rPr>
          <w:rFonts w:eastAsia="Calibri"/>
        </w:rPr>
        <w:t>number of potential teachers</w:t>
      </w:r>
      <w:r w:rsidR="00F06F01">
        <w:rPr>
          <w:rFonts w:eastAsia="Calibri"/>
        </w:rPr>
        <w:t xml:space="preserve"> and early years practitioners able to teach through BSL or </w:t>
      </w:r>
      <w:r w:rsidR="00D00B23">
        <w:rPr>
          <w:rFonts w:eastAsia="Calibri"/>
        </w:rPr>
        <w:t xml:space="preserve">to </w:t>
      </w:r>
      <w:r w:rsidR="00F06F01">
        <w:rPr>
          <w:rFonts w:eastAsia="Calibri"/>
        </w:rPr>
        <w:t>teach BSL</w:t>
      </w:r>
      <w:r w:rsidR="009330BE">
        <w:rPr>
          <w:rFonts w:eastAsia="Calibri"/>
        </w:rPr>
        <w:t xml:space="preserve"> who are well-versed in </w:t>
      </w:r>
      <w:r w:rsidR="00765AE6">
        <w:rPr>
          <w:rFonts w:eastAsia="Calibri"/>
        </w:rPr>
        <w:t xml:space="preserve">respective </w:t>
      </w:r>
      <w:r w:rsidR="00873951">
        <w:rPr>
          <w:rFonts w:eastAsia="Calibri"/>
        </w:rPr>
        <w:t>curriculum</w:t>
      </w:r>
      <w:r w:rsidR="00765AE6">
        <w:rPr>
          <w:rFonts w:eastAsia="Calibri"/>
        </w:rPr>
        <w:t>s</w:t>
      </w:r>
      <w:r w:rsidR="00873951">
        <w:rPr>
          <w:rFonts w:eastAsia="Calibri"/>
        </w:rPr>
        <w:t xml:space="preserve">, </w:t>
      </w:r>
      <w:r w:rsidR="00453174">
        <w:rPr>
          <w:rFonts w:eastAsia="Calibri"/>
        </w:rPr>
        <w:t>b</w:t>
      </w:r>
      <w:r w:rsidR="00FC526E">
        <w:rPr>
          <w:rFonts w:eastAsia="Calibri"/>
        </w:rPr>
        <w:t>i</w:t>
      </w:r>
      <w:r w:rsidR="00387E03">
        <w:rPr>
          <w:rFonts w:eastAsia="Calibri"/>
        </w:rPr>
        <w:t xml:space="preserve">- </w:t>
      </w:r>
      <w:r w:rsidR="00C87248">
        <w:rPr>
          <w:rFonts w:eastAsia="Calibri"/>
        </w:rPr>
        <w:t xml:space="preserve">and </w:t>
      </w:r>
      <w:r w:rsidR="006162CF">
        <w:rPr>
          <w:rFonts w:eastAsia="Calibri"/>
        </w:rPr>
        <w:t xml:space="preserve">multilingual </w:t>
      </w:r>
      <w:r w:rsidR="005F320E">
        <w:rPr>
          <w:rFonts w:eastAsia="Calibri"/>
        </w:rPr>
        <w:t>education</w:t>
      </w:r>
      <w:r w:rsidR="007D3EB5">
        <w:rPr>
          <w:rFonts w:eastAsia="Calibri"/>
        </w:rPr>
        <w:t xml:space="preserve"> and </w:t>
      </w:r>
      <w:r w:rsidR="009330BE">
        <w:rPr>
          <w:rFonts w:eastAsia="Calibri"/>
        </w:rPr>
        <w:t xml:space="preserve">immersion education and </w:t>
      </w:r>
      <w:proofErr w:type="spellStart"/>
      <w:r w:rsidR="009330BE">
        <w:rPr>
          <w:rFonts w:eastAsia="Calibri"/>
        </w:rPr>
        <w:t>translanguaging</w:t>
      </w:r>
      <w:proofErr w:type="spellEnd"/>
      <w:r w:rsidR="00B308A0">
        <w:rPr>
          <w:rFonts w:eastAsia="Calibri"/>
        </w:rPr>
        <w:t xml:space="preserve">, </w:t>
      </w:r>
      <w:r w:rsidR="0047647C">
        <w:rPr>
          <w:rFonts w:eastAsia="Calibri"/>
        </w:rPr>
        <w:t xml:space="preserve">the number of </w:t>
      </w:r>
      <w:proofErr w:type="spellStart"/>
      <w:r w:rsidR="0047647C">
        <w:rPr>
          <w:rFonts w:eastAsia="Calibri"/>
        </w:rPr>
        <w:t>ToDs</w:t>
      </w:r>
      <w:proofErr w:type="spellEnd"/>
      <w:r w:rsidR="0047647C">
        <w:rPr>
          <w:rFonts w:eastAsia="Calibri"/>
        </w:rPr>
        <w:t xml:space="preserve"> </w:t>
      </w:r>
      <w:r w:rsidR="00D20FA1">
        <w:rPr>
          <w:rFonts w:eastAsia="Calibri"/>
        </w:rPr>
        <w:t xml:space="preserve">fluent in BSL and/or have an </w:t>
      </w:r>
      <w:r w:rsidR="0047647C">
        <w:rPr>
          <w:rFonts w:eastAsia="Calibri"/>
        </w:rPr>
        <w:t>in-depth understanding of language pedagogy</w:t>
      </w:r>
      <w:r w:rsidR="003E085D">
        <w:rPr>
          <w:rFonts w:eastAsia="Calibri"/>
        </w:rPr>
        <w:t xml:space="preserve">, </w:t>
      </w:r>
      <w:r w:rsidR="00F141DA">
        <w:rPr>
          <w:rFonts w:eastAsia="Calibri"/>
        </w:rPr>
        <w:t>and</w:t>
      </w:r>
      <w:r w:rsidR="009D5BFB">
        <w:rPr>
          <w:rFonts w:eastAsia="Calibri"/>
        </w:rPr>
        <w:t xml:space="preserve"> how deaf children can be </w:t>
      </w:r>
      <w:r w:rsidR="00E07285">
        <w:rPr>
          <w:rFonts w:eastAsia="Calibri"/>
        </w:rPr>
        <w:t xml:space="preserve">better </w:t>
      </w:r>
      <w:r w:rsidR="009D5BFB">
        <w:rPr>
          <w:rFonts w:eastAsia="Calibri"/>
        </w:rPr>
        <w:t>supported in the classroom by teaching assistants and learning support assistants</w:t>
      </w:r>
      <w:r w:rsidR="007552F2">
        <w:rPr>
          <w:rFonts w:eastAsia="Calibri"/>
        </w:rPr>
        <w:t xml:space="preserve"> fluent in BSL</w:t>
      </w:r>
      <w:r w:rsidR="00251A88">
        <w:rPr>
          <w:rFonts w:eastAsia="Calibri"/>
        </w:rPr>
        <w:t>.</w:t>
      </w:r>
      <w:r w:rsidR="00C4754B">
        <w:rPr>
          <w:rFonts w:eastAsia="Calibri"/>
        </w:rPr>
        <w:t xml:space="preserve">  Above all, funding is needed to achieve these desired outcomes.</w:t>
      </w:r>
      <w:r w:rsidR="004E3170">
        <w:rPr>
          <w:rFonts w:eastAsia="Calibri"/>
        </w:rPr>
        <w:t xml:space="preserve">  </w:t>
      </w:r>
      <w:r w:rsidR="00F62921">
        <w:rPr>
          <w:rFonts w:eastAsia="Calibri"/>
        </w:rPr>
        <w:t>These issues are summarised in Figure 8.</w:t>
      </w:r>
    </w:p>
    <w:p w14:paraId="33AF18FD" w14:textId="77777777" w:rsidR="00CB4A5F" w:rsidRDefault="00CB4A5F" w:rsidP="00F62921">
      <w:pPr>
        <w:keepNext/>
        <w:sectPr w:rsidR="00CB4A5F" w:rsidSect="00990C3F">
          <w:headerReference w:type="default" r:id="rId23"/>
          <w:footerReference w:type="default" r:id="rId24"/>
          <w:pgSz w:w="11906" w:h="16838"/>
          <w:pgMar w:top="1440" w:right="1440" w:bottom="1440" w:left="1440" w:header="709" w:footer="709" w:gutter="0"/>
          <w:cols w:space="708"/>
          <w:docGrid w:linePitch="360"/>
        </w:sectPr>
      </w:pPr>
    </w:p>
    <w:p w14:paraId="44135A94" w14:textId="77777777" w:rsidR="00F62921" w:rsidRPr="002D3417" w:rsidRDefault="00F62921" w:rsidP="00F62921">
      <w:pPr>
        <w:keepNext/>
      </w:pPr>
      <w:r w:rsidRPr="002D3417">
        <w:rPr>
          <w:noProof/>
          <w:color w:val="2B579A"/>
          <w:shd w:val="clear" w:color="auto" w:fill="E6E6E6"/>
        </w:rPr>
        <w:lastRenderedPageBreak/>
        <w:drawing>
          <wp:inline distT="0" distB="0" distL="0" distR="0" wp14:anchorId="0D8DF558" wp14:editId="17CC00C8">
            <wp:extent cx="9122758" cy="4654800"/>
            <wp:effectExtent l="0" t="0" r="0" b="635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pic:nvPicPr>
                  <pic:blipFill>
                    <a:blip r:embed="rId25"/>
                    <a:stretch>
                      <a:fillRect/>
                    </a:stretch>
                  </pic:blipFill>
                  <pic:spPr>
                    <a:xfrm>
                      <a:off x="0" y="0"/>
                      <a:ext cx="9122758" cy="4654800"/>
                    </a:xfrm>
                    <a:prstGeom prst="rect">
                      <a:avLst/>
                    </a:prstGeom>
                  </pic:spPr>
                </pic:pic>
              </a:graphicData>
            </a:graphic>
          </wp:inline>
        </w:drawing>
      </w:r>
    </w:p>
    <w:p w14:paraId="7FE9B6B6" w14:textId="35EE7E71" w:rsidR="00F62921" w:rsidRPr="00F62921" w:rsidRDefault="00F62921" w:rsidP="00F62921">
      <w:pPr>
        <w:pStyle w:val="Caption"/>
      </w:pPr>
      <w:bookmarkStart w:id="61" w:name="_Toc116249075"/>
      <w:r w:rsidRPr="002D3417">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CA3290">
        <w:rPr>
          <w:noProof/>
        </w:rPr>
        <w:t>6</w:t>
      </w:r>
      <w:r>
        <w:rPr>
          <w:color w:val="2B579A"/>
          <w:shd w:val="clear" w:color="auto" w:fill="E6E6E6"/>
        </w:rPr>
        <w:fldChar w:fldCharType="end"/>
      </w:r>
      <w:r w:rsidRPr="002D3417">
        <w:t>: Resources</w:t>
      </w:r>
      <w:bookmarkEnd w:id="61"/>
    </w:p>
    <w:p w14:paraId="3C899C74" w14:textId="77777777" w:rsidR="00CB4A5F" w:rsidRDefault="00CB4A5F" w:rsidP="1E2B05B6">
      <w:pPr>
        <w:rPr>
          <w:rFonts w:eastAsia="Calibri"/>
        </w:rPr>
        <w:sectPr w:rsidR="00CB4A5F" w:rsidSect="00CB4A5F">
          <w:headerReference w:type="default" r:id="rId26"/>
          <w:footerReference w:type="default" r:id="rId27"/>
          <w:pgSz w:w="16838" w:h="11906" w:orient="landscape"/>
          <w:pgMar w:top="1440" w:right="1440" w:bottom="1440" w:left="1440" w:header="709" w:footer="709" w:gutter="0"/>
          <w:cols w:space="708"/>
          <w:docGrid w:linePitch="360"/>
        </w:sectPr>
      </w:pPr>
    </w:p>
    <w:p w14:paraId="052FC0EA" w14:textId="46759B01" w:rsidR="00692654" w:rsidRDefault="00214AA8" w:rsidP="1E2B05B6">
      <w:pPr>
        <w:rPr>
          <w:rFonts w:eastAsia="Calibri"/>
        </w:rPr>
      </w:pPr>
      <w:r>
        <w:rPr>
          <w:rFonts w:eastAsia="Calibri"/>
        </w:rPr>
        <w:lastRenderedPageBreak/>
        <w:t xml:space="preserve">From the perspective of the </w:t>
      </w:r>
      <w:r w:rsidR="00317A27">
        <w:rPr>
          <w:rFonts w:eastAsia="Calibri"/>
        </w:rPr>
        <w:t xml:space="preserve">Welsh and </w:t>
      </w:r>
      <w:r>
        <w:rPr>
          <w:rFonts w:eastAsia="Calibri"/>
        </w:rPr>
        <w:t>Scottish Government</w:t>
      </w:r>
      <w:r w:rsidR="0076702D">
        <w:rPr>
          <w:rFonts w:eastAsia="Calibri"/>
        </w:rPr>
        <w:t xml:space="preserve">s </w:t>
      </w:r>
      <w:r w:rsidR="007C08CA">
        <w:rPr>
          <w:rFonts w:eastAsia="Calibri"/>
        </w:rPr>
        <w:t xml:space="preserve">there is acknowledgment </w:t>
      </w:r>
      <w:r w:rsidR="009D561C">
        <w:rPr>
          <w:rFonts w:eastAsia="Calibri"/>
        </w:rPr>
        <w:t>that the development of</w:t>
      </w:r>
      <w:r w:rsidR="00380D91">
        <w:rPr>
          <w:rFonts w:eastAsia="Calibri"/>
        </w:rPr>
        <w:t xml:space="preserve"> BSL in education </w:t>
      </w:r>
      <w:r w:rsidR="001760D9">
        <w:rPr>
          <w:rFonts w:eastAsia="Calibri"/>
        </w:rPr>
        <w:t xml:space="preserve">is still </w:t>
      </w:r>
      <w:r w:rsidR="001B04B3">
        <w:rPr>
          <w:rFonts w:eastAsia="Calibri"/>
        </w:rPr>
        <w:t>in its early stages</w:t>
      </w:r>
      <w:r w:rsidR="00DC35CD">
        <w:rPr>
          <w:rFonts w:eastAsia="Calibri"/>
        </w:rPr>
        <w:t>:</w:t>
      </w:r>
    </w:p>
    <w:p w14:paraId="620BBBD2" w14:textId="08CCC053" w:rsidR="00692654" w:rsidRPr="00FF5096" w:rsidRDefault="00692654" w:rsidP="00692654">
      <w:pPr>
        <w:pStyle w:val="InterviewQuote"/>
      </w:pPr>
      <w:r w:rsidRPr="00780D3C">
        <w:t xml:space="preserve">That seems to be a bit of a sticking point in terms of BSL specifically they are still trying to understand what the gaps are within the teaching, the qualification itself, how/what needs to be taught at that level. We’re at that kind of figuring out stage </w:t>
      </w:r>
      <w:proofErr w:type="gramStart"/>
      <w:r w:rsidRPr="00780D3C">
        <w:t>at the moment</w:t>
      </w:r>
      <w:proofErr w:type="gramEnd"/>
      <w:r w:rsidRPr="00780D3C">
        <w:t>, explorative stage.</w:t>
      </w:r>
      <w:r>
        <w:t xml:space="preserve"> (</w:t>
      </w:r>
      <w:r w:rsidR="001D7549" w:rsidRPr="001D7549">
        <w:t>GV02S</w:t>
      </w:r>
      <w:r>
        <w:t>)</w:t>
      </w:r>
    </w:p>
    <w:p w14:paraId="54477E2B" w14:textId="351CC931" w:rsidR="00692654" w:rsidRDefault="00EC645E" w:rsidP="00EC645E">
      <w:pPr>
        <w:pStyle w:val="InterviewQuote"/>
      </w:pPr>
      <w:r w:rsidRPr="00EC645E">
        <w:t>There are resources being commissioned because there was absolutely nothing out there suitable and made for Wales, particularly when we think about Welsh</w:t>
      </w:r>
      <w:r w:rsidR="0084748C">
        <w:t>-</w:t>
      </w:r>
      <w:r w:rsidRPr="00EC645E">
        <w:t>medium schools needing this as well (even less for them). So, we have some resources being developed but all of this will happen over time. We had to go to colleagues in Scotland, London and Wolverhampton to get that academic expertise to support this work. We haven’t got the capacity in the Higher Education system in Wales. All of this ‘jigsaw’ needs to be addressed before we can move forward. It’s a big job and nobody is kidding themselves that the publication of the guidance is the end of it, that is only the beginning.</w:t>
      </w:r>
      <w:r>
        <w:t xml:space="preserve"> (</w:t>
      </w:r>
      <w:r w:rsidR="001D7549" w:rsidRPr="001D7549">
        <w:t>GV01W</w:t>
      </w:r>
      <w:r>
        <w:t>)</w:t>
      </w:r>
    </w:p>
    <w:p w14:paraId="28F4455C" w14:textId="219350BD" w:rsidR="00692654" w:rsidRDefault="00DC35CD" w:rsidP="1E2B05B6">
      <w:pPr>
        <w:rPr>
          <w:rFonts w:eastAsia="Calibri"/>
        </w:rPr>
      </w:pPr>
      <w:r>
        <w:rPr>
          <w:rFonts w:eastAsia="Calibri"/>
        </w:rPr>
        <w:t xml:space="preserve">It is within this context that </w:t>
      </w:r>
      <w:r w:rsidR="00FB62AA">
        <w:rPr>
          <w:rFonts w:eastAsia="Calibri"/>
        </w:rPr>
        <w:t xml:space="preserve">we now discuss </w:t>
      </w:r>
      <w:r w:rsidR="00C47D72">
        <w:rPr>
          <w:rFonts w:eastAsia="Calibri"/>
        </w:rPr>
        <w:t xml:space="preserve">what resources are </w:t>
      </w:r>
      <w:r w:rsidR="00050FA7">
        <w:rPr>
          <w:rFonts w:eastAsia="Calibri"/>
        </w:rPr>
        <w:t xml:space="preserve">needed </w:t>
      </w:r>
      <w:r w:rsidR="0046136A">
        <w:rPr>
          <w:rFonts w:eastAsia="Calibri"/>
        </w:rPr>
        <w:t>in Scotland and Wales</w:t>
      </w:r>
      <w:r w:rsidR="00160E45">
        <w:rPr>
          <w:rFonts w:eastAsia="Calibri"/>
        </w:rPr>
        <w:t xml:space="preserve"> as identified by the </w:t>
      </w:r>
      <w:r w:rsidR="00AB168F">
        <w:rPr>
          <w:rFonts w:eastAsia="Calibri"/>
        </w:rPr>
        <w:t>participants</w:t>
      </w:r>
      <w:r w:rsidR="0046136A">
        <w:rPr>
          <w:rFonts w:eastAsia="Calibri"/>
        </w:rPr>
        <w:t xml:space="preserve"> </w:t>
      </w:r>
      <w:r w:rsidR="00A665CD">
        <w:rPr>
          <w:rFonts w:eastAsia="Calibri"/>
        </w:rPr>
        <w:t xml:space="preserve">to ensure that </w:t>
      </w:r>
      <w:r w:rsidR="008739A5">
        <w:rPr>
          <w:rFonts w:eastAsia="Calibri"/>
        </w:rPr>
        <w:t xml:space="preserve">deaf children have access to </w:t>
      </w:r>
      <w:r w:rsidR="00C608A8">
        <w:rPr>
          <w:rFonts w:eastAsia="Calibri"/>
        </w:rPr>
        <w:t xml:space="preserve">an education that includes </w:t>
      </w:r>
      <w:r w:rsidR="008739A5">
        <w:rPr>
          <w:rFonts w:eastAsia="Calibri"/>
        </w:rPr>
        <w:t>BSL.</w:t>
      </w:r>
    </w:p>
    <w:p w14:paraId="7A4FEB18" w14:textId="3DBDF673" w:rsidR="007C637A" w:rsidRDefault="007C637A" w:rsidP="00452DE1">
      <w:pPr>
        <w:pStyle w:val="Heading3"/>
      </w:pPr>
      <w:bookmarkStart w:id="62" w:name="_Toc116249050"/>
      <w:r>
        <w:t>BSL learning for deaf children and their families</w:t>
      </w:r>
      <w:bookmarkEnd w:id="62"/>
    </w:p>
    <w:p w14:paraId="766AE7C0" w14:textId="78DD31D3" w:rsidR="00245C95" w:rsidRDefault="00FF6674" w:rsidP="000A77E1">
      <w:r>
        <w:t>As identified in the</w:t>
      </w:r>
      <w:r w:rsidR="00E324D6">
        <w:t xml:space="preserve"> Scottish</w:t>
      </w:r>
      <w:r>
        <w:t xml:space="preserve"> national BSL plan and in the Phase 1 report, </w:t>
      </w:r>
      <w:r w:rsidR="00FA07DF">
        <w:t xml:space="preserve">there needs to be more focus on </w:t>
      </w:r>
      <w:r w:rsidR="009708CE">
        <w:t xml:space="preserve">BSL learning for </w:t>
      </w:r>
      <w:r w:rsidR="00D851BA">
        <w:t>the families of deaf children</w:t>
      </w:r>
      <w:r w:rsidR="00245C95">
        <w:t>:</w:t>
      </w:r>
    </w:p>
    <w:p w14:paraId="453B2566" w14:textId="66847744" w:rsidR="004F4EC7" w:rsidRPr="00FF5096" w:rsidRDefault="004F4EC7" w:rsidP="004F4EC7">
      <w:pPr>
        <w:pStyle w:val="InterviewQuote"/>
      </w:pPr>
      <w:r w:rsidRPr="00FF5096">
        <w:t>unfortunately, with BSL, we are concerned that families have that option hindered because of lack of availability and that’s not right, it should be available as an option.</w:t>
      </w:r>
      <w:r w:rsidR="001D6EDE">
        <w:t xml:space="preserve"> (</w:t>
      </w:r>
      <w:r w:rsidR="00060074" w:rsidRPr="00060074">
        <w:t>TS02W</w:t>
      </w:r>
      <w:r w:rsidR="001D6EDE">
        <w:t>)</w:t>
      </w:r>
    </w:p>
    <w:p w14:paraId="577F0D4F" w14:textId="595ED960" w:rsidR="00A474ED" w:rsidRDefault="004746C7" w:rsidP="000A77E1">
      <w:r>
        <w:t>Scottish Government</w:t>
      </w:r>
      <w:r w:rsidR="001E1FD6">
        <w:t xml:space="preserve"> funding of the</w:t>
      </w:r>
      <w:r w:rsidR="00B5576D">
        <w:t xml:space="preserve"> National Deaf Children’s Society’s</w:t>
      </w:r>
      <w:r w:rsidR="001E1FD6">
        <w:t xml:space="preserve"> (NDCS)</w:t>
      </w:r>
      <w:r w:rsidR="00B5576D">
        <w:t xml:space="preserve"> family </w:t>
      </w:r>
      <w:r w:rsidR="004171BF">
        <w:t>sign language</w:t>
      </w:r>
      <w:r w:rsidR="008D2FC8">
        <w:t xml:space="preserve"> ‘</w:t>
      </w:r>
      <w:r w:rsidR="004171BF" w:rsidRPr="004171BF">
        <w:t>Your Child, Your Choices</w:t>
      </w:r>
      <w:r w:rsidR="008D2FC8">
        <w:t>’</w:t>
      </w:r>
      <w:r w:rsidR="00B5576D">
        <w:t xml:space="preserve"> project </w:t>
      </w:r>
      <w:r w:rsidR="004722C2">
        <w:t xml:space="preserve">following the publication of the first </w:t>
      </w:r>
      <w:r w:rsidR="004722C2">
        <w:lastRenderedPageBreak/>
        <w:t>national BSL plan</w:t>
      </w:r>
      <w:r w:rsidR="00654FFD">
        <w:t xml:space="preserve"> </w:t>
      </w:r>
      <w:r w:rsidR="001E1FD6">
        <w:t>came to an end in</w:t>
      </w:r>
      <w:r w:rsidR="00307E75">
        <w:t xml:space="preserve"> </w:t>
      </w:r>
      <w:r w:rsidR="68791A39">
        <w:t>2019</w:t>
      </w:r>
      <w:r w:rsidR="001E1FD6">
        <w:t xml:space="preserve">, although the NDCS continue </w:t>
      </w:r>
      <w:r w:rsidR="002E2624">
        <w:t>to deliver these sessions</w:t>
      </w:r>
      <w:r w:rsidR="005471D7">
        <w:t xml:space="preserve"> to families</w:t>
      </w:r>
      <w:r w:rsidR="00BA5986">
        <w:t>:</w:t>
      </w:r>
    </w:p>
    <w:p w14:paraId="4FA7DAE7" w14:textId="4160CEFA" w:rsidR="00A474ED" w:rsidRDefault="001F606C" w:rsidP="001F606C">
      <w:pPr>
        <w:pStyle w:val="InterviewQuote"/>
      </w:pPr>
      <w:r w:rsidRPr="001F606C">
        <w:t>We do continue to deliver family sign language in Scotland, although it’s not part of the BSL partnership work anymore.</w:t>
      </w:r>
      <w:r>
        <w:t xml:space="preserve"> (</w:t>
      </w:r>
      <w:r w:rsidR="00060074" w:rsidRPr="00060074">
        <w:t>TS03S</w:t>
      </w:r>
      <w:r>
        <w:t>)</w:t>
      </w:r>
    </w:p>
    <w:p w14:paraId="18D64ADC" w14:textId="6B9B1399" w:rsidR="007C73B3" w:rsidRDefault="00F30157" w:rsidP="000A77E1">
      <w:r>
        <w:t xml:space="preserve">In Wales, </w:t>
      </w:r>
      <w:r w:rsidR="00A120FF">
        <w:t>the Welsh Government commiss</w:t>
      </w:r>
      <w:r w:rsidR="002E7AB5">
        <w:t>ion</w:t>
      </w:r>
      <w:r w:rsidR="00A120FF">
        <w:t>ed a report (</w:t>
      </w:r>
      <w:r w:rsidR="00A11505">
        <w:t xml:space="preserve">Bowen &amp; </w:t>
      </w:r>
      <w:proofErr w:type="spellStart"/>
      <w:r w:rsidR="00A11505">
        <w:t>Holtom</w:t>
      </w:r>
      <w:proofErr w:type="spellEnd"/>
      <w:r w:rsidR="00A11505">
        <w:t>, 20</w:t>
      </w:r>
      <w:r w:rsidR="00E808C0">
        <w:t>20)</w:t>
      </w:r>
      <w:r w:rsidR="00D46A9E">
        <w:t xml:space="preserve"> which </w:t>
      </w:r>
      <w:r w:rsidR="0015183F">
        <w:t xml:space="preserve">confirmed that </w:t>
      </w:r>
      <w:r w:rsidR="0015183F" w:rsidRPr="0015183F">
        <w:t>in terms of BSL learning in Wales</w:t>
      </w:r>
      <w:r w:rsidR="00E860F6">
        <w:t>,</w:t>
      </w:r>
      <w:r w:rsidR="003736A7">
        <w:t xml:space="preserve"> </w:t>
      </w:r>
      <w:r w:rsidR="00E860F6">
        <w:t>provision is inconsistent across the country</w:t>
      </w:r>
      <w:r w:rsidR="00FC5FFA">
        <w:t xml:space="preserve">, </w:t>
      </w:r>
      <w:r w:rsidR="003736A7">
        <w:t xml:space="preserve">and that there </w:t>
      </w:r>
      <w:r w:rsidR="003524E2">
        <w:t>is</w:t>
      </w:r>
      <w:r w:rsidR="003736A7">
        <w:t xml:space="preserve"> </w:t>
      </w:r>
      <w:r w:rsidR="003736A7" w:rsidRPr="003736A7">
        <w:t xml:space="preserve">a prima facie case for BSL </w:t>
      </w:r>
      <w:r w:rsidR="00FC5FFA">
        <w:t>to be classified</w:t>
      </w:r>
      <w:r w:rsidR="003736A7" w:rsidRPr="003736A7">
        <w:t xml:space="preserve"> an Essential Communication skill for parents and carers of deaf children</w:t>
      </w:r>
      <w:r w:rsidR="003524E2">
        <w:t>, but that adequate time to recruit and train tutors</w:t>
      </w:r>
      <w:r w:rsidR="00A857AE">
        <w:t xml:space="preserve"> and funding</w:t>
      </w:r>
      <w:r w:rsidR="00AA1C07">
        <w:t xml:space="preserve"> </w:t>
      </w:r>
      <w:r w:rsidR="00A857AE">
        <w:t>are</w:t>
      </w:r>
      <w:r w:rsidR="00AA1C07">
        <w:t xml:space="preserve"> needed</w:t>
      </w:r>
      <w:r w:rsidR="007C73B3">
        <w:t>:</w:t>
      </w:r>
    </w:p>
    <w:p w14:paraId="2FFC90F0" w14:textId="553B8B1D" w:rsidR="001D6EDE" w:rsidRPr="00FF5096" w:rsidRDefault="001D6EDE" w:rsidP="001D6EDE">
      <w:pPr>
        <w:pStyle w:val="InterviewQuote"/>
      </w:pPr>
      <w:r w:rsidRPr="00FF5096">
        <w:t>independent review which Welsh Government did, following on from various deaf organisations looking at the availability of BSL opportunities for parents of deaf children to learn BSL. And it really showed how patchy it is and how difficult it can be in different areas. Sometimes the barrier is cost, sometimes the barrier is time of day of sessions, sometimes it’s the type of information covered in those sessions</w:t>
      </w:r>
      <w:r>
        <w:t xml:space="preserve"> (</w:t>
      </w:r>
      <w:r w:rsidR="00060074" w:rsidRPr="00060074">
        <w:t>TS02W</w:t>
      </w:r>
      <w:r>
        <w:t>)</w:t>
      </w:r>
    </w:p>
    <w:p w14:paraId="5E9A84E6" w14:textId="5CCA5A8B" w:rsidR="000A77E1" w:rsidRPr="000A77E1" w:rsidRDefault="00A857AE" w:rsidP="000A77E1">
      <w:r>
        <w:t xml:space="preserve">No further action has </w:t>
      </w:r>
      <w:r w:rsidR="00204AE3">
        <w:t>since been taken in Wales</w:t>
      </w:r>
      <w:r w:rsidR="455CD5B7">
        <w:t>.</w:t>
      </w:r>
      <w:r w:rsidR="00964EF7">
        <w:t xml:space="preserve">  </w:t>
      </w:r>
      <w:proofErr w:type="gramStart"/>
      <w:r w:rsidR="00793942">
        <w:t>It is clear that in</w:t>
      </w:r>
      <w:proofErr w:type="gramEnd"/>
      <w:r w:rsidR="00793942">
        <w:t xml:space="preserve"> both Wales and Scotland, there is no </w:t>
      </w:r>
      <w:r w:rsidR="00801979">
        <w:t xml:space="preserve">overarching strategy to </w:t>
      </w:r>
      <w:r w:rsidR="000C0AF4">
        <w:t xml:space="preserve">ensure that parents and families of deaf children are afforded opportunities to learn BSL, which are clearly important </w:t>
      </w:r>
      <w:r w:rsidR="00A719E9">
        <w:t>for deaf children to</w:t>
      </w:r>
      <w:r w:rsidR="000C0AF4">
        <w:t xml:space="preserve"> </w:t>
      </w:r>
      <w:r w:rsidR="00936B63">
        <w:t xml:space="preserve">achieve </w:t>
      </w:r>
      <w:r w:rsidR="006B2F9F">
        <w:t xml:space="preserve">language acquisition and </w:t>
      </w:r>
      <w:r w:rsidR="00735F93">
        <w:t>bilingualism.</w:t>
      </w:r>
    </w:p>
    <w:p w14:paraId="1864A345" w14:textId="1FBD11A6" w:rsidR="00B90F69" w:rsidRDefault="00DD19C8" w:rsidP="00452DE1">
      <w:pPr>
        <w:pStyle w:val="Heading3"/>
      </w:pPr>
      <w:bookmarkStart w:id="63" w:name="_Toc116249051"/>
      <w:r>
        <w:t>Teachers</w:t>
      </w:r>
      <w:bookmarkEnd w:id="63"/>
    </w:p>
    <w:p w14:paraId="2CB4F684" w14:textId="5A4DB5E1" w:rsidR="00245180" w:rsidRPr="00245180" w:rsidRDefault="00183CA4" w:rsidP="00245180">
      <w:r>
        <w:t xml:space="preserve">A recurring theme throughout all the interviews was the lack of </w:t>
      </w:r>
      <w:r w:rsidR="000448A8">
        <w:t xml:space="preserve">qualified and/or trained teachers to </w:t>
      </w:r>
      <w:r w:rsidR="001E69DC">
        <w:t xml:space="preserve">assist the development of BSL </w:t>
      </w:r>
      <w:r w:rsidR="00577EF7">
        <w:t xml:space="preserve">as </w:t>
      </w:r>
      <w:r w:rsidR="004259E0">
        <w:t xml:space="preserve">an international language </w:t>
      </w:r>
      <w:r w:rsidR="00A559F6">
        <w:t>in Wales</w:t>
      </w:r>
      <w:r w:rsidR="004E7292">
        <w:t>,</w:t>
      </w:r>
      <w:r w:rsidR="00A559F6">
        <w:t xml:space="preserve"> </w:t>
      </w:r>
      <w:r w:rsidR="004259E0">
        <w:t xml:space="preserve">or </w:t>
      </w:r>
      <w:r w:rsidR="004E7292">
        <w:t xml:space="preserve">a </w:t>
      </w:r>
      <w:r w:rsidR="00780F66">
        <w:t xml:space="preserve">1+2 language </w:t>
      </w:r>
      <w:r w:rsidR="000E5074">
        <w:t>in Scotland</w:t>
      </w:r>
      <w:r w:rsidR="005D61CA">
        <w:t xml:space="preserve">.  </w:t>
      </w:r>
      <w:r w:rsidR="00A839B4">
        <w:t xml:space="preserve">This clear gap also has a significant impact on </w:t>
      </w:r>
      <w:r w:rsidR="00FF1C76">
        <w:t xml:space="preserve">opportunities for deaf children to acquire BSL as a first language in their early years.  </w:t>
      </w:r>
    </w:p>
    <w:p w14:paraId="20636F0F" w14:textId="2F371B54" w:rsidR="004F76F4" w:rsidRDefault="004F76F4" w:rsidP="00380247">
      <w:pPr>
        <w:pStyle w:val="InterviewQuote"/>
      </w:pPr>
      <w:r w:rsidRPr="004F76F4">
        <w:t xml:space="preserve">the availability </w:t>
      </w:r>
      <w:r w:rsidR="00983586">
        <w:t>of</w:t>
      </w:r>
      <w:r w:rsidRPr="004F76F4">
        <w:t xml:space="preserve"> appropriately trained and qualified teachers in BSL, that has been a barrier.</w:t>
      </w:r>
      <w:r>
        <w:t xml:space="preserve"> (</w:t>
      </w:r>
      <w:r w:rsidR="00060074" w:rsidRPr="00060074">
        <w:t>PB03S</w:t>
      </w:r>
      <w:r>
        <w:t>)</w:t>
      </w:r>
    </w:p>
    <w:p w14:paraId="4B72A550" w14:textId="4FF6B7A6" w:rsidR="00DD19C8" w:rsidRPr="00380247" w:rsidRDefault="00885623" w:rsidP="00380247">
      <w:pPr>
        <w:pStyle w:val="InterviewQuote"/>
      </w:pPr>
      <w:r w:rsidRPr="00FF5096">
        <w:t>Getting trained teachers to take it to the next stage further is what we need.</w:t>
      </w:r>
      <w:r>
        <w:t xml:space="preserve"> (</w:t>
      </w:r>
      <w:r w:rsidR="00060074" w:rsidRPr="00060074">
        <w:t>PB04S</w:t>
      </w:r>
      <w:r>
        <w:t>)</w:t>
      </w:r>
    </w:p>
    <w:p w14:paraId="5E6BC3AD" w14:textId="177A49B3" w:rsidR="007E269F" w:rsidRDefault="007E269F" w:rsidP="007E269F">
      <w:pPr>
        <w:pStyle w:val="InterviewQuote"/>
      </w:pPr>
      <w:r w:rsidRPr="00FF5096">
        <w:lastRenderedPageBreak/>
        <w:t xml:space="preserve">currently we can only really access Levels 1 and 2 and anything more than that people </w:t>
      </w:r>
      <w:proofErr w:type="gramStart"/>
      <w:r w:rsidRPr="00FF5096">
        <w:t>have to</w:t>
      </w:r>
      <w:proofErr w:type="gramEnd"/>
      <w:r w:rsidRPr="00FF5096">
        <w:t xml:space="preserve"> travel a distance. Currently, there is no one locally who is trained to teach Level 3 or above, so people </w:t>
      </w:r>
      <w:proofErr w:type="gramStart"/>
      <w:r w:rsidRPr="00FF5096">
        <w:t>have to</w:t>
      </w:r>
      <w:proofErr w:type="gramEnd"/>
      <w:r w:rsidRPr="00FF5096">
        <w:t xml:space="preserve"> travel.</w:t>
      </w:r>
      <w:r>
        <w:t xml:space="preserve"> (</w:t>
      </w:r>
      <w:r w:rsidR="00060074" w:rsidRPr="00060074">
        <w:t>ED0</w:t>
      </w:r>
      <w:r w:rsidR="002614AC">
        <w:t>8</w:t>
      </w:r>
      <w:r w:rsidR="00060074" w:rsidRPr="00060074">
        <w:t>S</w:t>
      </w:r>
      <w:r>
        <w:t>)</w:t>
      </w:r>
    </w:p>
    <w:p w14:paraId="6C1C8D9A" w14:textId="1718EFAF" w:rsidR="007E269F" w:rsidRPr="007E269F" w:rsidRDefault="00ED36D4" w:rsidP="007E269F">
      <w:r>
        <w:t xml:space="preserve">There is also </w:t>
      </w:r>
      <w:r w:rsidR="00FC66D3">
        <w:t xml:space="preserve">a lack of tailored courses </w:t>
      </w:r>
      <w:r w:rsidR="00771A15">
        <w:t xml:space="preserve">in terms </w:t>
      </w:r>
      <w:r w:rsidR="001F3C95">
        <w:t>of</w:t>
      </w:r>
      <w:r w:rsidR="00771A15">
        <w:t xml:space="preserve"> teaching BSL as part of the </w:t>
      </w:r>
      <w:proofErr w:type="spellStart"/>
      <w:r w:rsidR="00771A15">
        <w:t>CfE</w:t>
      </w:r>
      <w:proofErr w:type="spellEnd"/>
      <w:r w:rsidR="001979CF">
        <w:t>, rather than the usual approach</w:t>
      </w:r>
      <w:r w:rsidR="004B5CF7">
        <w:t xml:space="preserve"> </w:t>
      </w:r>
      <w:r w:rsidR="001D794B">
        <w:t xml:space="preserve">of </w:t>
      </w:r>
      <w:r w:rsidR="002858DC">
        <w:t>teaching</w:t>
      </w:r>
      <w:r w:rsidR="004B5CF7">
        <w:t xml:space="preserve"> BSL </w:t>
      </w:r>
      <w:r w:rsidR="00833E98">
        <w:t>through</w:t>
      </w:r>
      <w:r w:rsidR="00EB5678">
        <w:t xml:space="preserve"> the</w:t>
      </w:r>
      <w:r w:rsidR="00F47D61">
        <w:t xml:space="preserve"> awarding bodies </w:t>
      </w:r>
      <w:r w:rsidR="001979CF">
        <w:t xml:space="preserve">Signature or </w:t>
      </w:r>
      <w:proofErr w:type="spellStart"/>
      <w:r w:rsidR="001979CF">
        <w:t>iBSL</w:t>
      </w:r>
      <w:proofErr w:type="spellEnd"/>
      <w:r w:rsidR="00F1270B">
        <w:t xml:space="preserve">, which </w:t>
      </w:r>
      <w:r w:rsidR="00087920">
        <w:t xml:space="preserve">have awards </w:t>
      </w:r>
      <w:r w:rsidR="003D703A">
        <w:t xml:space="preserve">from Entry level to </w:t>
      </w:r>
      <w:r w:rsidR="00C741B8">
        <w:t>Level 6</w:t>
      </w:r>
      <w:r w:rsidR="00144647">
        <w:t xml:space="preserve"> (Signature</w:t>
      </w:r>
      <w:r w:rsidR="00144647" w:rsidRPr="00B17F7C">
        <w:t xml:space="preserve">, </w:t>
      </w:r>
      <w:proofErr w:type="spellStart"/>
      <w:r w:rsidR="009E5FA5" w:rsidRPr="00B17F7C">
        <w:t>n.d.b</w:t>
      </w:r>
      <w:proofErr w:type="spellEnd"/>
      <w:r w:rsidR="00144647" w:rsidRPr="00B17F7C">
        <w:t xml:space="preserve">; </w:t>
      </w:r>
      <w:proofErr w:type="spellStart"/>
      <w:r w:rsidR="00144647" w:rsidRPr="00B17F7C">
        <w:t>iBSL</w:t>
      </w:r>
      <w:proofErr w:type="spellEnd"/>
      <w:r w:rsidR="00144647" w:rsidRPr="00B17F7C">
        <w:t xml:space="preserve">, </w:t>
      </w:r>
      <w:r w:rsidR="009E5FA5" w:rsidRPr="00B17F7C">
        <w:t>n.d.</w:t>
      </w:r>
      <w:r w:rsidR="00144647" w:rsidRPr="00B17F7C">
        <w:t>)</w:t>
      </w:r>
      <w:r w:rsidR="001212A8" w:rsidRPr="00B17F7C">
        <w:t>:</w:t>
      </w:r>
    </w:p>
    <w:p w14:paraId="5FE5C7FF" w14:textId="45B17D86" w:rsidR="00E63AD0" w:rsidRDefault="00E63AD0" w:rsidP="00604B99">
      <w:pPr>
        <w:pStyle w:val="InterviewQuote"/>
      </w:pPr>
      <w:r w:rsidRPr="002D3417">
        <w:t xml:space="preserve">We need tailored courses that focus on the curriculum, the vocabulary within the curriculum, the concepts within the curriculum because we are sending people to do BSL </w:t>
      </w:r>
      <w:proofErr w:type="gramStart"/>
      <w:r w:rsidRPr="002D3417">
        <w:t>courses</w:t>
      </w:r>
      <w:proofErr w:type="gramEnd"/>
      <w:r w:rsidRPr="002D3417">
        <w:t xml:space="preserve"> but the reality is that while they are becoming more confident about signing and using their hands/body language/facial expression, the content of the courses is not really what they need on a day-to-day basis at work. It’s fine for conversation, but it’s not what they really need to be teaching and supporting. (</w:t>
      </w:r>
      <w:r w:rsidR="00060074" w:rsidRPr="00060074">
        <w:t>ED0</w:t>
      </w:r>
      <w:r w:rsidR="00BD3F22">
        <w:t>8</w:t>
      </w:r>
      <w:r w:rsidR="00060074" w:rsidRPr="00060074">
        <w:t>S</w:t>
      </w:r>
      <w:r w:rsidRPr="002D3417">
        <w:t>)</w:t>
      </w:r>
    </w:p>
    <w:p w14:paraId="776BC016" w14:textId="11AEBBCC" w:rsidR="00D909A6" w:rsidRDefault="000B547A" w:rsidP="00D909A6">
      <w:r>
        <w:t xml:space="preserve">There are </w:t>
      </w:r>
      <w:r w:rsidR="004C03CC">
        <w:t>a considerable list of things that are required to ensure that that the</w:t>
      </w:r>
      <w:r w:rsidR="00D57BBF">
        <w:t>re are sufficient qualified and/or trained BSL teachers to meet the inevitable demand for BSL learning</w:t>
      </w:r>
      <w:r w:rsidR="00AA3768">
        <w:t xml:space="preserve">: </w:t>
      </w:r>
      <w:r w:rsidR="0069314A">
        <w:t xml:space="preserve">an expansion of undergraduate and postgraduate language courses to provide individuals with opportunities to develop fluency in BSL, </w:t>
      </w:r>
      <w:r w:rsidR="00316CA0">
        <w:t xml:space="preserve">initial </w:t>
      </w:r>
      <w:r w:rsidR="00FC6FBD">
        <w:t xml:space="preserve">teacher training courses </w:t>
      </w:r>
      <w:r w:rsidR="00316CA0">
        <w:t xml:space="preserve">that </w:t>
      </w:r>
      <w:r w:rsidR="00BF7FDC">
        <w:t>incorporate BSL</w:t>
      </w:r>
      <w:r w:rsidR="004E0421">
        <w:t xml:space="preserve"> as a subject</w:t>
      </w:r>
      <w:r w:rsidR="00D5744F">
        <w:t xml:space="preserve">, </w:t>
      </w:r>
      <w:r w:rsidR="006D66C5">
        <w:t xml:space="preserve">continuing professional development </w:t>
      </w:r>
      <w:r w:rsidR="000B0D09">
        <w:t xml:space="preserve">training courses </w:t>
      </w:r>
      <w:r w:rsidR="00316CA0">
        <w:t>for</w:t>
      </w:r>
      <w:r w:rsidR="000B0D09">
        <w:t xml:space="preserve"> </w:t>
      </w:r>
      <w:r w:rsidR="009A195E">
        <w:t xml:space="preserve">teachers who </w:t>
      </w:r>
      <w:r w:rsidR="000B1ED6">
        <w:t>are already qualified</w:t>
      </w:r>
      <w:r w:rsidR="00DF3A28">
        <w:t xml:space="preserve"> and </w:t>
      </w:r>
      <w:r w:rsidR="006D3FD1">
        <w:t>the resources to supplement such training courses</w:t>
      </w:r>
      <w:r w:rsidR="00DF3A28">
        <w:t>.</w:t>
      </w:r>
      <w:r w:rsidR="00CF13C5">
        <w:t xml:space="preserve">  </w:t>
      </w:r>
      <w:r w:rsidR="00235335">
        <w:t xml:space="preserve">Much can be learnt from </w:t>
      </w:r>
      <w:r w:rsidR="00D20634">
        <w:t xml:space="preserve">the capacity-building efforts </w:t>
      </w:r>
      <w:r w:rsidR="00DC470D">
        <w:t>for</w:t>
      </w:r>
      <w:r w:rsidR="00D20634">
        <w:t xml:space="preserve"> </w:t>
      </w:r>
      <w:r w:rsidR="000C1883">
        <w:t>Gaelic and Welsh</w:t>
      </w:r>
      <w:r w:rsidR="00DC470D">
        <w:t>, including language sabbaticals, whereby teachers are released from their teaching duties for up to one year to learn a new language:</w:t>
      </w:r>
    </w:p>
    <w:p w14:paraId="3F232755" w14:textId="76FDBCEF" w:rsidR="00DD19C8" w:rsidRDefault="00DD19C8" w:rsidP="00DD19C8">
      <w:pPr>
        <w:pStyle w:val="InterviewQuote"/>
      </w:pPr>
      <w:r w:rsidRPr="002D3417">
        <w:t xml:space="preserve">a lot of what some schools are doing now is a lot of teachers are doing like a Welsh sabbatical. </w:t>
      </w:r>
      <w:proofErr w:type="gramStart"/>
      <w:r w:rsidRPr="002D3417">
        <w:t>So</w:t>
      </w:r>
      <w:proofErr w:type="gramEnd"/>
      <w:r w:rsidRPr="002D3417">
        <w:t xml:space="preserve"> there is funding, there's </w:t>
      </w:r>
      <w:proofErr w:type="spellStart"/>
      <w:r w:rsidRPr="002D3417">
        <w:t>there's</w:t>
      </w:r>
      <w:proofErr w:type="spellEnd"/>
      <w:r w:rsidRPr="002D3417">
        <w:t xml:space="preserve"> funding for. And </w:t>
      </w:r>
      <w:proofErr w:type="gramStart"/>
      <w:r w:rsidRPr="002D3417">
        <w:t>it</w:t>
      </w:r>
      <w:proofErr w:type="gramEnd"/>
      <w:r w:rsidRPr="002D3417">
        <w:t xml:space="preserve"> teachers want to either. I mean, it's. Then we take a whole year or who might take just a term. (</w:t>
      </w:r>
      <w:r w:rsidR="00060074" w:rsidRPr="00060074">
        <w:t>ED04W</w:t>
      </w:r>
      <w:r w:rsidRPr="002D3417">
        <w:t>)</w:t>
      </w:r>
    </w:p>
    <w:p w14:paraId="78EED025" w14:textId="4C60558E" w:rsidR="00C0108D" w:rsidRDefault="007B53A6" w:rsidP="00C0108D">
      <w:r>
        <w:t xml:space="preserve">Teacher recruitment is one </w:t>
      </w:r>
      <w:r w:rsidR="001D43DC">
        <w:t xml:space="preserve">of the </w:t>
      </w:r>
      <w:r w:rsidR="00C0108D" w:rsidRPr="0064322A">
        <w:t xml:space="preserve">most enduring </w:t>
      </w:r>
      <w:r w:rsidR="001D43DC" w:rsidRPr="0064322A">
        <w:t xml:space="preserve">challenges </w:t>
      </w:r>
      <w:r w:rsidR="00F942A0">
        <w:t xml:space="preserve">that </w:t>
      </w:r>
      <w:r w:rsidR="001D43DC" w:rsidRPr="0064322A">
        <w:t xml:space="preserve">continue to affect Gaelic </w:t>
      </w:r>
      <w:r w:rsidR="198C2260">
        <w:t>Medium E</w:t>
      </w:r>
      <w:r w:rsidR="5471834C">
        <w:t>ducation</w:t>
      </w:r>
      <w:r w:rsidR="7CEF7495">
        <w:t xml:space="preserve">, so prioritised by </w:t>
      </w:r>
      <w:proofErr w:type="spellStart"/>
      <w:r w:rsidR="7CEF7495">
        <w:t>Bòrd</w:t>
      </w:r>
      <w:proofErr w:type="spellEnd"/>
      <w:r w:rsidR="7CEF7495">
        <w:t xml:space="preserve"> </w:t>
      </w:r>
      <w:proofErr w:type="spellStart"/>
      <w:r w:rsidR="7CEF7495">
        <w:t>na</w:t>
      </w:r>
      <w:proofErr w:type="spellEnd"/>
      <w:r w:rsidR="7CEF7495">
        <w:t xml:space="preserve"> </w:t>
      </w:r>
      <w:proofErr w:type="spellStart"/>
      <w:r w:rsidR="073742C0">
        <w:t>Gàidhlig</w:t>
      </w:r>
      <w:proofErr w:type="spellEnd"/>
      <w:r w:rsidR="7CEF7495">
        <w:t xml:space="preserve"> and </w:t>
      </w:r>
      <w:r w:rsidR="5FF1CF67">
        <w:t xml:space="preserve">the General Teaching Council of Scotland </w:t>
      </w:r>
      <w:r w:rsidR="634828A7">
        <w:t>(</w:t>
      </w:r>
      <w:proofErr w:type="spellStart"/>
      <w:r w:rsidR="00431114">
        <w:t>Bòrd</w:t>
      </w:r>
      <w:proofErr w:type="spellEnd"/>
      <w:r w:rsidR="63E7EF5C">
        <w:t>, 20</w:t>
      </w:r>
      <w:r w:rsidR="21DE5B39">
        <w:t>22</w:t>
      </w:r>
      <w:r w:rsidR="63E7EF5C">
        <w:t xml:space="preserve">; GTCS, </w:t>
      </w:r>
      <w:r w:rsidR="729CE4A5">
        <w:t>20</w:t>
      </w:r>
      <w:r w:rsidR="63E7EF5C">
        <w:t>20)</w:t>
      </w:r>
      <w:r w:rsidR="51477E6B">
        <w:t>.</w:t>
      </w:r>
      <w:r w:rsidR="00C0108D" w:rsidRPr="0064322A">
        <w:t xml:space="preserve"> </w:t>
      </w:r>
      <w:r w:rsidR="00D47646">
        <w:t xml:space="preserve">Despite efforts to deal with </w:t>
      </w:r>
      <w:r w:rsidR="00C0108D" w:rsidRPr="0064322A">
        <w:lastRenderedPageBreak/>
        <w:t xml:space="preserve">the shortage, </w:t>
      </w:r>
      <w:proofErr w:type="gramStart"/>
      <w:r w:rsidR="006047C6">
        <w:t>a number of</w:t>
      </w:r>
      <w:proofErr w:type="gramEnd"/>
      <w:r w:rsidR="006047C6">
        <w:t xml:space="preserve"> issues remain</w:t>
      </w:r>
      <w:r w:rsidR="006D7843">
        <w:t xml:space="preserve"> and yet </w:t>
      </w:r>
      <w:r w:rsidR="00C0108D" w:rsidRPr="0064322A">
        <w:t xml:space="preserve">the demand for Gaelic-medium teachers </w:t>
      </w:r>
      <w:r w:rsidR="00456859">
        <w:t>continues to increase</w:t>
      </w:r>
      <w:r w:rsidR="00C0108D" w:rsidRPr="0064322A">
        <w:t xml:space="preserve">. </w:t>
      </w:r>
      <w:r w:rsidR="00CA2554">
        <w:t>In response, t</w:t>
      </w:r>
      <w:r w:rsidR="00456859">
        <w:t xml:space="preserve">he </w:t>
      </w:r>
      <w:proofErr w:type="spellStart"/>
      <w:r w:rsidR="007249B5">
        <w:t>Bòrd</w:t>
      </w:r>
      <w:proofErr w:type="spellEnd"/>
      <w:r w:rsidR="00C0108D" w:rsidRPr="0064322A">
        <w:t xml:space="preserve"> </w:t>
      </w:r>
      <w:r w:rsidR="00A328DD">
        <w:t>undertook a recruitment drive</w:t>
      </w:r>
      <w:r w:rsidR="00C0108D" w:rsidRPr="0064322A">
        <w:t xml:space="preserve">, Thig Gam </w:t>
      </w:r>
      <w:proofErr w:type="spellStart"/>
      <w:r w:rsidR="00C0108D" w:rsidRPr="0064322A">
        <w:t>Theagasg</w:t>
      </w:r>
      <w:proofErr w:type="spellEnd"/>
      <w:r w:rsidR="00C0108D" w:rsidRPr="0064322A">
        <w:t xml:space="preserve"> (Come Teach Me), </w:t>
      </w:r>
      <w:r w:rsidR="00A328DD">
        <w:t>but there are only a limited number of candidates with the required skills</w:t>
      </w:r>
      <w:r w:rsidR="00AB13FB">
        <w:t>, compounding the issue</w:t>
      </w:r>
      <w:r w:rsidR="00C0108D" w:rsidRPr="0064322A">
        <w:t xml:space="preserve">. </w:t>
      </w:r>
      <w:r w:rsidR="00FD7422">
        <w:t>While t</w:t>
      </w:r>
      <w:r w:rsidR="000A3FDC">
        <w:t>he Universities of Edi</w:t>
      </w:r>
      <w:r w:rsidR="00A85896">
        <w:t>n</w:t>
      </w:r>
      <w:r w:rsidR="000A3FDC">
        <w:t>burgh, the Highlands and Islands</w:t>
      </w:r>
      <w:r w:rsidR="00A85896">
        <w:t xml:space="preserve"> and Strathclyde offer </w:t>
      </w:r>
      <w:r w:rsidR="00C0108D" w:rsidRPr="0064322A">
        <w:t>undergraduate Gaelic teacher education degree programmes</w:t>
      </w:r>
      <w:r w:rsidR="00853C1B">
        <w:t xml:space="preserve">, </w:t>
      </w:r>
      <w:r w:rsidR="000A3FDC">
        <w:t xml:space="preserve">the University </w:t>
      </w:r>
      <w:r w:rsidR="00A85896">
        <w:t xml:space="preserve">of Aberdeen </w:t>
      </w:r>
      <w:r w:rsidR="00FD7422">
        <w:t xml:space="preserve">has withdrawn its </w:t>
      </w:r>
      <w:r w:rsidR="608439A0">
        <w:t xml:space="preserve">initial teacher education </w:t>
      </w:r>
      <w:r w:rsidR="00FD7422">
        <w:t>provision</w:t>
      </w:r>
      <w:r w:rsidR="00563EC2">
        <w:t xml:space="preserve"> </w:t>
      </w:r>
      <w:r w:rsidR="00C0108D">
        <w:t>(McLeod, 2020).</w:t>
      </w:r>
      <w:r w:rsidR="00921156">
        <w:t xml:space="preserve">  The fact that only three universities in Scotland offer such courses </w:t>
      </w:r>
      <w:r w:rsidR="00430CE9">
        <w:t xml:space="preserve">also makes it difficult to recruit </w:t>
      </w:r>
      <w:r w:rsidR="00836C21">
        <w:t>Gaelic-medium teachers.</w:t>
      </w:r>
    </w:p>
    <w:p w14:paraId="7CB932C6" w14:textId="17FC62AC" w:rsidR="00C4754B" w:rsidRDefault="00291E2B" w:rsidP="00961396">
      <w:r>
        <w:t>A p</w:t>
      </w:r>
      <w:r w:rsidR="00E454D6">
        <w:t>re</w:t>
      </w:r>
      <w:r w:rsidR="000B3877">
        <w:t>re</w:t>
      </w:r>
      <w:r>
        <w:t>quisite in terms of the development of such courses and resources</w:t>
      </w:r>
      <w:r w:rsidR="00323256">
        <w:t xml:space="preserve"> is to ensure that </w:t>
      </w:r>
      <w:r w:rsidR="00020F79">
        <w:t>the</w:t>
      </w:r>
      <w:r>
        <w:t>ir</w:t>
      </w:r>
      <w:r w:rsidR="00020F79">
        <w:t xml:space="preserve"> distribution </w:t>
      </w:r>
      <w:r w:rsidR="00B82D17">
        <w:t xml:space="preserve">is </w:t>
      </w:r>
      <w:r w:rsidR="00020F79">
        <w:t>geographical</w:t>
      </w:r>
      <w:r w:rsidR="00F67255">
        <w:t xml:space="preserve">ly appropriate </w:t>
      </w:r>
      <w:r w:rsidR="00BE2398">
        <w:t xml:space="preserve">in both Wales and Scotland </w:t>
      </w:r>
      <w:r w:rsidR="00F67255">
        <w:t xml:space="preserve">to maximise </w:t>
      </w:r>
      <w:r w:rsidR="004635B2">
        <w:t>the ability</w:t>
      </w:r>
      <w:r w:rsidR="00F67255">
        <w:t xml:space="preserve"> for </w:t>
      </w:r>
      <w:r w:rsidR="00C43CC8">
        <w:t>individuals to engage in the learning opportunities available</w:t>
      </w:r>
      <w:r w:rsidR="0028086E">
        <w:t xml:space="preserve">.  Also, </w:t>
      </w:r>
      <w:r w:rsidR="004E62B4">
        <w:t xml:space="preserve">bearing in mind that bilingual and immersion education requires that teachers </w:t>
      </w:r>
      <w:r w:rsidR="003A7485">
        <w:t>are</w:t>
      </w:r>
      <w:r w:rsidR="004E62B4">
        <w:t xml:space="preserve"> fluent</w:t>
      </w:r>
      <w:r w:rsidR="003A7485">
        <w:t xml:space="preserve"> in the target language</w:t>
      </w:r>
      <w:r w:rsidR="00630646">
        <w:t xml:space="preserve">, opportunities must </w:t>
      </w:r>
      <w:r w:rsidR="00F4003E">
        <w:t xml:space="preserve">be </w:t>
      </w:r>
      <w:r w:rsidR="00630646">
        <w:t xml:space="preserve">given to learners to </w:t>
      </w:r>
      <w:r w:rsidR="00EC4508">
        <w:t xml:space="preserve">hone and develop their </w:t>
      </w:r>
      <w:r w:rsidR="00B474A1">
        <w:t>language skills in BSL</w:t>
      </w:r>
      <w:r w:rsidR="00BB5873">
        <w:t>, such as by immersing themselves in Deaf communities and Deaf culture, either in a professional or personal capacity.</w:t>
      </w:r>
    </w:p>
    <w:p w14:paraId="57101FAC" w14:textId="3FE12DC7" w:rsidR="002D6315" w:rsidRDefault="002230A6" w:rsidP="00961396">
      <w:r>
        <w:t xml:space="preserve">A short-term solution could be to work in partnership with other schools, local authorities and universities to provide teachers who are fluent </w:t>
      </w:r>
      <w:proofErr w:type="gramStart"/>
      <w:r>
        <w:t xml:space="preserve">in </w:t>
      </w:r>
      <w:r w:rsidR="00D20719">
        <w:t>particular languages</w:t>
      </w:r>
      <w:proofErr w:type="gramEnd"/>
      <w:r w:rsidR="00D20719">
        <w:t xml:space="preserve">.  </w:t>
      </w:r>
      <w:r w:rsidR="008F3461">
        <w:t>A</w:t>
      </w:r>
      <w:r w:rsidR="00F10591">
        <w:t xml:space="preserve"> </w:t>
      </w:r>
      <w:r w:rsidR="008F3461">
        <w:t>d</w:t>
      </w:r>
      <w:r w:rsidR="008F3461" w:rsidRPr="008F3461">
        <w:t xml:space="preserve">eputy </w:t>
      </w:r>
      <w:r w:rsidR="008F3461">
        <w:t>h</w:t>
      </w:r>
      <w:r w:rsidR="008F3461" w:rsidRPr="008F3461">
        <w:t>eadteacher</w:t>
      </w:r>
      <w:r w:rsidR="008F3461">
        <w:t xml:space="preserve"> we interviewed </w:t>
      </w:r>
      <w:r w:rsidR="00147824">
        <w:t xml:space="preserve">explained how they </w:t>
      </w:r>
      <w:r w:rsidR="00AF2D4D">
        <w:t xml:space="preserve">ensure that </w:t>
      </w:r>
      <w:r w:rsidR="007A2D57">
        <w:t xml:space="preserve">their school </w:t>
      </w:r>
      <w:proofErr w:type="gramStart"/>
      <w:r w:rsidR="007A2D57">
        <w:t>is able to</w:t>
      </w:r>
      <w:proofErr w:type="gramEnd"/>
      <w:r w:rsidR="007A2D57">
        <w:t xml:space="preserve"> provide </w:t>
      </w:r>
      <w:r w:rsidR="001F7DA6">
        <w:t>1+2 language</w:t>
      </w:r>
      <w:r w:rsidR="001B499A">
        <w:t xml:space="preserve"> </w:t>
      </w:r>
      <w:r w:rsidR="006470E4">
        <w:t>resources in different languages according to their pupil demographic</w:t>
      </w:r>
      <w:r w:rsidR="00D95D25">
        <w:t xml:space="preserve"> and choice</w:t>
      </w:r>
      <w:r w:rsidR="006470E4">
        <w:t>:</w:t>
      </w:r>
    </w:p>
    <w:p w14:paraId="612F5F34" w14:textId="6B1A2767" w:rsidR="00AA718B" w:rsidRDefault="00AA718B" w:rsidP="00A57633">
      <w:pPr>
        <w:pStyle w:val="InterviewQuote"/>
      </w:pPr>
      <w:r w:rsidRPr="00AA718B">
        <w:t xml:space="preserve">We’ve also got some German speakers, and I think what we’re going to do with them, we are looking at just introducing them so that they have an option maybe, of attending another school, another local school, that’s something we could work in partnership </w:t>
      </w:r>
      <w:proofErr w:type="gramStart"/>
      <w:r w:rsidRPr="00AA718B">
        <w:t>with</w:t>
      </w:r>
      <w:proofErr w:type="gramEnd"/>
      <w:r w:rsidRPr="00AA718B">
        <w:t xml:space="preserve"> so they are getting credit for what they know as well. </w:t>
      </w:r>
      <w:r>
        <w:t>(</w:t>
      </w:r>
      <w:r w:rsidR="00060074" w:rsidRPr="00060074">
        <w:t>ED07S</w:t>
      </w:r>
      <w:r>
        <w:t>)</w:t>
      </w:r>
    </w:p>
    <w:p w14:paraId="1DADF89C" w14:textId="47D47A71" w:rsidR="001A2DBF" w:rsidRDefault="001D1744" w:rsidP="00A57633">
      <w:pPr>
        <w:pStyle w:val="InterviewQuote"/>
      </w:pPr>
      <w:r w:rsidRPr="00FF5096">
        <w:t xml:space="preserve">There are quite </w:t>
      </w:r>
      <w:proofErr w:type="gramStart"/>
      <w:r w:rsidRPr="00FF5096">
        <w:t>a number of</w:t>
      </w:r>
      <w:proofErr w:type="gramEnd"/>
      <w:r w:rsidRPr="00FF5096">
        <w:t xml:space="preserve"> Polish speakers, but I don’t have anybody who can do Polish for that, so, we can’t assess it, but in terms of Arabic, we’ve got a member of staff who is a teacher and also an Arabic speaker. And for </w:t>
      </w:r>
      <w:r w:rsidRPr="00FF5096">
        <w:lastRenderedPageBreak/>
        <w:t xml:space="preserve">Portuguese, we’ve formed a link with </w:t>
      </w:r>
      <w:r w:rsidR="00044D87">
        <w:t>[</w:t>
      </w:r>
      <w:r w:rsidR="00CE5BB5">
        <w:t>xxx</w:t>
      </w:r>
      <w:r w:rsidR="00044D87">
        <w:t>]</w:t>
      </w:r>
      <w:r w:rsidRPr="00FF5096">
        <w:t xml:space="preserve"> University, and they provide staff to work with the Portuguese speakers. </w:t>
      </w:r>
      <w:r w:rsidR="00A57633">
        <w:t>(</w:t>
      </w:r>
      <w:r w:rsidR="00060074" w:rsidRPr="00060074">
        <w:t>ED07S</w:t>
      </w:r>
      <w:r w:rsidR="00A57633">
        <w:t>)</w:t>
      </w:r>
    </w:p>
    <w:p w14:paraId="59E998FC" w14:textId="27CE1ADC" w:rsidR="001D1744" w:rsidRDefault="00DE7D90" w:rsidP="00961396">
      <w:r w:rsidRPr="000342D5">
        <w:t xml:space="preserve">Another option would be to utilise </w:t>
      </w:r>
      <w:r w:rsidR="00A16CC8" w:rsidRPr="000342D5">
        <w:t xml:space="preserve">what is known in Wales as </w:t>
      </w:r>
      <w:proofErr w:type="spellStart"/>
      <w:r w:rsidR="007D4540" w:rsidRPr="000342D5">
        <w:t>athrawon</w:t>
      </w:r>
      <w:proofErr w:type="spellEnd"/>
      <w:r w:rsidR="007D4540" w:rsidRPr="000342D5">
        <w:t xml:space="preserve"> bro (area teachers).  </w:t>
      </w:r>
      <w:r w:rsidR="00307B9D">
        <w:t xml:space="preserve">Jones and Jones (2014) explain that </w:t>
      </w:r>
      <w:r w:rsidR="0010313F">
        <w:t>a team of</w:t>
      </w:r>
      <w:r w:rsidR="00A36E0B">
        <w:t xml:space="preserve"> Welsh</w:t>
      </w:r>
      <w:r w:rsidR="0010313F">
        <w:t xml:space="preserve"> teachers </w:t>
      </w:r>
      <w:r w:rsidR="00A36E0B">
        <w:t xml:space="preserve">was set up in the 1980s to </w:t>
      </w:r>
      <w:r w:rsidR="001D1744" w:rsidRPr="000342D5">
        <w:t>support the Welsh</w:t>
      </w:r>
      <w:r w:rsidR="00A36E0B">
        <w:t xml:space="preserve"> provision for </w:t>
      </w:r>
      <w:r w:rsidR="001D1744" w:rsidRPr="000342D5">
        <w:t>the</w:t>
      </w:r>
      <w:r w:rsidR="00607FDC" w:rsidRPr="000342D5">
        <w:t xml:space="preserve"> then</w:t>
      </w:r>
      <w:r w:rsidR="001D1744" w:rsidRPr="000342D5">
        <w:t xml:space="preserve"> </w:t>
      </w:r>
      <w:r w:rsidR="00607FDC" w:rsidRPr="000342D5">
        <w:t>n</w:t>
      </w:r>
      <w:r w:rsidR="001D1744" w:rsidRPr="000342D5">
        <w:t xml:space="preserve">ational </w:t>
      </w:r>
      <w:r w:rsidR="00607FDC" w:rsidRPr="000342D5">
        <w:t>c</w:t>
      </w:r>
      <w:r w:rsidR="001D1744" w:rsidRPr="000342D5">
        <w:t xml:space="preserve">urriculum. </w:t>
      </w:r>
      <w:r w:rsidR="00D0591F">
        <w:t>The service was funded by</w:t>
      </w:r>
      <w:r w:rsidR="001D1744" w:rsidRPr="000342D5">
        <w:t xml:space="preserve"> </w:t>
      </w:r>
      <w:r w:rsidR="00607FDC" w:rsidRPr="000342D5">
        <w:t xml:space="preserve">local authorities and </w:t>
      </w:r>
      <w:r w:rsidR="00C414EA">
        <w:t xml:space="preserve">grants from the </w:t>
      </w:r>
      <w:r w:rsidR="00D0591F">
        <w:t xml:space="preserve">Welsh Office </w:t>
      </w:r>
      <w:r w:rsidR="001D1744" w:rsidRPr="000342D5">
        <w:t xml:space="preserve">grants, </w:t>
      </w:r>
      <w:r w:rsidR="00C414EA">
        <w:t>followed by the</w:t>
      </w:r>
      <w:r w:rsidR="00705B1D" w:rsidRPr="000342D5">
        <w:t xml:space="preserve"> Welsh Language Board</w:t>
      </w:r>
      <w:r w:rsidR="001D1744" w:rsidRPr="000342D5">
        <w:t xml:space="preserve"> and</w:t>
      </w:r>
      <w:r w:rsidR="00C414EA">
        <w:t xml:space="preserve"> then </w:t>
      </w:r>
      <w:r w:rsidR="001D1744" w:rsidRPr="000342D5">
        <w:t xml:space="preserve">the Welsh Government. </w:t>
      </w:r>
      <w:r w:rsidR="002D71D1">
        <w:t xml:space="preserve">An </w:t>
      </w:r>
      <w:proofErr w:type="spellStart"/>
      <w:r w:rsidR="001D1744" w:rsidRPr="000342D5">
        <w:t>athrawon</w:t>
      </w:r>
      <w:proofErr w:type="spellEnd"/>
      <w:r w:rsidR="001D1744" w:rsidRPr="000342D5">
        <w:t xml:space="preserve"> bro team</w:t>
      </w:r>
      <w:r w:rsidR="002D71D1">
        <w:t xml:space="preserve"> exists in most local authorities </w:t>
      </w:r>
      <w:r w:rsidR="006F1C6B">
        <w:t xml:space="preserve">and they work in both primary and secondary schools </w:t>
      </w:r>
      <w:r w:rsidR="001D1744" w:rsidRPr="000342D5">
        <w:t xml:space="preserve">to deliver the </w:t>
      </w:r>
      <w:r w:rsidR="008A4CE1">
        <w:t>c</w:t>
      </w:r>
      <w:r w:rsidR="001D1744" w:rsidRPr="000342D5">
        <w:t>urriculum</w:t>
      </w:r>
      <w:r w:rsidR="004838BC">
        <w:t xml:space="preserve">.  </w:t>
      </w:r>
      <w:r w:rsidR="000342D5" w:rsidRPr="000342D5">
        <w:t xml:space="preserve">There appears to be no equivalent </w:t>
      </w:r>
      <w:r w:rsidR="001D1744" w:rsidRPr="000342D5">
        <w:t xml:space="preserve">in </w:t>
      </w:r>
      <w:r w:rsidR="001B7BC7">
        <w:t>GME</w:t>
      </w:r>
      <w:r w:rsidR="003C2BB6" w:rsidRPr="000342D5">
        <w:t xml:space="preserve">, </w:t>
      </w:r>
      <w:r w:rsidR="009036F7" w:rsidRPr="000342D5">
        <w:t xml:space="preserve">although </w:t>
      </w:r>
      <w:r w:rsidR="00D2792C" w:rsidRPr="000342D5">
        <w:t>e-</w:t>
      </w:r>
      <w:proofErr w:type="spellStart"/>
      <w:r w:rsidR="00D2792C" w:rsidRPr="000342D5">
        <w:t>Sgoil</w:t>
      </w:r>
      <w:proofErr w:type="spellEnd"/>
      <w:r w:rsidR="009036F7" w:rsidRPr="000342D5">
        <w:t xml:space="preserve"> (2022) </w:t>
      </w:r>
      <w:r w:rsidR="003E7343" w:rsidRPr="000342D5">
        <w:t>provide</w:t>
      </w:r>
      <w:r w:rsidR="00052757" w:rsidRPr="000342D5">
        <w:t xml:space="preserve"> specialist classes online and support for </w:t>
      </w:r>
      <w:r w:rsidR="001B7BC7">
        <w:t>GME</w:t>
      </w:r>
      <w:r w:rsidR="001B7BC7" w:rsidRPr="000342D5">
        <w:t xml:space="preserve"> </w:t>
      </w:r>
      <w:r w:rsidR="00052757" w:rsidRPr="000342D5">
        <w:t>teachers.</w:t>
      </w:r>
    </w:p>
    <w:p w14:paraId="02728FF9" w14:textId="5A67AFA1" w:rsidR="320A015D" w:rsidRDefault="320A015D" w:rsidP="7D86818C">
      <w:r>
        <w:t xml:space="preserve">Above all, a significant amount of funding is required from the Welsh and Scottish Governments to ensure that </w:t>
      </w:r>
      <w:r w:rsidR="03E661F4">
        <w:t xml:space="preserve">the capacity for BSL </w:t>
      </w:r>
      <w:r w:rsidR="20574EB7">
        <w:t xml:space="preserve">learning in Wales and Scotland </w:t>
      </w:r>
      <w:r w:rsidR="07C32C86">
        <w:t>is maximised.</w:t>
      </w:r>
      <w:r w:rsidR="3EDD6492">
        <w:t xml:space="preserve"> </w:t>
      </w:r>
      <w:r w:rsidR="20574EB7">
        <w:t xml:space="preserve"> </w:t>
      </w:r>
      <w:r w:rsidR="2B97DF5B">
        <w:t xml:space="preserve">It is also important that the </w:t>
      </w:r>
      <w:r w:rsidR="001F4CE4">
        <w:t>regulatory bodies for teachers</w:t>
      </w:r>
      <w:r w:rsidR="3EE15DE7">
        <w:t xml:space="preserve">, namely the </w:t>
      </w:r>
      <w:r w:rsidR="58459EE9">
        <w:t xml:space="preserve">General Teaching Council </w:t>
      </w:r>
      <w:r w:rsidR="545D1242">
        <w:t>for Scotland and the Education Workforce Council in Wales</w:t>
      </w:r>
      <w:r w:rsidR="04871579">
        <w:t xml:space="preserve">, </w:t>
      </w:r>
      <w:r w:rsidR="5C95D3FB">
        <w:t xml:space="preserve">alter their </w:t>
      </w:r>
      <w:r w:rsidR="0D807974">
        <w:t xml:space="preserve">registers to allow </w:t>
      </w:r>
      <w:r w:rsidR="4A863BA1">
        <w:t>those teachers with BSL qualifications to register their ability to either teach BSL or to teach through BSL.</w:t>
      </w:r>
      <w:r w:rsidR="06EDF982">
        <w:t xml:space="preserve">  </w:t>
      </w:r>
    </w:p>
    <w:p w14:paraId="08C47392" w14:textId="2DED1289" w:rsidR="388E9C81" w:rsidRDefault="388E9C81" w:rsidP="7D86818C">
      <w:pPr>
        <w:rPr>
          <w:rFonts w:eastAsia="Calibri"/>
        </w:rPr>
      </w:pPr>
      <w:r w:rsidRPr="7D86818C">
        <w:rPr>
          <w:rFonts w:eastAsia="Calibri"/>
        </w:rPr>
        <w:t>Over the next few years</w:t>
      </w:r>
      <w:r w:rsidR="338E8500" w:rsidRPr="7D86818C">
        <w:rPr>
          <w:rFonts w:eastAsia="Calibri"/>
        </w:rPr>
        <w:t>,</w:t>
      </w:r>
      <w:r w:rsidRPr="7D86818C">
        <w:rPr>
          <w:rFonts w:eastAsia="Calibri"/>
        </w:rPr>
        <w:t xml:space="preserve"> several possibilities are </w:t>
      </w:r>
      <w:proofErr w:type="gramStart"/>
      <w:r w:rsidRPr="7D86818C">
        <w:rPr>
          <w:rFonts w:eastAsia="Calibri"/>
        </w:rPr>
        <w:t>opening up</w:t>
      </w:r>
      <w:proofErr w:type="gramEnd"/>
      <w:r w:rsidRPr="7D86818C">
        <w:rPr>
          <w:rFonts w:eastAsia="Calibri"/>
        </w:rPr>
        <w:t xml:space="preserve"> for signing deaf people to become teachers. In Scotland</w:t>
      </w:r>
      <w:r w:rsidR="2A3BE864" w:rsidRPr="7D86818C">
        <w:rPr>
          <w:rFonts w:eastAsia="Calibri"/>
        </w:rPr>
        <w:t>,</w:t>
      </w:r>
      <w:r w:rsidRPr="7D86818C">
        <w:rPr>
          <w:rFonts w:eastAsia="Calibri"/>
        </w:rPr>
        <w:t xml:space="preserve"> a new undergraduate degree is starting in Primary Education with BSL</w:t>
      </w:r>
      <w:r w:rsidR="0F48753B" w:rsidRPr="7D86818C">
        <w:rPr>
          <w:rFonts w:eastAsia="Calibri"/>
        </w:rPr>
        <w:t xml:space="preserve"> </w:t>
      </w:r>
      <w:r w:rsidR="7ACC0410" w:rsidRPr="7D86818C">
        <w:rPr>
          <w:rFonts w:eastAsia="Calibri"/>
        </w:rPr>
        <w:t xml:space="preserve">(University of Edinburgh, </w:t>
      </w:r>
      <w:r w:rsidR="6DA848D2" w:rsidRPr="7D86818C">
        <w:rPr>
          <w:rFonts w:eastAsia="Calibri"/>
        </w:rPr>
        <w:t>2022b</w:t>
      </w:r>
      <w:r w:rsidR="7ACC0410" w:rsidRPr="7D86818C">
        <w:rPr>
          <w:rFonts w:eastAsia="Calibri"/>
        </w:rPr>
        <w:t>)</w:t>
      </w:r>
      <w:r w:rsidRPr="7D86818C">
        <w:rPr>
          <w:rFonts w:eastAsia="Calibri"/>
        </w:rPr>
        <w:t>; the entry qualifications are fluent (SCQF 6 or ab</w:t>
      </w:r>
      <w:r w:rsidR="6AEA870C" w:rsidRPr="7D86818C">
        <w:rPr>
          <w:rFonts w:eastAsia="Calibri"/>
        </w:rPr>
        <w:t>ove</w:t>
      </w:r>
      <w:r w:rsidR="2F707652" w:rsidRPr="7D86818C">
        <w:rPr>
          <w:rFonts w:eastAsia="Calibri"/>
        </w:rPr>
        <w:t>, or equivalent by skills test</w:t>
      </w:r>
      <w:r w:rsidR="6AEA870C" w:rsidRPr="7D86818C">
        <w:rPr>
          <w:rFonts w:eastAsia="Calibri"/>
        </w:rPr>
        <w:t xml:space="preserve">) BSL, Higher English and National 5 Mathematics or equivalent. The Welsh </w:t>
      </w:r>
      <w:r w:rsidR="008F3B7B">
        <w:rPr>
          <w:rFonts w:eastAsia="Calibri"/>
        </w:rPr>
        <w:t>G</w:t>
      </w:r>
      <w:r w:rsidR="6AEA870C" w:rsidRPr="7D86818C">
        <w:rPr>
          <w:rFonts w:eastAsia="Calibri"/>
        </w:rPr>
        <w:t xml:space="preserve">overnment could sponsor places on this degree in the same way that the Scottish </w:t>
      </w:r>
      <w:r w:rsidR="008F3B7B">
        <w:rPr>
          <w:rFonts w:eastAsia="Calibri"/>
        </w:rPr>
        <w:t>G</w:t>
      </w:r>
      <w:r w:rsidR="6AEA870C" w:rsidRPr="7D86818C">
        <w:rPr>
          <w:rFonts w:eastAsia="Calibri"/>
        </w:rPr>
        <w:t xml:space="preserve">overnment is. In addition, in Wales </w:t>
      </w:r>
      <w:r w:rsidR="71511D70" w:rsidRPr="7D86818C">
        <w:rPr>
          <w:rFonts w:eastAsia="Calibri"/>
        </w:rPr>
        <w:t xml:space="preserve">there is a Foundation Degree in Deaf Studies at </w:t>
      </w:r>
      <w:proofErr w:type="spellStart"/>
      <w:r w:rsidR="71511D70" w:rsidRPr="7D86818C">
        <w:rPr>
          <w:rFonts w:eastAsia="Calibri"/>
        </w:rPr>
        <w:t>Llandrillo</w:t>
      </w:r>
      <w:proofErr w:type="spellEnd"/>
      <w:r w:rsidR="71511D70" w:rsidRPr="7D86818C">
        <w:rPr>
          <w:rFonts w:eastAsia="Calibri"/>
        </w:rPr>
        <w:t xml:space="preserve"> College which has run for many years</w:t>
      </w:r>
      <w:r w:rsidR="39F51B64" w:rsidRPr="7D86818C">
        <w:rPr>
          <w:rFonts w:eastAsia="Calibri"/>
        </w:rPr>
        <w:t xml:space="preserve"> (</w:t>
      </w:r>
      <w:proofErr w:type="spellStart"/>
      <w:r w:rsidR="39F51B64" w:rsidRPr="7D86818C">
        <w:rPr>
          <w:rFonts w:eastAsia="Calibri"/>
        </w:rPr>
        <w:t>Llandrillo</w:t>
      </w:r>
      <w:proofErr w:type="spellEnd"/>
      <w:r w:rsidR="39F51B64" w:rsidRPr="7D86818C">
        <w:rPr>
          <w:rFonts w:eastAsia="Calibri"/>
        </w:rPr>
        <w:t xml:space="preserve"> College, 2022)</w:t>
      </w:r>
      <w:r w:rsidR="71511D70" w:rsidRPr="7D86818C">
        <w:rPr>
          <w:rFonts w:eastAsia="Calibri"/>
        </w:rPr>
        <w:t>. With an additional 60 additional credits, which could perhaps include top</w:t>
      </w:r>
      <w:r w:rsidR="00D84A64">
        <w:rPr>
          <w:rFonts w:eastAsia="Calibri"/>
        </w:rPr>
        <w:t>-</w:t>
      </w:r>
      <w:r w:rsidR="71511D70" w:rsidRPr="7D86818C">
        <w:rPr>
          <w:rFonts w:eastAsia="Calibri"/>
        </w:rPr>
        <w:t>up English, maths and science</w:t>
      </w:r>
      <w:r w:rsidR="0149E72A" w:rsidRPr="7D86818C">
        <w:rPr>
          <w:rFonts w:eastAsia="Calibri"/>
        </w:rPr>
        <w:t xml:space="preserve"> (Welsh Government, 2018</w:t>
      </w:r>
      <w:r w:rsidR="7D456056" w:rsidRPr="7D86818C">
        <w:rPr>
          <w:rFonts w:eastAsia="Calibri"/>
        </w:rPr>
        <w:t>, App.2 p.35</w:t>
      </w:r>
      <w:r w:rsidR="0149E72A" w:rsidRPr="7D86818C">
        <w:rPr>
          <w:rFonts w:eastAsia="Calibri"/>
        </w:rPr>
        <w:t>)</w:t>
      </w:r>
      <w:r w:rsidR="71511D70" w:rsidRPr="7D86818C">
        <w:rPr>
          <w:rFonts w:eastAsia="Calibri"/>
        </w:rPr>
        <w:t>, this could</w:t>
      </w:r>
      <w:r w:rsidR="152AD97D" w:rsidRPr="7D86818C">
        <w:rPr>
          <w:rFonts w:eastAsia="Calibri"/>
        </w:rPr>
        <w:t xml:space="preserve"> lead deaf signing applicants to apply for a PGCE in Wales to work in school</w:t>
      </w:r>
      <w:r w:rsidR="00324E8C">
        <w:rPr>
          <w:rFonts w:eastAsia="Calibri"/>
        </w:rPr>
        <w:t>s</w:t>
      </w:r>
      <w:r w:rsidR="152AD97D" w:rsidRPr="7D86818C">
        <w:rPr>
          <w:rFonts w:eastAsia="Calibri"/>
        </w:rPr>
        <w:t xml:space="preserve"> as BSL teachers. </w:t>
      </w:r>
      <w:r w:rsidR="53CFBEAE" w:rsidRPr="7D86818C">
        <w:rPr>
          <w:rFonts w:eastAsia="Calibri"/>
        </w:rPr>
        <w:t>Bursaries are available in Wales for Welsh speakers to train on PGCE course</w:t>
      </w:r>
      <w:r w:rsidR="6CB24ED5" w:rsidRPr="7D86818C">
        <w:rPr>
          <w:rFonts w:eastAsia="Calibri"/>
        </w:rPr>
        <w:t xml:space="preserve">s as it is a priority subject (Welsh Government, </w:t>
      </w:r>
      <w:r w:rsidR="6CB24ED5" w:rsidRPr="57D757FC">
        <w:rPr>
          <w:rFonts w:eastAsia="Calibri"/>
        </w:rPr>
        <w:t>2022</w:t>
      </w:r>
      <w:r w:rsidR="0245ABA3" w:rsidRPr="57D757FC">
        <w:rPr>
          <w:rFonts w:eastAsia="Calibri"/>
        </w:rPr>
        <w:t>c</w:t>
      </w:r>
      <w:r w:rsidR="6CB24ED5" w:rsidRPr="7D86818C">
        <w:rPr>
          <w:rFonts w:eastAsia="Calibri"/>
        </w:rPr>
        <w:t>)</w:t>
      </w:r>
      <w:r w:rsidR="53CFBEAE" w:rsidRPr="7D86818C">
        <w:rPr>
          <w:rFonts w:eastAsia="Calibri"/>
        </w:rPr>
        <w:t xml:space="preserve">; the same could apply to BSL. </w:t>
      </w:r>
      <w:r w:rsidR="152AD97D" w:rsidRPr="7D86818C">
        <w:rPr>
          <w:rFonts w:eastAsia="Calibri"/>
        </w:rPr>
        <w:t>The development at the University of Edinburgh</w:t>
      </w:r>
      <w:r w:rsidR="1A903BFB" w:rsidRPr="7D86818C">
        <w:rPr>
          <w:rFonts w:eastAsia="Calibri"/>
        </w:rPr>
        <w:t xml:space="preserve"> School of Education and Sport</w:t>
      </w:r>
      <w:r w:rsidR="152AD97D" w:rsidRPr="7D86818C">
        <w:rPr>
          <w:rFonts w:eastAsia="Calibri"/>
        </w:rPr>
        <w:t xml:space="preserve"> could expand to </w:t>
      </w:r>
      <w:r w:rsidR="00324E8C">
        <w:rPr>
          <w:rFonts w:eastAsia="Calibri"/>
        </w:rPr>
        <w:t xml:space="preserve">the </w:t>
      </w:r>
      <w:r w:rsidR="152AD97D" w:rsidRPr="7D86818C">
        <w:rPr>
          <w:rFonts w:eastAsia="Calibri"/>
        </w:rPr>
        <w:t xml:space="preserve">PGDE Secondary BSL strand to add to the </w:t>
      </w:r>
      <w:r w:rsidR="18082994" w:rsidRPr="7D86818C">
        <w:rPr>
          <w:rFonts w:eastAsia="Calibri"/>
        </w:rPr>
        <w:lastRenderedPageBreak/>
        <w:t>existing</w:t>
      </w:r>
      <w:r w:rsidR="152AD97D" w:rsidRPr="7D86818C">
        <w:rPr>
          <w:rFonts w:eastAsia="Calibri"/>
        </w:rPr>
        <w:t xml:space="preserve"> languages. </w:t>
      </w:r>
      <w:r w:rsidR="7667A485" w:rsidRPr="7D86818C">
        <w:rPr>
          <w:rFonts w:eastAsia="Calibri"/>
        </w:rPr>
        <w:t xml:space="preserve"> In this way, signing deaf teachers could enter the teaching workforce in much larger numbers than at present. </w:t>
      </w:r>
    </w:p>
    <w:p w14:paraId="46A980AE" w14:textId="4D0C6249" w:rsidR="7D86818C" w:rsidRDefault="7D86818C" w:rsidP="7D86818C">
      <w:pPr>
        <w:rPr>
          <w:rFonts w:eastAsia="Calibri"/>
        </w:rPr>
      </w:pPr>
    </w:p>
    <w:p w14:paraId="0818AC97" w14:textId="0A953E0C" w:rsidR="00625BC7" w:rsidRPr="00FF5096" w:rsidRDefault="00625BC7" w:rsidP="00452DE1">
      <w:pPr>
        <w:pStyle w:val="Heading3"/>
      </w:pPr>
      <w:bookmarkStart w:id="64" w:name="_Toc116249052"/>
      <w:r>
        <w:t xml:space="preserve">Quality of BSL </w:t>
      </w:r>
      <w:r w:rsidR="00B97351">
        <w:t>teaching</w:t>
      </w:r>
      <w:bookmarkEnd w:id="64"/>
    </w:p>
    <w:p w14:paraId="040D6DBF" w14:textId="43012A6C" w:rsidR="00CA7AA2" w:rsidRDefault="00024246" w:rsidP="00420896">
      <w:r>
        <w:t xml:space="preserve">An issue that goes hand in hand with the </w:t>
      </w:r>
      <w:r w:rsidR="004B1D58">
        <w:t xml:space="preserve">need to increase capacity for </w:t>
      </w:r>
      <w:r w:rsidR="001F03F4">
        <w:t xml:space="preserve">BSL learning </w:t>
      </w:r>
      <w:r w:rsidR="00F24C85">
        <w:t xml:space="preserve">in Scotland and Wales is </w:t>
      </w:r>
      <w:r w:rsidR="0037465C">
        <w:t xml:space="preserve">ensuring that those who teach BSL are </w:t>
      </w:r>
      <w:r w:rsidR="001541A1">
        <w:t>qualified to teach, are fluent in BSL</w:t>
      </w:r>
      <w:r w:rsidR="005E0EEA">
        <w:t xml:space="preserve"> or </w:t>
      </w:r>
      <w:r w:rsidR="004B5E70">
        <w:t xml:space="preserve">have achieved </w:t>
      </w:r>
      <w:r w:rsidR="00F937F6">
        <w:t xml:space="preserve">BSL qualifications at </w:t>
      </w:r>
      <w:r w:rsidR="004C3188">
        <w:t>a certain level</w:t>
      </w:r>
      <w:r w:rsidR="004A766B">
        <w:t xml:space="preserve"> and </w:t>
      </w:r>
      <w:r w:rsidR="001541A1">
        <w:t>are knowledgeable about the curricula context in which they teach BSL</w:t>
      </w:r>
      <w:r w:rsidR="004A766B">
        <w:t xml:space="preserve">.  </w:t>
      </w:r>
      <w:r w:rsidR="00D803A6">
        <w:t>Atherton and Barnes (2</w:t>
      </w:r>
      <w:r w:rsidR="00CC03F0">
        <w:t xml:space="preserve">012) </w:t>
      </w:r>
      <w:r w:rsidR="00D803A6">
        <w:t xml:space="preserve">note </w:t>
      </w:r>
      <w:r w:rsidR="00CA7AA2">
        <w:t xml:space="preserve">that it is difficult to ascertain how many people teach BSL, at what level, and </w:t>
      </w:r>
      <w:r w:rsidR="00BF2C87">
        <w:t xml:space="preserve">using which curriculums as there is no central register nor a requirement for BSL teachers to register with a professional body.  </w:t>
      </w:r>
    </w:p>
    <w:p w14:paraId="3F7DC320" w14:textId="1BC80F1F" w:rsidR="001A1237" w:rsidRDefault="00353ACC" w:rsidP="00040B57">
      <w:r>
        <w:t xml:space="preserve">There </w:t>
      </w:r>
      <w:r w:rsidR="00DB79BF">
        <w:t xml:space="preserve">is the political argument that those who teach BSL should be </w:t>
      </w:r>
      <w:r w:rsidR="002D4193">
        <w:t>d</w:t>
      </w:r>
      <w:r w:rsidR="00DB79BF">
        <w:t>eaf people</w:t>
      </w:r>
      <w:r w:rsidR="00CD201C">
        <w:t xml:space="preserve">.  </w:t>
      </w:r>
      <w:r w:rsidR="00FC7A8A">
        <w:t xml:space="preserve">De </w:t>
      </w:r>
      <w:proofErr w:type="spellStart"/>
      <w:r w:rsidR="00FC7A8A">
        <w:t>Meulder</w:t>
      </w:r>
      <w:proofErr w:type="spellEnd"/>
      <w:r w:rsidR="00FC7A8A">
        <w:t xml:space="preserve"> </w:t>
      </w:r>
      <w:r w:rsidR="000863A5" w:rsidRPr="000863A5">
        <w:rPr>
          <w:rFonts w:eastAsia="Calibri"/>
        </w:rPr>
        <w:t>et al</w:t>
      </w:r>
      <w:r w:rsidR="00FC7A8A" w:rsidRPr="6602C9F0">
        <w:t>.</w:t>
      </w:r>
      <w:r w:rsidR="00FC7A8A">
        <w:t xml:space="preserve"> (20</w:t>
      </w:r>
      <w:r w:rsidR="00434FD4">
        <w:t>19)</w:t>
      </w:r>
      <w:r w:rsidR="00292854">
        <w:t xml:space="preserve"> explain that </w:t>
      </w:r>
      <w:r w:rsidR="00D4582F">
        <w:t xml:space="preserve">as sign languages’ popularity has increased, there </w:t>
      </w:r>
      <w:r w:rsidR="00513FDD">
        <w:t>is</w:t>
      </w:r>
      <w:r w:rsidR="008C066D">
        <w:t xml:space="preserve"> a</w:t>
      </w:r>
      <w:r w:rsidR="00513FDD">
        <w:t xml:space="preserve"> tension between their promotion and deaf people’s loss of ownership and authenticity</w:t>
      </w:r>
      <w:r w:rsidR="00D67BFE">
        <w:t xml:space="preserve">, in particular allegations of cultural appropriation and revisions to sign languages by non-deaf people.  </w:t>
      </w:r>
      <w:r w:rsidR="001A1237">
        <w:t xml:space="preserve">A national public body representative was acutely aware </w:t>
      </w:r>
      <w:r w:rsidR="00021B61">
        <w:t>of the potential issues</w:t>
      </w:r>
      <w:r w:rsidR="00822401">
        <w:t xml:space="preserve"> in this area:</w:t>
      </w:r>
    </w:p>
    <w:p w14:paraId="6292B3F5" w14:textId="1BE16A83" w:rsidR="001A1237" w:rsidRPr="00FF5096" w:rsidRDefault="001A1237" w:rsidP="001A1237">
      <w:pPr>
        <w:pStyle w:val="InterviewQuote"/>
      </w:pPr>
      <w:r w:rsidRPr="00FF5096">
        <w:t>I don’t know how the deaf community would take that because it would be unqualified teachers teaching, who are not fluent in the language themselves?  Though I don’t know what the feelings would be around that and I don’t want to offend anyone. But we do have a capacity issue.</w:t>
      </w:r>
      <w:r>
        <w:t xml:space="preserve"> (</w:t>
      </w:r>
      <w:r w:rsidR="00060074" w:rsidRPr="00060074">
        <w:t>PB01S</w:t>
      </w:r>
      <w:r>
        <w:t>)</w:t>
      </w:r>
    </w:p>
    <w:p w14:paraId="0704CFCA" w14:textId="6C64AC49" w:rsidR="00371D0B" w:rsidRDefault="00A11A47" w:rsidP="00420896">
      <w:r>
        <w:t>The main sticking point</w:t>
      </w:r>
      <w:r w:rsidR="00766E8A">
        <w:t>s</w:t>
      </w:r>
      <w:r>
        <w:t xml:space="preserve"> </w:t>
      </w:r>
      <w:r w:rsidR="00AD3565">
        <w:t>countering</w:t>
      </w:r>
      <w:r>
        <w:t xml:space="preserve"> </w:t>
      </w:r>
      <w:r w:rsidR="006A4ECF">
        <w:t>the</w:t>
      </w:r>
      <w:r>
        <w:t xml:space="preserve"> argument</w:t>
      </w:r>
      <w:r w:rsidR="006A4ECF">
        <w:t xml:space="preserve"> that only deaf people should teach BSL</w:t>
      </w:r>
      <w:r>
        <w:t xml:space="preserve"> </w:t>
      </w:r>
      <w:r w:rsidR="00766E8A">
        <w:t xml:space="preserve">are: there are insufficient numbers of </w:t>
      </w:r>
      <w:r w:rsidR="005A393F">
        <w:t>d</w:t>
      </w:r>
      <w:r w:rsidR="00766E8A">
        <w:t xml:space="preserve">eaf people who </w:t>
      </w:r>
      <w:r w:rsidR="00F5030C">
        <w:t xml:space="preserve">have the qualifications required to </w:t>
      </w:r>
      <w:r w:rsidR="00EA3BF4">
        <w:t>train as teachers (that is, Highers or A Levels and/or undergraduate degrees)</w:t>
      </w:r>
      <w:r w:rsidR="00E340C2">
        <w:t xml:space="preserve">, </w:t>
      </w:r>
      <w:r w:rsidR="002D4193">
        <w:t>d</w:t>
      </w:r>
      <w:r w:rsidR="00E340C2">
        <w:t xml:space="preserve">eaf people with BSL qualifications </w:t>
      </w:r>
      <w:r w:rsidR="00476A26">
        <w:t xml:space="preserve">will be </w:t>
      </w:r>
      <w:r w:rsidR="002E7DEE">
        <w:t>of a limited number</w:t>
      </w:r>
      <w:r w:rsidR="00FE146F">
        <w:t xml:space="preserve"> (</w:t>
      </w:r>
      <w:r w:rsidR="00CF329A">
        <w:t xml:space="preserve">although </w:t>
      </w:r>
      <w:r w:rsidR="0068154F">
        <w:t>d</w:t>
      </w:r>
      <w:r w:rsidR="00CF329A">
        <w:t xml:space="preserve">eaf people may be fluent in BSL, </w:t>
      </w:r>
      <w:r w:rsidR="00FC3FD2">
        <w:t xml:space="preserve">minimum </w:t>
      </w:r>
      <w:r w:rsidR="00CF329A">
        <w:t>benc</w:t>
      </w:r>
      <w:r w:rsidR="00FC3FD2">
        <w:t>h</w:t>
      </w:r>
      <w:r w:rsidR="00CF329A">
        <w:t xml:space="preserve">marks may need to be set in order to </w:t>
      </w:r>
      <w:r w:rsidR="00FC3FD2">
        <w:t>ensure quality)</w:t>
      </w:r>
      <w:r w:rsidR="00EC2B2D">
        <w:t xml:space="preserve"> and </w:t>
      </w:r>
      <w:r w:rsidR="0068154F">
        <w:t>de</w:t>
      </w:r>
      <w:r w:rsidR="00B504B9">
        <w:t xml:space="preserve">af people are not </w:t>
      </w:r>
      <w:r w:rsidR="00FC16DF">
        <w:t xml:space="preserve">proportionately distributed across Scotland and Wales making </w:t>
      </w:r>
      <w:r w:rsidR="00E5174C">
        <w:t xml:space="preserve">their </w:t>
      </w:r>
      <w:r w:rsidR="00FC16DF">
        <w:t>geographical reach an issue</w:t>
      </w:r>
      <w:r w:rsidR="007E63BF">
        <w:t xml:space="preserve">.  </w:t>
      </w:r>
    </w:p>
    <w:p w14:paraId="216EF546" w14:textId="0E63C56C" w:rsidR="00420896" w:rsidRDefault="007E63BF" w:rsidP="00420896">
      <w:r>
        <w:lastRenderedPageBreak/>
        <w:t xml:space="preserve">Atherton and Barnes (2012) confirm that barriers exist </w:t>
      </w:r>
      <w:r w:rsidR="00182846">
        <w:t xml:space="preserve">for BSL teachers </w:t>
      </w:r>
      <w:r>
        <w:t xml:space="preserve">as follows: </w:t>
      </w:r>
      <w:r w:rsidR="00BC5AB4">
        <w:t xml:space="preserve">not being able to obtain the necessary </w:t>
      </w:r>
      <w:r w:rsidR="006A559D">
        <w:t xml:space="preserve">qualifications </w:t>
      </w:r>
      <w:r w:rsidR="00BC5AB4">
        <w:t xml:space="preserve">and English literacy </w:t>
      </w:r>
      <w:r w:rsidR="006A559D">
        <w:t>due to BSL teachers’ non-traditional academic backgrounds and experience</w:t>
      </w:r>
      <w:r w:rsidR="00BC5AB4">
        <w:t>; h</w:t>
      </w:r>
      <w:r w:rsidR="006A559D">
        <w:t xml:space="preserve">ow training is delivered, </w:t>
      </w:r>
      <w:r w:rsidR="00B332E8">
        <w:t>that is</w:t>
      </w:r>
      <w:r w:rsidR="006A559D">
        <w:t>, with a hearing rather than deaf focus</w:t>
      </w:r>
      <w:r w:rsidR="00136DBB">
        <w:t xml:space="preserve">; </w:t>
      </w:r>
      <w:r w:rsidR="00B332E8">
        <w:t>p</w:t>
      </w:r>
      <w:r w:rsidR="006A559D">
        <w:t xml:space="preserve">oor quality </w:t>
      </w:r>
      <w:r w:rsidR="00B332E8">
        <w:t>resources and materials</w:t>
      </w:r>
      <w:r w:rsidR="006A559D">
        <w:t xml:space="preserve"> which are not tailored for deaf people</w:t>
      </w:r>
      <w:r w:rsidR="00B332E8">
        <w:t xml:space="preserve">; </w:t>
      </w:r>
      <w:r w:rsidR="006A559D">
        <w:t xml:space="preserve">the lack of career progression </w:t>
      </w:r>
      <w:r w:rsidR="00B332E8">
        <w:t xml:space="preserve">and </w:t>
      </w:r>
      <w:r w:rsidR="006A559D">
        <w:t>the part-time nature of BSL teaching</w:t>
      </w:r>
      <w:r w:rsidR="00B332E8">
        <w:t xml:space="preserve"> </w:t>
      </w:r>
      <w:r w:rsidR="00002EF9">
        <w:t>(Atherton &amp; Barnes, 2012).</w:t>
      </w:r>
      <w:r w:rsidR="00B73FB2">
        <w:t xml:space="preserve">  McKee, </w:t>
      </w:r>
      <w:r w:rsidR="00515BAE">
        <w:t xml:space="preserve">Rosen </w:t>
      </w:r>
      <w:r w:rsidR="00773299">
        <w:t>and</w:t>
      </w:r>
      <w:r w:rsidR="00515BAE">
        <w:t xml:space="preserve"> McKee</w:t>
      </w:r>
      <w:r w:rsidR="00275A36">
        <w:t xml:space="preserve"> (</w:t>
      </w:r>
      <w:r w:rsidR="00515BAE">
        <w:t xml:space="preserve">2014) further note that </w:t>
      </w:r>
      <w:r w:rsidR="00AA2C18">
        <w:t xml:space="preserve">sign language teachers are usually of </w:t>
      </w:r>
      <w:r w:rsidR="00AA2C18" w:rsidRPr="00AA2C18">
        <w:t>small number</w:t>
      </w:r>
      <w:r w:rsidR="00AA2C18">
        <w:t xml:space="preserve">, </w:t>
      </w:r>
      <w:r w:rsidR="00AA2C18" w:rsidRPr="00AA2C18">
        <w:t xml:space="preserve">typically </w:t>
      </w:r>
      <w:r w:rsidR="00E11044">
        <w:t xml:space="preserve">of </w:t>
      </w:r>
      <w:r w:rsidR="00AA2C18" w:rsidRPr="00AA2C18">
        <w:t>casual employment status</w:t>
      </w:r>
      <w:r w:rsidR="009A05B9">
        <w:t xml:space="preserve">, </w:t>
      </w:r>
      <w:r w:rsidR="00AA2C18" w:rsidRPr="00AA2C18">
        <w:t>speciali</w:t>
      </w:r>
      <w:r w:rsidR="00E11044">
        <w:t>s</w:t>
      </w:r>
      <w:r w:rsidR="00AA2C18" w:rsidRPr="00AA2C18">
        <w:t xml:space="preserve">ed qualification requirements </w:t>
      </w:r>
      <w:r w:rsidR="002E756E">
        <w:t>are often lacking</w:t>
      </w:r>
      <w:r w:rsidR="00713112">
        <w:t xml:space="preserve">, </w:t>
      </w:r>
      <w:r w:rsidR="00D615F7">
        <w:t xml:space="preserve">they </w:t>
      </w:r>
      <w:r w:rsidR="00346222">
        <w:t xml:space="preserve">face </w:t>
      </w:r>
      <w:r w:rsidR="009C0DE3">
        <w:t xml:space="preserve">barriers to mainstream higher education, and </w:t>
      </w:r>
      <w:r w:rsidR="00FA40DF">
        <w:t xml:space="preserve">there is </w:t>
      </w:r>
      <w:r w:rsidR="009C0DE3">
        <w:t xml:space="preserve">a lack of </w:t>
      </w:r>
      <w:r w:rsidR="00E700DB">
        <w:t>sign language</w:t>
      </w:r>
      <w:r w:rsidR="003C4898">
        <w:t>-</w:t>
      </w:r>
      <w:r w:rsidR="00E700DB">
        <w:t>specific teaching preparation programmes.</w:t>
      </w:r>
      <w:r w:rsidR="008364B7">
        <w:t xml:space="preserve">  </w:t>
      </w:r>
      <w:proofErr w:type="gramStart"/>
      <w:r w:rsidR="00A16CE2">
        <w:t>All of</w:t>
      </w:r>
      <w:proofErr w:type="gramEnd"/>
      <w:r w:rsidR="00A16CE2">
        <w:t xml:space="preserve"> the above</w:t>
      </w:r>
      <w:r w:rsidR="008364B7">
        <w:t xml:space="preserve"> issues must be addressed to ensure successful outcomes as the demand for BSL </w:t>
      </w:r>
      <w:r w:rsidR="00536A32">
        <w:t xml:space="preserve">learning in </w:t>
      </w:r>
      <w:r w:rsidR="00BC55FE">
        <w:t>the Scottish and Welsh education systems grow.</w:t>
      </w:r>
    </w:p>
    <w:p w14:paraId="33ABA665" w14:textId="794983AC" w:rsidR="00B86933" w:rsidRDefault="00B86933" w:rsidP="00420896">
      <w:r>
        <w:t>A third sector representative highlighted quality issues in Wales at an early stage:</w:t>
      </w:r>
    </w:p>
    <w:p w14:paraId="00F8C281" w14:textId="4AA11463" w:rsidR="007C62A0" w:rsidRDefault="00A87136" w:rsidP="00A87136">
      <w:pPr>
        <w:pStyle w:val="InterviewQuote"/>
      </w:pPr>
      <w:r w:rsidRPr="00FF5096">
        <w:t xml:space="preserve">we were aware of organisations who were selling classes to schools because it was on the curriculum </w:t>
      </w:r>
      <w:proofErr w:type="gramStart"/>
      <w:r w:rsidRPr="00FF5096">
        <w:t>but actually, they</w:t>
      </w:r>
      <w:proofErr w:type="gramEnd"/>
      <w:r w:rsidRPr="00FF5096">
        <w:t xml:space="preserve"> didn’t have any qualification at all in BSL. </w:t>
      </w:r>
      <w:r w:rsidR="007C62A0">
        <w:t>(</w:t>
      </w:r>
      <w:r w:rsidR="00060074" w:rsidRPr="00060074">
        <w:t>TS02W</w:t>
      </w:r>
      <w:r w:rsidR="007C62A0">
        <w:t>).</w:t>
      </w:r>
    </w:p>
    <w:p w14:paraId="601DCDC7" w14:textId="23109275" w:rsidR="007C62A0" w:rsidRDefault="00022E12" w:rsidP="00E05683">
      <w:r>
        <w:t xml:space="preserve">Awareness of this issue </w:t>
      </w:r>
      <w:r w:rsidR="00D42614">
        <w:t>is evident</w:t>
      </w:r>
      <w:r>
        <w:t xml:space="preserve"> at </w:t>
      </w:r>
      <w:r w:rsidR="00E05683">
        <w:t xml:space="preserve">Welsh Government </w:t>
      </w:r>
      <w:r>
        <w:t xml:space="preserve">level, with the Welsh Government representative </w:t>
      </w:r>
      <w:r w:rsidR="00DA16F3">
        <w:t>explaining the Government’s position:</w:t>
      </w:r>
    </w:p>
    <w:p w14:paraId="525722CC" w14:textId="6597D96D" w:rsidR="00A27953" w:rsidRDefault="00A27953" w:rsidP="00A27953">
      <w:pPr>
        <w:pStyle w:val="InterviewQuote"/>
      </w:pPr>
      <w:r w:rsidRPr="00FF5096">
        <w:t xml:space="preserve">we can’t say you need to have a certain qualification to be a teacher because in a primary school in Wales you’ll have people teaching Welsh and French who have no qualifications whatsoever in those languages. If we make that point for BSL we would have to do that for the other languages as well. Basically, we would be digging ourselves a big hole. However, these organisations </w:t>
      </w:r>
      <w:r w:rsidR="00A87136" w:rsidRPr="00FF5096">
        <w:t xml:space="preserve">can </w:t>
      </w:r>
      <w:r w:rsidRPr="00FF5096">
        <w:t xml:space="preserve">say that, and they can share the information and </w:t>
      </w:r>
      <w:proofErr w:type="gramStart"/>
      <w:r w:rsidRPr="00FF5096">
        <w:t>say</w:t>
      </w:r>
      <w:proofErr w:type="gramEnd"/>
      <w:r w:rsidRPr="00FF5096">
        <w:t xml:space="preserve"> ‘we would recommend that somebody teaching have this qualification’. We recommend it and our guidance does say it is important to work with deaf community, it’s </w:t>
      </w:r>
      <w:proofErr w:type="gramStart"/>
      <w:r w:rsidRPr="00FF5096">
        <w:t>really important</w:t>
      </w:r>
      <w:proofErr w:type="gramEnd"/>
      <w:r w:rsidRPr="00FF5096">
        <w:t xml:space="preserve"> you work with people with expertise in BSL</w:t>
      </w:r>
      <w:r w:rsidR="00784150">
        <w:t xml:space="preserve"> (</w:t>
      </w:r>
      <w:r w:rsidR="00060074" w:rsidRPr="00060074">
        <w:t>GV01W</w:t>
      </w:r>
      <w:r w:rsidR="00784150">
        <w:t>).</w:t>
      </w:r>
    </w:p>
    <w:p w14:paraId="3F10F559" w14:textId="689F2AA6" w:rsidR="00885B6D" w:rsidRDefault="005701E3" w:rsidP="005C260D">
      <w:r>
        <w:lastRenderedPageBreak/>
        <w:t xml:space="preserve">This quote refers to </w:t>
      </w:r>
      <w:r w:rsidR="00631EA3">
        <w:t>a n</w:t>
      </w:r>
      <w:r w:rsidR="00631EA3" w:rsidRPr="00631EA3">
        <w:t>ote for schools and regional consortia</w:t>
      </w:r>
      <w:r w:rsidR="00A87136" w:rsidRPr="00FF5096">
        <w:t xml:space="preserve"> on </w:t>
      </w:r>
      <w:r w:rsidR="00631EA3" w:rsidRPr="00631EA3">
        <w:t xml:space="preserve">teaching BSL as an additional </w:t>
      </w:r>
      <w:r w:rsidR="00631EA3">
        <w:t xml:space="preserve">language </w:t>
      </w:r>
      <w:r w:rsidR="00172D53">
        <w:t xml:space="preserve">produced </w:t>
      </w:r>
      <w:r w:rsidR="00B7064C" w:rsidRPr="00B7064C">
        <w:rPr>
          <w:rFonts w:eastAsia="Times New Roman"/>
          <w:color w:val="000000"/>
          <w:lang w:eastAsia="en-GB"/>
        </w:rPr>
        <w:t xml:space="preserve">in partnership by </w:t>
      </w:r>
      <w:r w:rsidR="00172D53">
        <w:rPr>
          <w:rFonts w:eastAsia="Times New Roman"/>
          <w:color w:val="000000"/>
          <w:lang w:eastAsia="en-GB"/>
        </w:rPr>
        <w:t>six</w:t>
      </w:r>
      <w:r w:rsidR="00B7064C" w:rsidRPr="00B7064C">
        <w:rPr>
          <w:rFonts w:eastAsia="Times New Roman"/>
          <w:color w:val="000000"/>
          <w:lang w:eastAsia="en-GB"/>
        </w:rPr>
        <w:t xml:space="preserve"> organisations in Wales.</w:t>
      </w:r>
      <w:r w:rsidR="003679E9">
        <w:rPr>
          <w:rFonts w:eastAsia="Times New Roman"/>
          <w:color w:val="000000"/>
          <w:lang w:eastAsia="en-GB"/>
        </w:rPr>
        <w:t xml:space="preserve">  It recommends that </w:t>
      </w:r>
      <w:r w:rsidR="003679E9" w:rsidRPr="003679E9">
        <w:rPr>
          <w:rFonts w:eastAsia="Times New Roman"/>
          <w:color w:val="000000"/>
          <w:lang w:eastAsia="en-GB"/>
        </w:rPr>
        <w:t>schools and colleges reassure themselves of the relevant teaching skillset as well as linguistic fluency of potential BSL tutors</w:t>
      </w:r>
      <w:r w:rsidR="005C260D">
        <w:rPr>
          <w:rFonts w:eastAsia="Times New Roman"/>
          <w:color w:val="000000"/>
          <w:lang w:eastAsia="en-GB"/>
        </w:rPr>
        <w:t xml:space="preserve">, </w:t>
      </w:r>
      <w:r w:rsidR="00297C3C">
        <w:rPr>
          <w:rFonts w:eastAsia="Times New Roman"/>
          <w:color w:val="000000"/>
          <w:lang w:eastAsia="en-GB"/>
        </w:rPr>
        <w:t xml:space="preserve">that they </w:t>
      </w:r>
      <w:r w:rsidR="00297C3C" w:rsidRPr="00297C3C">
        <w:rPr>
          <w:rFonts w:eastAsia="Times New Roman"/>
          <w:color w:val="000000"/>
          <w:lang w:eastAsia="en-GB"/>
        </w:rPr>
        <w:t>should generally be qualified to at least two levels above that which they are teaching</w:t>
      </w:r>
      <w:r w:rsidR="005C260D">
        <w:rPr>
          <w:rFonts w:eastAsia="Times New Roman"/>
          <w:color w:val="000000"/>
          <w:lang w:eastAsia="en-GB"/>
        </w:rPr>
        <w:t xml:space="preserve"> and that </w:t>
      </w:r>
      <w:r w:rsidR="005C260D" w:rsidRPr="005C260D">
        <w:rPr>
          <w:rFonts w:eastAsia="Times New Roman"/>
          <w:color w:val="000000"/>
          <w:lang w:eastAsia="en-GB"/>
        </w:rPr>
        <w:t>opportunities to include native users of BSL are valuable</w:t>
      </w:r>
      <w:r w:rsidR="005C260D">
        <w:rPr>
          <w:rFonts w:eastAsia="Times New Roman"/>
          <w:color w:val="000000"/>
          <w:lang w:eastAsia="en-GB"/>
        </w:rPr>
        <w:t xml:space="preserve">.  A </w:t>
      </w:r>
      <w:r w:rsidR="00885B6D">
        <w:t>third sector representative explain</w:t>
      </w:r>
      <w:r w:rsidR="00711DB9">
        <w:t>ed</w:t>
      </w:r>
      <w:r w:rsidR="00885B6D">
        <w:t xml:space="preserve"> the motivation behind this</w:t>
      </w:r>
      <w:r w:rsidR="00711DB9">
        <w:t xml:space="preserve"> note</w:t>
      </w:r>
      <w:r w:rsidR="00885B6D">
        <w:t>:</w:t>
      </w:r>
    </w:p>
    <w:p w14:paraId="7467A5B8" w14:textId="5EE0933E" w:rsidR="00A87136" w:rsidRPr="00FF5096" w:rsidRDefault="00A87136" w:rsidP="00A87136">
      <w:pPr>
        <w:pStyle w:val="InterviewQuote"/>
      </w:pPr>
      <w:r w:rsidRPr="00FF5096">
        <w:t xml:space="preserve">I spoke to the Welsh </w:t>
      </w:r>
      <w:proofErr w:type="gramStart"/>
      <w:r w:rsidRPr="00FF5096">
        <w:t>Government</w:t>
      </w:r>
      <w:proofErr w:type="gramEnd"/>
      <w:r w:rsidRPr="00FF5096">
        <w:t xml:space="preserve"> and they said they could not set out that people could teach BSL and the curriculum would have to have a minimum </w:t>
      </w:r>
      <w:r w:rsidR="000502BC">
        <w:t>l</w:t>
      </w:r>
      <w:r w:rsidRPr="00FF5096">
        <w:t>evel because they said they don’t set that out for any other language. They don’t set it out for Welsh, French, German or anything, so they couldn’t set that out, but they understood the concern. So, what we did we worked with other deaf organisations to create a statement about BSL, just to help promote and raise awareness of it and what people should be looking for and that went out to our regional educational consortiums.</w:t>
      </w:r>
      <w:r w:rsidR="00625BC7">
        <w:t xml:space="preserve"> (</w:t>
      </w:r>
      <w:r w:rsidR="00060074" w:rsidRPr="00060074">
        <w:t>TS02W</w:t>
      </w:r>
      <w:r w:rsidR="00625BC7">
        <w:t>)</w:t>
      </w:r>
    </w:p>
    <w:p w14:paraId="2ACD8330" w14:textId="7EB42774" w:rsidR="006D222E" w:rsidRDefault="7DC8830B" w:rsidP="7D86818C">
      <w:pPr>
        <w:rPr>
          <w:rFonts w:eastAsia="Calibri"/>
        </w:rPr>
      </w:pPr>
      <w:r w:rsidRPr="7D86818C">
        <w:rPr>
          <w:rFonts w:eastAsia="Calibri"/>
        </w:rPr>
        <w:t xml:space="preserve">In Scotland, teachers of modern languages must have 80 credits about the language and culture as part of their degree, and they must have lived in the country for at least </w:t>
      </w:r>
      <w:r w:rsidR="3F9996E2" w:rsidRPr="7D86818C">
        <w:rPr>
          <w:rFonts w:eastAsia="Calibri"/>
        </w:rPr>
        <w:t>six</w:t>
      </w:r>
      <w:r w:rsidRPr="7D86818C">
        <w:rPr>
          <w:rFonts w:eastAsia="Calibri"/>
        </w:rPr>
        <w:t xml:space="preserve"> months</w:t>
      </w:r>
      <w:r w:rsidR="60CB566B" w:rsidRPr="7D86818C">
        <w:rPr>
          <w:rFonts w:eastAsia="Calibri"/>
        </w:rPr>
        <w:t xml:space="preserve"> (GTCS, 2022)</w:t>
      </w:r>
      <w:r w:rsidRPr="7D86818C">
        <w:rPr>
          <w:rFonts w:eastAsia="Calibri"/>
        </w:rPr>
        <w:t xml:space="preserve">. </w:t>
      </w:r>
      <w:r w:rsidR="00FA6DBA" w:rsidRPr="7D86818C">
        <w:rPr>
          <w:rFonts w:eastAsia="Calibri"/>
        </w:rPr>
        <w:t>Usually,</w:t>
      </w:r>
      <w:r w:rsidRPr="7D86818C">
        <w:rPr>
          <w:rFonts w:eastAsia="Calibri"/>
        </w:rPr>
        <w:t xml:space="preserve"> language </w:t>
      </w:r>
      <w:r w:rsidR="3606D1D9" w:rsidRPr="7D86818C">
        <w:rPr>
          <w:rFonts w:eastAsia="Calibri"/>
        </w:rPr>
        <w:t>degrees require a year abroad being immersed in the target language and culture</w:t>
      </w:r>
      <w:r w:rsidR="6FA79D72" w:rsidRPr="7D86818C">
        <w:rPr>
          <w:rFonts w:eastAsia="Calibri"/>
        </w:rPr>
        <w:t xml:space="preserve">; this is not relevant to BSL but close engagement with </w:t>
      </w:r>
      <w:r w:rsidR="0074596E">
        <w:rPr>
          <w:rFonts w:eastAsia="Calibri"/>
        </w:rPr>
        <w:t>Deaf</w:t>
      </w:r>
      <w:r w:rsidR="6FA79D72" w:rsidRPr="7D86818C">
        <w:rPr>
          <w:rFonts w:eastAsia="Calibri"/>
        </w:rPr>
        <w:t xml:space="preserve"> communities in the UK could be seen as parallel.</w:t>
      </w:r>
      <w:r w:rsidR="3606D1D9" w:rsidRPr="7D86818C">
        <w:rPr>
          <w:rFonts w:eastAsia="Calibri"/>
        </w:rPr>
        <w:t xml:space="preserve"> It would be possible to </w:t>
      </w:r>
      <w:r w:rsidR="342133E5" w:rsidRPr="7D86818C">
        <w:rPr>
          <w:rFonts w:eastAsia="Calibri"/>
        </w:rPr>
        <w:t xml:space="preserve">ask for </w:t>
      </w:r>
      <w:r w:rsidR="3606D1D9" w:rsidRPr="7D86818C">
        <w:rPr>
          <w:rFonts w:eastAsia="Calibri"/>
        </w:rPr>
        <w:t>80 credits at undergraduate level in BSL and Deaf Studies, but currently more hearing people than deaf take these degrees (</w:t>
      </w:r>
      <w:r w:rsidR="00FA6DBA">
        <w:rPr>
          <w:rFonts w:eastAsia="Calibri"/>
        </w:rPr>
        <w:t xml:space="preserve">for example, at </w:t>
      </w:r>
      <w:r w:rsidR="3606D1D9" w:rsidRPr="7D86818C">
        <w:rPr>
          <w:rFonts w:eastAsia="Calibri"/>
        </w:rPr>
        <w:t xml:space="preserve">Heriot Watt University, </w:t>
      </w:r>
      <w:r w:rsidR="00116221">
        <w:rPr>
          <w:rFonts w:eastAsia="Calibri"/>
        </w:rPr>
        <w:t xml:space="preserve">the </w:t>
      </w:r>
      <w:r w:rsidR="3606D1D9" w:rsidRPr="7D86818C">
        <w:rPr>
          <w:rFonts w:eastAsia="Calibri"/>
        </w:rPr>
        <w:t>University of Cen</w:t>
      </w:r>
      <w:r w:rsidR="1BBFDAD6" w:rsidRPr="7D86818C">
        <w:rPr>
          <w:rFonts w:eastAsia="Calibri"/>
        </w:rPr>
        <w:t xml:space="preserve">tral Lancashire, </w:t>
      </w:r>
      <w:r w:rsidR="00F7263C">
        <w:rPr>
          <w:rFonts w:eastAsia="Calibri"/>
        </w:rPr>
        <w:t xml:space="preserve">the </w:t>
      </w:r>
      <w:r w:rsidR="1BBFDAD6" w:rsidRPr="7D86818C">
        <w:rPr>
          <w:rFonts w:eastAsia="Calibri"/>
        </w:rPr>
        <w:t xml:space="preserve">University of York St John and </w:t>
      </w:r>
      <w:r w:rsidR="00416B19">
        <w:rPr>
          <w:rFonts w:eastAsia="Calibri"/>
        </w:rPr>
        <w:t>the</w:t>
      </w:r>
      <w:r w:rsidR="1BBFDAD6" w:rsidRPr="7D86818C">
        <w:rPr>
          <w:rFonts w:eastAsia="Calibri"/>
        </w:rPr>
        <w:t xml:space="preserve"> University</w:t>
      </w:r>
      <w:r w:rsidR="00416B19">
        <w:rPr>
          <w:rFonts w:eastAsia="Calibri"/>
        </w:rPr>
        <w:t xml:space="preserve"> of Wolverhampton</w:t>
      </w:r>
      <w:r w:rsidR="1BBFDAD6" w:rsidRPr="7D86818C">
        <w:rPr>
          <w:rFonts w:eastAsia="Calibri"/>
        </w:rPr>
        <w:t xml:space="preserve">). Some discussion with GTCS may enable </w:t>
      </w:r>
      <w:r w:rsidR="760E33D6" w:rsidRPr="7D86818C">
        <w:rPr>
          <w:rFonts w:eastAsia="Calibri"/>
        </w:rPr>
        <w:t xml:space="preserve">deaf </w:t>
      </w:r>
      <w:r w:rsidR="1BBFDAD6" w:rsidRPr="7D86818C">
        <w:rPr>
          <w:rFonts w:eastAsia="Calibri"/>
        </w:rPr>
        <w:t>graduates who are fluent in BSL to attend a top-up course about BSL as a language.</w:t>
      </w:r>
    </w:p>
    <w:p w14:paraId="429745E7" w14:textId="2EA385C4" w:rsidR="006D222E" w:rsidRDefault="004A7105" w:rsidP="000A29A6">
      <w:pPr>
        <w:rPr>
          <w:rFonts w:eastAsia="Calibri"/>
        </w:rPr>
      </w:pPr>
      <w:r>
        <w:rPr>
          <w:rFonts w:eastAsia="Calibri"/>
        </w:rPr>
        <w:t xml:space="preserve">In terms of assessment, another </w:t>
      </w:r>
      <w:r w:rsidR="00956937">
        <w:rPr>
          <w:rFonts w:eastAsia="Calibri"/>
        </w:rPr>
        <w:t>participant</w:t>
      </w:r>
      <w:r>
        <w:rPr>
          <w:rFonts w:eastAsia="Calibri"/>
        </w:rPr>
        <w:t xml:space="preserve"> working </w:t>
      </w:r>
      <w:r w:rsidR="00E847EB">
        <w:rPr>
          <w:rFonts w:eastAsia="Calibri"/>
        </w:rPr>
        <w:t>at council level commented:</w:t>
      </w:r>
    </w:p>
    <w:p w14:paraId="3FC8181A" w14:textId="005275ED" w:rsidR="0093408A" w:rsidRDefault="00B41FF4" w:rsidP="00B41FF4">
      <w:pPr>
        <w:pStyle w:val="InterviewQuote"/>
      </w:pPr>
      <w:r w:rsidRPr="00FF5096">
        <w:t xml:space="preserve">I now have secondary schools who are using the Pack, at the broad general education level which is at the end of their third year secondary. And they’re saying we will take it on as a qualification but I’m going Whoa, you are not </w:t>
      </w:r>
      <w:r w:rsidRPr="00FF5096">
        <w:lastRenderedPageBreak/>
        <w:t>qualified to assess, how can you assess it, how can you possibly take it on as a qualification?</w:t>
      </w:r>
      <w:r>
        <w:t xml:space="preserve"> (</w:t>
      </w:r>
      <w:r w:rsidR="00060074" w:rsidRPr="00060074">
        <w:t>ED06S</w:t>
      </w:r>
      <w:r>
        <w:t>)</w:t>
      </w:r>
      <w:r w:rsidR="00522407">
        <w:t xml:space="preserve"> </w:t>
      </w:r>
    </w:p>
    <w:p w14:paraId="7A08D45E" w14:textId="43B6442B" w:rsidR="00E847EB" w:rsidRPr="0056211E" w:rsidRDefault="00B91C8E" w:rsidP="000A29A6">
      <w:r>
        <w:t xml:space="preserve">This raises another issue </w:t>
      </w:r>
      <w:r w:rsidR="00000604">
        <w:t xml:space="preserve">in relation to how </w:t>
      </w:r>
      <w:r w:rsidR="00835327">
        <w:t xml:space="preserve">BSL learning is to be assessed.  </w:t>
      </w:r>
      <w:r w:rsidR="00587FAD">
        <w:t xml:space="preserve">So, as well as </w:t>
      </w:r>
      <w:r w:rsidR="00C068BF">
        <w:t>developing</w:t>
      </w:r>
      <w:r w:rsidR="00A153FD">
        <w:t xml:space="preserve"> </w:t>
      </w:r>
      <w:r w:rsidR="00106BFC">
        <w:t xml:space="preserve">capacity for BSL learning in terms of teachers and resources, </w:t>
      </w:r>
      <w:r w:rsidR="00F96D9C">
        <w:t xml:space="preserve">there is a need to ensure that there exists a body of assessors who are also suitably qualified and knowledgeable about BSL to </w:t>
      </w:r>
      <w:r w:rsidR="0039501C">
        <w:t>be able to set and moderate BSL assessments.</w:t>
      </w:r>
    </w:p>
    <w:p w14:paraId="17A88CDA" w14:textId="6768D773" w:rsidR="005113B1" w:rsidRPr="0029471B" w:rsidRDefault="009A2DEA" w:rsidP="005113B1">
      <w:proofErr w:type="gramStart"/>
      <w:r>
        <w:t>On the subject of quality</w:t>
      </w:r>
      <w:proofErr w:type="gramEnd"/>
      <w:r>
        <w:t xml:space="preserve"> assurance, a</w:t>
      </w:r>
      <w:r w:rsidR="005113B1" w:rsidRPr="0029471B">
        <w:t xml:space="preserve"> third sector representative in Wales made the following suggestion:</w:t>
      </w:r>
    </w:p>
    <w:p w14:paraId="38304B15" w14:textId="3DECF2C4" w:rsidR="005113B1" w:rsidRPr="0029471B" w:rsidRDefault="005113B1" w:rsidP="005113B1">
      <w:pPr>
        <w:pStyle w:val="InterviewQuote"/>
      </w:pPr>
      <w:r w:rsidRPr="0029471B">
        <w:t>I think we need to establish a centre of excellence for BSL in Wales and I wouldn’t advocate the third sector run that. It needs to be government funded and it needs to be properly funded by some other source rather than the third sector. (</w:t>
      </w:r>
      <w:r w:rsidR="00060074" w:rsidRPr="00060074">
        <w:t>TS01W</w:t>
      </w:r>
      <w:r w:rsidRPr="0029471B">
        <w:t>)</w:t>
      </w:r>
    </w:p>
    <w:p w14:paraId="23C27878" w14:textId="59AD2735" w:rsidR="005113B1" w:rsidRPr="0056211E" w:rsidRDefault="00C45B5A" w:rsidP="000A29A6">
      <w:r>
        <w:t xml:space="preserve">There have been similar calls for </w:t>
      </w:r>
      <w:r w:rsidR="005113B1" w:rsidRPr="0029471B">
        <w:t xml:space="preserve">a Gaelic </w:t>
      </w:r>
      <w:r w:rsidR="00FB3593" w:rsidRPr="0029471B">
        <w:t>Academy,</w:t>
      </w:r>
      <w:r w:rsidR="005113B1" w:rsidRPr="0029471B">
        <w:t xml:space="preserve"> </w:t>
      </w:r>
      <w:r>
        <w:t xml:space="preserve">but </w:t>
      </w:r>
      <w:r w:rsidR="00420E7A">
        <w:t xml:space="preserve">this idea </w:t>
      </w:r>
      <w:r w:rsidR="00DA1D05">
        <w:t xml:space="preserve">was not greeted with enthusiasm by </w:t>
      </w:r>
      <w:r w:rsidR="005113B1" w:rsidRPr="0029471B">
        <w:t xml:space="preserve">the </w:t>
      </w:r>
      <w:proofErr w:type="spellStart"/>
      <w:r w:rsidR="005113B1" w:rsidRPr="0029471B">
        <w:t>Bòrd</w:t>
      </w:r>
      <w:proofErr w:type="spellEnd"/>
      <w:r w:rsidR="005113B1" w:rsidRPr="0029471B">
        <w:t xml:space="preserve"> </w:t>
      </w:r>
      <w:r w:rsidR="00DA1D05">
        <w:t>or</w:t>
      </w:r>
      <w:r w:rsidR="005113B1" w:rsidRPr="0029471B">
        <w:t xml:space="preserve"> the Scottish Government</w:t>
      </w:r>
      <w:r w:rsidR="004331CA">
        <w:t xml:space="preserve">, and </w:t>
      </w:r>
      <w:r w:rsidR="005113B1" w:rsidRPr="0029471B">
        <w:t xml:space="preserve">the </w:t>
      </w:r>
      <w:proofErr w:type="spellStart"/>
      <w:r w:rsidR="005113B1" w:rsidRPr="0029471B">
        <w:t>Bòrd</w:t>
      </w:r>
      <w:proofErr w:type="spellEnd"/>
      <w:r w:rsidR="005113B1" w:rsidRPr="0029471B">
        <w:t xml:space="preserve"> established a Corpus Support Group </w:t>
      </w:r>
      <w:r w:rsidR="004331CA">
        <w:t>instead</w:t>
      </w:r>
      <w:r w:rsidR="005113B1" w:rsidRPr="0029471B">
        <w:t xml:space="preserve"> (McLeod, 2020).</w:t>
      </w:r>
      <w:r w:rsidR="00345ADE">
        <w:t xml:space="preserve">  </w:t>
      </w:r>
      <w:r w:rsidR="005F6296">
        <w:t>A</w:t>
      </w:r>
      <w:r w:rsidR="00191564">
        <w:t xml:space="preserve"> BSL Corpus </w:t>
      </w:r>
      <w:r w:rsidR="005F6296">
        <w:t xml:space="preserve">was developed by </w:t>
      </w:r>
      <w:r w:rsidR="009D5842" w:rsidRPr="009D5842">
        <w:t>the Deafness Cognition and Language Research Centre at University College London</w:t>
      </w:r>
      <w:r w:rsidR="009D5842">
        <w:t xml:space="preserve"> (</w:t>
      </w:r>
      <w:r w:rsidR="002B7430">
        <w:t>BSL Corpus Project, 2022)</w:t>
      </w:r>
      <w:r w:rsidR="00A6128A">
        <w:t xml:space="preserve"> and it contains </w:t>
      </w:r>
      <w:r w:rsidR="00C1542B">
        <w:t>data from Cardiff</w:t>
      </w:r>
      <w:r w:rsidR="00A6128A">
        <w:t xml:space="preserve"> and Glasgow</w:t>
      </w:r>
      <w:r w:rsidR="00424CC5">
        <w:t>, but more corpus collection is needed, with a particular focus on Wales and Scotland BSL regional variations.</w:t>
      </w:r>
    </w:p>
    <w:p w14:paraId="1B965288" w14:textId="3C0DF0E5" w:rsidR="003A24C4" w:rsidRDefault="00CC1929" w:rsidP="00027BF6">
      <w:pPr>
        <w:rPr>
          <w:rFonts w:eastAsia="Calibri"/>
        </w:rPr>
      </w:pPr>
      <w:proofErr w:type="gramStart"/>
      <w:r w:rsidRPr="6602C9F0">
        <w:rPr>
          <w:rFonts w:eastAsia="Calibri"/>
        </w:rPr>
        <w:t xml:space="preserve">It is clear that </w:t>
      </w:r>
      <w:r w:rsidR="00A45112" w:rsidRPr="6602C9F0">
        <w:rPr>
          <w:rFonts w:eastAsia="Calibri"/>
        </w:rPr>
        <w:t>efforts</w:t>
      </w:r>
      <w:proofErr w:type="gramEnd"/>
      <w:r w:rsidR="00A45112" w:rsidRPr="6602C9F0">
        <w:rPr>
          <w:rFonts w:eastAsia="Calibri"/>
        </w:rPr>
        <w:t xml:space="preserve"> need to be made to </w:t>
      </w:r>
      <w:r w:rsidR="00545C15" w:rsidRPr="6602C9F0">
        <w:rPr>
          <w:rFonts w:eastAsia="Calibri"/>
        </w:rPr>
        <w:t xml:space="preserve">achieve the professional formation </w:t>
      </w:r>
      <w:r w:rsidR="001A32D7" w:rsidRPr="6602C9F0">
        <w:rPr>
          <w:rFonts w:eastAsia="Calibri"/>
        </w:rPr>
        <w:t>of BSL teachers</w:t>
      </w:r>
      <w:r w:rsidR="0056211E" w:rsidRPr="6602C9F0">
        <w:rPr>
          <w:rFonts w:eastAsia="Calibri"/>
        </w:rPr>
        <w:t xml:space="preserve"> and assessors</w:t>
      </w:r>
      <w:r w:rsidR="001A32D7" w:rsidRPr="6602C9F0">
        <w:rPr>
          <w:rFonts w:eastAsia="Calibri"/>
        </w:rPr>
        <w:t xml:space="preserve">, utilising current </w:t>
      </w:r>
      <w:r w:rsidR="004E312D" w:rsidRPr="6602C9F0">
        <w:rPr>
          <w:rFonts w:eastAsia="Calibri"/>
        </w:rPr>
        <w:t xml:space="preserve">bodies such as the Association of BSL </w:t>
      </w:r>
      <w:r w:rsidR="00D6457B" w:rsidRPr="6602C9F0">
        <w:rPr>
          <w:rFonts w:eastAsia="Calibri"/>
        </w:rPr>
        <w:t xml:space="preserve">Teachers and Assessors.  </w:t>
      </w:r>
      <w:r w:rsidR="00DC6D5C" w:rsidRPr="6602C9F0">
        <w:rPr>
          <w:rFonts w:eastAsia="Calibri"/>
        </w:rPr>
        <w:t xml:space="preserve">De </w:t>
      </w:r>
      <w:proofErr w:type="spellStart"/>
      <w:r w:rsidR="00DC6D5C" w:rsidRPr="6602C9F0">
        <w:rPr>
          <w:rFonts w:eastAsia="Calibri"/>
        </w:rPr>
        <w:t>Weerdt</w:t>
      </w:r>
      <w:proofErr w:type="spellEnd"/>
      <w:r w:rsidR="00DC6D5C" w:rsidRPr="6602C9F0">
        <w:rPr>
          <w:rFonts w:eastAsia="Calibri"/>
        </w:rPr>
        <w:t xml:space="preserve"> </w:t>
      </w:r>
      <w:r w:rsidR="000863A5" w:rsidRPr="000863A5">
        <w:rPr>
          <w:rFonts w:eastAsia="Calibri"/>
        </w:rPr>
        <w:t>et al</w:t>
      </w:r>
      <w:r w:rsidR="00DC6D5C" w:rsidRPr="6602C9F0">
        <w:rPr>
          <w:rFonts w:eastAsia="Calibri"/>
        </w:rPr>
        <w:t xml:space="preserve">. (2016) </w:t>
      </w:r>
      <w:r w:rsidR="00F466A7" w:rsidRPr="6602C9F0">
        <w:rPr>
          <w:rFonts w:eastAsia="Calibri"/>
        </w:rPr>
        <w:t>summarise</w:t>
      </w:r>
      <w:r w:rsidR="00535FFC" w:rsidRPr="6602C9F0">
        <w:rPr>
          <w:rFonts w:eastAsia="Calibri"/>
        </w:rPr>
        <w:t xml:space="preserve"> that</w:t>
      </w:r>
      <w:r w:rsidR="00630BD7">
        <w:rPr>
          <w:rFonts w:eastAsia="Calibri"/>
        </w:rPr>
        <w:t xml:space="preserve"> proficiency in sign language, pedagogical and linguistic knowledge and regular contact or involvement with the deaf community are </w:t>
      </w:r>
      <w:r w:rsidR="007A53DD">
        <w:rPr>
          <w:rFonts w:eastAsia="Calibri"/>
        </w:rPr>
        <w:t>prerequisites for teaching sign language.</w:t>
      </w:r>
    </w:p>
    <w:p w14:paraId="243CB1B3" w14:textId="77777777" w:rsidR="00164232" w:rsidRDefault="00164232" w:rsidP="00164232">
      <w:pPr>
        <w:pStyle w:val="Heading3"/>
      </w:pPr>
      <w:bookmarkStart w:id="65" w:name="_Toc116249053"/>
      <w:proofErr w:type="spellStart"/>
      <w:r>
        <w:t>ToDs</w:t>
      </w:r>
      <w:bookmarkEnd w:id="65"/>
      <w:proofErr w:type="spellEnd"/>
    </w:p>
    <w:p w14:paraId="7F40EA06" w14:textId="70B918F4" w:rsidR="00681315" w:rsidRDefault="00CA7792" w:rsidP="005D224C">
      <w:r>
        <w:t xml:space="preserve">It was clear from the interviews that </w:t>
      </w:r>
      <w:r w:rsidR="13602D32">
        <w:t>teachers of deaf children (</w:t>
      </w:r>
      <w:proofErr w:type="spellStart"/>
      <w:r>
        <w:t>ToDs</w:t>
      </w:r>
      <w:proofErr w:type="spellEnd"/>
      <w:r w:rsidR="13602D32">
        <w:t>)</w:t>
      </w:r>
      <w:r>
        <w:t xml:space="preserve"> generally did not </w:t>
      </w:r>
      <w:r w:rsidR="00310A66">
        <w:t xml:space="preserve">consider themselves as being suitable personnel to </w:t>
      </w:r>
      <w:r w:rsidR="000E6D04">
        <w:t>teach BSL</w:t>
      </w:r>
      <w:r w:rsidR="004F08F9">
        <w:t xml:space="preserve">, with one </w:t>
      </w:r>
      <w:proofErr w:type="spellStart"/>
      <w:r w:rsidR="004F08F9">
        <w:t>ToD</w:t>
      </w:r>
      <w:proofErr w:type="spellEnd"/>
      <w:r w:rsidR="004F08F9">
        <w:t xml:space="preserve"> remarking</w:t>
      </w:r>
      <w:r w:rsidR="00681315">
        <w:t>:</w:t>
      </w:r>
    </w:p>
    <w:p w14:paraId="68BB8F50" w14:textId="11D06182" w:rsidR="00681315" w:rsidRDefault="002C6B29" w:rsidP="002C6B29">
      <w:pPr>
        <w:pStyle w:val="InterviewQuote"/>
      </w:pPr>
      <w:r w:rsidRPr="00FF5096">
        <w:lastRenderedPageBreak/>
        <w:t xml:space="preserve">I do think that it </w:t>
      </w:r>
      <w:proofErr w:type="gramStart"/>
      <w:r w:rsidRPr="00FF5096">
        <w:t>has to</w:t>
      </w:r>
      <w:proofErr w:type="gramEnd"/>
      <w:r w:rsidRPr="00FF5096">
        <w:t xml:space="preserve"> be done in the correct way and it has to be done by the correct people. We’ve got to be very aware of levels.  Levels of proficiency, levels of ability to teach, to tutor and the understanding of the wider community as well</w:t>
      </w:r>
      <w:r w:rsidR="00BF07AD">
        <w:t xml:space="preserve"> (</w:t>
      </w:r>
      <w:r w:rsidR="000C7F40" w:rsidRPr="000C7F40">
        <w:t>ED0</w:t>
      </w:r>
      <w:r w:rsidR="0060663A">
        <w:t>8</w:t>
      </w:r>
      <w:r w:rsidR="000C7F40" w:rsidRPr="000C7F40">
        <w:t>S</w:t>
      </w:r>
      <w:r w:rsidR="00BF07AD">
        <w:t>).</w:t>
      </w:r>
    </w:p>
    <w:p w14:paraId="40999016" w14:textId="77777777" w:rsidR="009550FE" w:rsidRPr="007C637A" w:rsidRDefault="009550FE" w:rsidP="009550FE">
      <w:r>
        <w:t xml:space="preserve">Another issue with </w:t>
      </w:r>
      <w:proofErr w:type="spellStart"/>
      <w:r>
        <w:t>ToDs</w:t>
      </w:r>
      <w:proofErr w:type="spellEnd"/>
      <w:r>
        <w:t xml:space="preserve"> teaching BSL is capacity.  The n</w:t>
      </w:r>
      <w:r w:rsidRPr="00631EA3">
        <w:t xml:space="preserve">ote for schools and regional consortia on teaching BSL as an </w:t>
      </w:r>
      <w:proofErr w:type="gramStart"/>
      <w:r w:rsidRPr="00631EA3">
        <w:t xml:space="preserve">additional </w:t>
      </w:r>
      <w:r>
        <w:t>language highlights</w:t>
      </w:r>
      <w:proofErr w:type="gramEnd"/>
      <w:r>
        <w:t xml:space="preserve"> that </w:t>
      </w:r>
      <w:proofErr w:type="spellStart"/>
      <w:r>
        <w:t>ToD</w:t>
      </w:r>
      <w:proofErr w:type="spellEnd"/>
      <w:r w:rsidRPr="00391258">
        <w:t xml:space="preserve"> and sensory support services are often running to full capacity in their primary role of supporting deaf learners</w:t>
      </w:r>
      <w:r>
        <w:t xml:space="preserve"> but that </w:t>
      </w:r>
      <w:r w:rsidRPr="00391258">
        <w:t>it can be beneficial for schools and colleges to reach out to these specialist local authority services for advice or help to suggest potential tutors.</w:t>
      </w:r>
    </w:p>
    <w:p w14:paraId="538EA73B" w14:textId="0B819DE7" w:rsidR="007F26AE" w:rsidRDefault="004F08F9" w:rsidP="0045347F">
      <w:r>
        <w:t xml:space="preserve">The same </w:t>
      </w:r>
      <w:proofErr w:type="spellStart"/>
      <w:r>
        <w:t>ToD</w:t>
      </w:r>
      <w:proofErr w:type="spellEnd"/>
      <w:r>
        <w:t xml:space="preserve"> </w:t>
      </w:r>
      <w:r w:rsidR="007F26AE">
        <w:t>consider</w:t>
      </w:r>
      <w:r>
        <w:t>ed</w:t>
      </w:r>
      <w:r w:rsidR="007F26AE">
        <w:t xml:space="preserve"> </w:t>
      </w:r>
      <w:proofErr w:type="spellStart"/>
      <w:r w:rsidR="00696204">
        <w:t>ToDs</w:t>
      </w:r>
      <w:proofErr w:type="spellEnd"/>
      <w:r w:rsidR="00696204">
        <w:t xml:space="preserve"> to have a ‘dual role’ </w:t>
      </w:r>
      <w:r w:rsidR="00A24236">
        <w:t>with the deaf young people they are working with</w:t>
      </w:r>
      <w:r w:rsidR="00315A38">
        <w:t xml:space="preserve"> to encourage the usage of BSL and ensuring that </w:t>
      </w:r>
      <w:r w:rsidR="00872B68">
        <w:t xml:space="preserve">their learning through BSL is appropriate to the level </w:t>
      </w:r>
      <w:r w:rsidR="00B95BF4">
        <w:t>being learnt</w:t>
      </w:r>
      <w:r w:rsidR="00517339">
        <w:t xml:space="preserve"> (</w:t>
      </w:r>
      <w:r w:rsidR="00FE4D89" w:rsidRPr="000C7F40">
        <w:t>ED0</w:t>
      </w:r>
      <w:r w:rsidR="001D6988">
        <w:t>8</w:t>
      </w:r>
      <w:r w:rsidR="00FE4D89" w:rsidRPr="000C7F40">
        <w:t>S</w:t>
      </w:r>
      <w:r w:rsidR="00517339">
        <w:t>)</w:t>
      </w:r>
      <w:r w:rsidR="0045347F">
        <w:t>, in order to ‘</w:t>
      </w:r>
      <w:r w:rsidR="007F26AE">
        <w:t xml:space="preserve">give </w:t>
      </w:r>
      <w:r w:rsidR="0045347F">
        <w:t>[them] the</w:t>
      </w:r>
      <w:r w:rsidR="007F26AE">
        <w:t xml:space="preserve"> opportunities to celebrate their use of a different language</w:t>
      </w:r>
      <w:r w:rsidR="0045347F">
        <w:t xml:space="preserve">.’  </w:t>
      </w:r>
      <w:r w:rsidR="009B764E">
        <w:t xml:space="preserve">They also </w:t>
      </w:r>
      <w:r w:rsidR="00E32553">
        <w:t xml:space="preserve">considered that </w:t>
      </w:r>
      <w:r w:rsidR="00F27FC7">
        <w:t xml:space="preserve">they have a role in encouraging hearing children </w:t>
      </w:r>
      <w:r w:rsidR="00087B0F">
        <w:t>by providing vocabulary and encourage their enthusiasm for learning the language (</w:t>
      </w:r>
      <w:r w:rsidR="00FE4D89" w:rsidRPr="000C7F40">
        <w:t>ED0</w:t>
      </w:r>
      <w:r w:rsidR="00D247ED">
        <w:t>8</w:t>
      </w:r>
      <w:r w:rsidR="00FE4D89" w:rsidRPr="000C7F40">
        <w:t>S</w:t>
      </w:r>
      <w:r w:rsidR="00087B0F">
        <w:t>).</w:t>
      </w:r>
    </w:p>
    <w:p w14:paraId="66171015" w14:textId="3D2FC1B3" w:rsidR="0016786F" w:rsidRPr="0016786F" w:rsidRDefault="0080420A" w:rsidP="0016786F">
      <w:r>
        <w:t xml:space="preserve">There was </w:t>
      </w:r>
      <w:proofErr w:type="gramStart"/>
      <w:r>
        <w:t>a general consensus</w:t>
      </w:r>
      <w:proofErr w:type="gramEnd"/>
      <w:r>
        <w:t xml:space="preserve"> that </w:t>
      </w:r>
      <w:proofErr w:type="spellStart"/>
      <w:r>
        <w:t>ToDs</w:t>
      </w:r>
      <w:proofErr w:type="spellEnd"/>
      <w:r>
        <w:t xml:space="preserve"> have a specific role to play in deaf education, and </w:t>
      </w:r>
      <w:r w:rsidR="004A2CAA">
        <w:t xml:space="preserve">it was mentioned by </w:t>
      </w:r>
      <w:proofErr w:type="spellStart"/>
      <w:r w:rsidR="004A2CAA">
        <w:t>ToDs</w:t>
      </w:r>
      <w:proofErr w:type="spellEnd"/>
      <w:r w:rsidR="004A2CAA">
        <w:t xml:space="preserve"> based in Wales that </w:t>
      </w:r>
      <w:r w:rsidR="009647DF">
        <w:t>are</w:t>
      </w:r>
      <w:r w:rsidR="004A2CAA">
        <w:t xml:space="preserve"> no </w:t>
      </w:r>
      <w:r w:rsidR="0078629E">
        <w:t xml:space="preserve">deaf </w:t>
      </w:r>
      <w:proofErr w:type="spellStart"/>
      <w:r w:rsidR="0078629E">
        <w:t>ToDs</w:t>
      </w:r>
      <w:proofErr w:type="spellEnd"/>
      <w:r w:rsidR="0078629E">
        <w:t xml:space="preserve"> fluent in BSL in Wales:</w:t>
      </w:r>
    </w:p>
    <w:p w14:paraId="4779EB7B" w14:textId="65C8E913" w:rsidR="00164232" w:rsidRDefault="00164232" w:rsidP="00164232">
      <w:pPr>
        <w:pStyle w:val="InterviewQuote"/>
      </w:pPr>
      <w:r w:rsidRPr="002D3417">
        <w:t>I don't think there's any uh, you know? Deaf BSL signing teachers of the Deaf in Wales. (</w:t>
      </w:r>
      <w:r w:rsidR="000C7F40" w:rsidRPr="000C7F40">
        <w:t>ED04W</w:t>
      </w:r>
      <w:r w:rsidRPr="002D3417">
        <w:t>)</w:t>
      </w:r>
    </w:p>
    <w:p w14:paraId="2B4BA427" w14:textId="5459BAA0" w:rsidR="00164232" w:rsidRPr="002D3417" w:rsidRDefault="000C0EE6" w:rsidP="0078629E">
      <w:r>
        <w:t xml:space="preserve">There are, however, hearing </w:t>
      </w:r>
      <w:proofErr w:type="spellStart"/>
      <w:r>
        <w:t>ToDs</w:t>
      </w:r>
      <w:proofErr w:type="spellEnd"/>
      <w:r>
        <w:t xml:space="preserve"> who consider themselves to be fluent in BSL (</w:t>
      </w:r>
      <w:r w:rsidR="002F7BDF" w:rsidRPr="002F7BDF">
        <w:t>ED03W</w:t>
      </w:r>
      <w:r w:rsidR="003200F3">
        <w:t xml:space="preserve">, </w:t>
      </w:r>
      <w:r w:rsidR="00583C64" w:rsidRPr="000C7F40">
        <w:t>ED04W</w:t>
      </w:r>
      <w:r w:rsidR="003200F3">
        <w:t>)</w:t>
      </w:r>
      <w:r>
        <w:t xml:space="preserve">.  </w:t>
      </w:r>
      <w:r w:rsidR="0078629E">
        <w:t xml:space="preserve">Another issue raised was the fact that there is no </w:t>
      </w:r>
      <w:proofErr w:type="spellStart"/>
      <w:r w:rsidR="0078629E">
        <w:t>ToD</w:t>
      </w:r>
      <w:proofErr w:type="spellEnd"/>
      <w:r w:rsidR="0078629E">
        <w:t xml:space="preserve"> training programme in Wales</w:t>
      </w:r>
      <w:r w:rsidR="008678D7">
        <w:t xml:space="preserve">, and this was a concern because </w:t>
      </w:r>
      <w:r w:rsidR="00865BF3">
        <w:t xml:space="preserve">teachers qualified in Wales </w:t>
      </w:r>
      <w:r w:rsidR="005C6A72">
        <w:t xml:space="preserve">who express an interest in deaf education are not able to receive </w:t>
      </w:r>
      <w:proofErr w:type="spellStart"/>
      <w:r w:rsidR="00F12EAB">
        <w:t>ToD</w:t>
      </w:r>
      <w:proofErr w:type="spellEnd"/>
      <w:r w:rsidR="00F12EAB">
        <w:t xml:space="preserve"> training that </w:t>
      </w:r>
      <w:r w:rsidR="004850C6">
        <w:t xml:space="preserve">incorporates the </w:t>
      </w:r>
      <w:proofErr w:type="spellStart"/>
      <w:r w:rsidR="004850C6">
        <w:t>CfW</w:t>
      </w:r>
      <w:proofErr w:type="spellEnd"/>
      <w:r w:rsidR="00DA36E8">
        <w:t>:</w:t>
      </w:r>
    </w:p>
    <w:p w14:paraId="0FE5372D" w14:textId="3E36C08E" w:rsidR="00164232" w:rsidRDefault="00164232" w:rsidP="00164232">
      <w:pPr>
        <w:pStyle w:val="InterviewQuote"/>
      </w:pPr>
      <w:r w:rsidRPr="002D3417">
        <w:t xml:space="preserve">there isn't a teacher of the deaf Trainer training </w:t>
      </w:r>
      <w:r w:rsidR="009848A3" w:rsidRPr="002D3417">
        <w:t>program</w:t>
      </w:r>
      <w:r w:rsidR="009848A3">
        <w:t>me</w:t>
      </w:r>
      <w:r w:rsidRPr="002D3417">
        <w:t xml:space="preserve"> in Wales. You've got to go outside of Wales. </w:t>
      </w:r>
      <w:proofErr w:type="gramStart"/>
      <w:r w:rsidRPr="002D3417">
        <w:t>So</w:t>
      </w:r>
      <w:proofErr w:type="gramEnd"/>
      <w:r w:rsidRPr="002D3417">
        <w:t xml:space="preserve"> it's especially now if there's BSL, the curriculum with, they're going outside of Wales or not going to actually learn anything about that, that’s correct. (</w:t>
      </w:r>
      <w:r w:rsidR="000C7F40" w:rsidRPr="000C7F40">
        <w:t>ED04W</w:t>
      </w:r>
      <w:r w:rsidRPr="002D3417">
        <w:t>)</w:t>
      </w:r>
    </w:p>
    <w:p w14:paraId="062DC2CD" w14:textId="6726A7AE" w:rsidR="008A3F2B" w:rsidRDefault="00A32416" w:rsidP="008A3F2B">
      <w:r>
        <w:lastRenderedPageBreak/>
        <w:t xml:space="preserve">A </w:t>
      </w:r>
      <w:proofErr w:type="spellStart"/>
      <w:r>
        <w:t>ToD</w:t>
      </w:r>
      <w:proofErr w:type="spellEnd"/>
      <w:r>
        <w:t xml:space="preserve"> </w:t>
      </w:r>
      <w:r w:rsidR="00956937">
        <w:t>participants</w:t>
      </w:r>
      <w:r>
        <w:t xml:space="preserve"> </w:t>
      </w:r>
      <w:r w:rsidR="00B038F8">
        <w:t xml:space="preserve">placed the onus on local education authorities to increase the number of </w:t>
      </w:r>
      <w:proofErr w:type="spellStart"/>
      <w:r w:rsidR="00B038F8">
        <w:t>ToDs</w:t>
      </w:r>
      <w:proofErr w:type="spellEnd"/>
      <w:r w:rsidR="00B038F8">
        <w:t>:</w:t>
      </w:r>
    </w:p>
    <w:p w14:paraId="67826601" w14:textId="5FC5D1EE" w:rsidR="00164232" w:rsidRDefault="00164232" w:rsidP="00164232">
      <w:pPr>
        <w:pStyle w:val="InterviewQuote"/>
      </w:pPr>
      <w:r w:rsidRPr="00FF5096">
        <w:t xml:space="preserve">The Council </w:t>
      </w:r>
      <w:proofErr w:type="gramStart"/>
      <w:r w:rsidRPr="00FF5096">
        <w:t>has to</w:t>
      </w:r>
      <w:proofErr w:type="gramEnd"/>
      <w:r w:rsidRPr="00FF5096">
        <w:t xml:space="preserve"> provide the appropriate number of teachers of the deaf who are trained. It </w:t>
      </w:r>
      <w:proofErr w:type="gramStart"/>
      <w:r w:rsidRPr="00FF5096">
        <w:t>has to</w:t>
      </w:r>
      <w:proofErr w:type="gramEnd"/>
      <w:r w:rsidRPr="00FF5096">
        <w:t xml:space="preserve"> also provide the funding for training to an appropriate level of BSL usage.</w:t>
      </w:r>
      <w:r>
        <w:t xml:space="preserve"> (</w:t>
      </w:r>
      <w:r w:rsidR="000C7F40" w:rsidRPr="000C7F40">
        <w:t>ED0</w:t>
      </w:r>
      <w:r w:rsidR="00D247ED">
        <w:t>8</w:t>
      </w:r>
      <w:r w:rsidR="000C7F40" w:rsidRPr="000C7F40">
        <w:t>S</w:t>
      </w:r>
      <w:r>
        <w:t>)</w:t>
      </w:r>
    </w:p>
    <w:p w14:paraId="1846FA60" w14:textId="29493DF0" w:rsidR="00482CEB" w:rsidRPr="00DD19C8" w:rsidRDefault="00482CEB" w:rsidP="00482CEB">
      <w:r>
        <w:t xml:space="preserve">A deaf </w:t>
      </w:r>
      <w:r w:rsidR="00956937">
        <w:t>participant</w:t>
      </w:r>
      <w:r>
        <w:t xml:space="preserve"> </w:t>
      </w:r>
      <w:r w:rsidR="003543E2">
        <w:t xml:space="preserve">set out their vision of the </w:t>
      </w:r>
      <w:proofErr w:type="spellStart"/>
      <w:r w:rsidR="003543E2">
        <w:t>ToD</w:t>
      </w:r>
      <w:proofErr w:type="spellEnd"/>
      <w:r w:rsidR="003543E2">
        <w:t xml:space="preserve"> profession:</w:t>
      </w:r>
    </w:p>
    <w:p w14:paraId="10901819" w14:textId="0E10E0B9" w:rsidR="00164232" w:rsidRDefault="00164232" w:rsidP="00164232">
      <w:pPr>
        <w:pStyle w:val="InterviewQuote"/>
      </w:pPr>
      <w:r w:rsidRPr="00FF5096">
        <w:t xml:space="preserve">it’s </w:t>
      </w:r>
      <w:proofErr w:type="gramStart"/>
      <w:r w:rsidRPr="00FF5096">
        <w:t>really important</w:t>
      </w:r>
      <w:proofErr w:type="gramEnd"/>
      <w:r w:rsidRPr="00FF5096">
        <w:t xml:space="preserve"> that you have teachers of the deaf for deaf children. It could be CODAs who have excellent BSL skills, who are from a deaf family and understand deaf culture. It could be a teacher who has excellent BSL skills.</w:t>
      </w:r>
      <w:r>
        <w:t xml:space="preserve"> (</w:t>
      </w:r>
      <w:r w:rsidR="000C7F40" w:rsidRPr="000C7F40">
        <w:t>ED02W</w:t>
      </w:r>
      <w:r>
        <w:t>)</w:t>
      </w:r>
    </w:p>
    <w:p w14:paraId="4B573ECF" w14:textId="59795E9A" w:rsidR="00C440BD" w:rsidRPr="00FF5096" w:rsidRDefault="00BC3BB2" w:rsidP="00C440BD">
      <w:r>
        <w:t xml:space="preserve">Going forward, </w:t>
      </w:r>
      <w:proofErr w:type="gramStart"/>
      <w:r>
        <w:t xml:space="preserve">it would appear that </w:t>
      </w:r>
      <w:r w:rsidR="00A374FC">
        <w:t>local</w:t>
      </w:r>
      <w:proofErr w:type="gramEnd"/>
      <w:r w:rsidR="00A374FC">
        <w:t xml:space="preserve"> </w:t>
      </w:r>
      <w:r w:rsidR="00726BB7">
        <w:t xml:space="preserve">education authorities should not rely on </w:t>
      </w:r>
      <w:proofErr w:type="spellStart"/>
      <w:r>
        <w:t>ToDs</w:t>
      </w:r>
      <w:proofErr w:type="spellEnd"/>
      <w:r>
        <w:t xml:space="preserve"> </w:t>
      </w:r>
      <w:r w:rsidR="00726BB7">
        <w:t>to teach BSL</w:t>
      </w:r>
      <w:r w:rsidR="00C20647">
        <w:t xml:space="preserve"> as they </w:t>
      </w:r>
      <w:r w:rsidR="003C76D6">
        <w:t>do not have the capacity within existing workloads to do so, and many of them are not fluent in BSL</w:t>
      </w:r>
      <w:r w:rsidR="007569A7">
        <w:t xml:space="preserve"> to a sufficient level to be able to do so</w:t>
      </w:r>
      <w:r w:rsidR="00DA36F3">
        <w:t xml:space="preserve">.  </w:t>
      </w:r>
      <w:r w:rsidR="00EE0B55">
        <w:t xml:space="preserve">Instead, the focus must be on </w:t>
      </w:r>
      <w:r w:rsidR="001D504E">
        <w:t xml:space="preserve">developing BSL teaching capacity and on increasing the number of </w:t>
      </w:r>
      <w:proofErr w:type="spellStart"/>
      <w:r w:rsidR="001D504E">
        <w:t>ToDs</w:t>
      </w:r>
      <w:proofErr w:type="spellEnd"/>
      <w:r w:rsidR="001D504E">
        <w:t xml:space="preserve"> who are fluent in BSL</w:t>
      </w:r>
      <w:r w:rsidR="009F27D0">
        <w:t xml:space="preserve"> so that </w:t>
      </w:r>
      <w:r w:rsidR="00E80294">
        <w:t xml:space="preserve">BSL-medium or bilingual education can be </w:t>
      </w:r>
      <w:r w:rsidR="00116024">
        <w:t>improved upon and developed</w:t>
      </w:r>
      <w:r w:rsidR="00E80294">
        <w:t xml:space="preserve"> for deaf children.</w:t>
      </w:r>
    </w:p>
    <w:p w14:paraId="2A86B145" w14:textId="77777777" w:rsidR="00164232" w:rsidRPr="007C637A" w:rsidRDefault="00164232" w:rsidP="00164232">
      <w:pPr>
        <w:pStyle w:val="Heading3"/>
      </w:pPr>
      <w:bookmarkStart w:id="66" w:name="_Toc116249054"/>
      <w:r w:rsidRPr="007C637A">
        <w:t>Language pedagogy training</w:t>
      </w:r>
      <w:bookmarkEnd w:id="66"/>
    </w:p>
    <w:p w14:paraId="0C4B7D63" w14:textId="49EA7DB0" w:rsidR="00164232" w:rsidRDefault="00087706" w:rsidP="00164232">
      <w:r>
        <w:t xml:space="preserve">In response to the </w:t>
      </w:r>
      <w:r w:rsidR="003410DD">
        <w:t xml:space="preserve">considerable influence of </w:t>
      </w:r>
      <w:r w:rsidR="006C3B1B" w:rsidRPr="002D3417">
        <w:t xml:space="preserve">health – more specifically audiology – </w:t>
      </w:r>
      <w:r w:rsidR="003410DD">
        <w:t>on</w:t>
      </w:r>
      <w:r w:rsidR="006C3B1B" w:rsidRPr="002D3417">
        <w:t xml:space="preserve"> education</w:t>
      </w:r>
      <w:r w:rsidR="003410DD">
        <w:t xml:space="preserve"> and the</w:t>
      </w:r>
      <w:r w:rsidR="006C3B1B" w:rsidRPr="002D3417">
        <w:t xml:space="preserve"> work of </w:t>
      </w:r>
      <w:proofErr w:type="spellStart"/>
      <w:r w:rsidR="006C3B1B" w:rsidRPr="002D3417">
        <w:t>ToDs</w:t>
      </w:r>
      <w:proofErr w:type="spellEnd"/>
      <w:r w:rsidR="003410DD">
        <w:t xml:space="preserve">, teachers and other teaching staff, </w:t>
      </w:r>
      <w:r w:rsidR="0010504C">
        <w:t xml:space="preserve">there is clearly a need </w:t>
      </w:r>
      <w:r w:rsidR="00887A4B">
        <w:t xml:space="preserve">for a shift </w:t>
      </w:r>
      <w:r w:rsidR="002B016E">
        <w:t xml:space="preserve">in language attitudes towards the education of deaf children from audiology, </w:t>
      </w:r>
      <w:r w:rsidR="007C6FC6">
        <w:t xml:space="preserve">speech and communication to language development.  </w:t>
      </w:r>
      <w:r w:rsidR="000C6A77">
        <w:t xml:space="preserve">It is clear from the interviews that many </w:t>
      </w:r>
      <w:proofErr w:type="spellStart"/>
      <w:r w:rsidR="000C6A77">
        <w:t>ToDs</w:t>
      </w:r>
      <w:proofErr w:type="spellEnd"/>
      <w:r w:rsidR="000C6A77">
        <w:t xml:space="preserve"> themselves were </w:t>
      </w:r>
      <w:r w:rsidR="0051422B">
        <w:t xml:space="preserve">either </w:t>
      </w:r>
      <w:r w:rsidR="000C6A77">
        <w:t xml:space="preserve">not aware of language pedagogy, that is, </w:t>
      </w:r>
      <w:r w:rsidR="0051422B">
        <w:t xml:space="preserve">language planning and policy, bilingualism and multilingualism, or they did not or could not make the connection between such pedagogy and BSL.  </w:t>
      </w:r>
      <w:r w:rsidR="00887A4B">
        <w:t xml:space="preserve"> </w:t>
      </w:r>
      <w:r w:rsidR="00BA1801">
        <w:t xml:space="preserve">It is therefore suggested that </w:t>
      </w:r>
      <w:r w:rsidR="00841924">
        <w:t xml:space="preserve">those involved in the teaching of deaf children should undertake </w:t>
      </w:r>
      <w:r w:rsidR="00954F35">
        <w:t xml:space="preserve">training or </w:t>
      </w:r>
      <w:r w:rsidR="008D7094">
        <w:t xml:space="preserve">continuing professional development </w:t>
      </w:r>
      <w:r w:rsidR="0023278C">
        <w:t>that incorporates language pedagogy</w:t>
      </w:r>
      <w:r w:rsidR="00E06EFE">
        <w:t xml:space="preserve"> including bilingualism and immersion </w:t>
      </w:r>
      <w:r w:rsidR="00001A31">
        <w:t>education</w:t>
      </w:r>
      <w:r w:rsidR="0023278C">
        <w:t xml:space="preserve">, and </w:t>
      </w:r>
      <w:r w:rsidR="00374021">
        <w:t xml:space="preserve">that </w:t>
      </w:r>
      <w:r w:rsidR="00CE4DE1">
        <w:t xml:space="preserve">any </w:t>
      </w:r>
      <w:r w:rsidR="00085343">
        <w:t xml:space="preserve">initial </w:t>
      </w:r>
      <w:r w:rsidR="00CE4DE1">
        <w:t>teach</w:t>
      </w:r>
      <w:r w:rsidR="00AA6DA0">
        <w:t>er</w:t>
      </w:r>
      <w:r w:rsidR="000A5A41">
        <w:t xml:space="preserve"> or </w:t>
      </w:r>
      <w:proofErr w:type="spellStart"/>
      <w:r w:rsidR="00085343">
        <w:t>ToD</w:t>
      </w:r>
      <w:proofErr w:type="spellEnd"/>
      <w:r w:rsidR="00085343">
        <w:t xml:space="preserve"> </w:t>
      </w:r>
      <w:r w:rsidR="00CE4DE1">
        <w:t xml:space="preserve">training </w:t>
      </w:r>
      <w:r w:rsidR="005401CE">
        <w:t xml:space="preserve">and the equivalent </w:t>
      </w:r>
      <w:r w:rsidR="00AA6DA0">
        <w:t>for teaching assistants and learning support assistants</w:t>
      </w:r>
      <w:r w:rsidR="005401CE">
        <w:t>,</w:t>
      </w:r>
      <w:r w:rsidR="006D472F">
        <w:t xml:space="preserve"> should </w:t>
      </w:r>
      <w:r w:rsidR="00C56DA3">
        <w:t>include language pedagogy.</w:t>
      </w:r>
      <w:r w:rsidR="00EE01ED">
        <w:t xml:space="preserve">  This should lessen the influence of health </w:t>
      </w:r>
      <w:r w:rsidR="00EB6743">
        <w:lastRenderedPageBreak/>
        <w:t xml:space="preserve">professionals </w:t>
      </w:r>
      <w:r w:rsidR="00A86479">
        <w:t xml:space="preserve">in deaf education and ensure that language acquisition </w:t>
      </w:r>
      <w:r w:rsidR="00052522">
        <w:t>through</w:t>
      </w:r>
      <w:r w:rsidR="00A86479">
        <w:t xml:space="preserve"> BSL remains a priority </w:t>
      </w:r>
      <w:r w:rsidR="00052522">
        <w:t>for deaf children.</w:t>
      </w:r>
    </w:p>
    <w:p w14:paraId="5B96BC25" w14:textId="10B7F205" w:rsidR="00164232" w:rsidRPr="004A2805" w:rsidRDefault="008B1BBE" w:rsidP="00C27DF5">
      <w:r>
        <w:t xml:space="preserve">It would be prudent to consider </w:t>
      </w:r>
      <w:proofErr w:type="gramStart"/>
      <w:r w:rsidR="00B65E8A">
        <w:t>a number of</w:t>
      </w:r>
      <w:proofErr w:type="gramEnd"/>
      <w:r w:rsidR="00B65E8A">
        <w:t xml:space="preserve"> issues </w:t>
      </w:r>
      <w:r>
        <w:t xml:space="preserve">that have come to light in Gaelic- and </w:t>
      </w:r>
      <w:r w:rsidR="00C61D19">
        <w:t>WME</w:t>
      </w:r>
      <w:r>
        <w:t xml:space="preserve"> in relation to languages</w:t>
      </w:r>
      <w:r w:rsidR="000D3C28">
        <w:t xml:space="preserve"> that may need to be addressed in the context of BSL</w:t>
      </w:r>
      <w:r>
        <w:t xml:space="preserve">.  </w:t>
      </w:r>
      <w:r w:rsidR="000B3C0B">
        <w:t xml:space="preserve">In the </w:t>
      </w:r>
      <w:r w:rsidR="001B7BC7">
        <w:t xml:space="preserve">GME </w:t>
      </w:r>
      <w:r w:rsidR="000B3C0B">
        <w:t>sector, a range of organi</w:t>
      </w:r>
      <w:r w:rsidR="00B65E8A">
        <w:t>s</w:t>
      </w:r>
      <w:r w:rsidR="000B3C0B">
        <w:t xml:space="preserve">ations </w:t>
      </w:r>
      <w:r w:rsidR="002648DA">
        <w:t xml:space="preserve">offer </w:t>
      </w:r>
      <w:r w:rsidR="00801D5A">
        <w:t>ad hoc professional development courses</w:t>
      </w:r>
      <w:r w:rsidR="000B3C0B">
        <w:t xml:space="preserve">. </w:t>
      </w:r>
      <w:r w:rsidR="00F91FFC">
        <w:t>Th</w:t>
      </w:r>
      <w:r w:rsidR="00F363A5">
        <w:t xml:space="preserve">e </w:t>
      </w:r>
      <w:proofErr w:type="spellStart"/>
      <w:r w:rsidR="007249B5">
        <w:t>Bòrd</w:t>
      </w:r>
      <w:proofErr w:type="spellEnd"/>
      <w:r w:rsidR="00F91FFC">
        <w:t xml:space="preserve"> </w:t>
      </w:r>
      <w:r w:rsidR="000B3C0B">
        <w:t xml:space="preserve">and </w:t>
      </w:r>
      <w:proofErr w:type="spellStart"/>
      <w:r w:rsidR="000B3C0B">
        <w:t>Stòrlann</w:t>
      </w:r>
      <w:proofErr w:type="spellEnd"/>
      <w:r w:rsidR="000B3C0B">
        <w:t xml:space="preserve"> </w:t>
      </w:r>
      <w:proofErr w:type="spellStart"/>
      <w:r w:rsidR="000B3C0B">
        <w:t>Nàiseanta</w:t>
      </w:r>
      <w:proofErr w:type="spellEnd"/>
      <w:r w:rsidR="000B3C0B">
        <w:t xml:space="preserve"> </w:t>
      </w:r>
      <w:proofErr w:type="spellStart"/>
      <w:r w:rsidR="000B3C0B">
        <w:t>na</w:t>
      </w:r>
      <w:proofErr w:type="spellEnd"/>
      <w:r w:rsidR="000B3C0B">
        <w:t xml:space="preserve"> </w:t>
      </w:r>
      <w:proofErr w:type="spellStart"/>
      <w:r w:rsidR="000B3C0B">
        <w:t>Gàidhlig</w:t>
      </w:r>
      <w:proofErr w:type="spellEnd"/>
      <w:r w:rsidR="000B3C0B">
        <w:t xml:space="preserve"> (</w:t>
      </w:r>
      <w:proofErr w:type="spellStart"/>
      <w:proofErr w:type="gramStart"/>
      <w:r w:rsidR="000B3C0B">
        <w:t>Go!Gaelic</w:t>
      </w:r>
      <w:proofErr w:type="spellEnd"/>
      <w:proofErr w:type="gramEnd"/>
      <w:r w:rsidR="000B3C0B">
        <w:t>) (</w:t>
      </w:r>
      <w:proofErr w:type="spellStart"/>
      <w:r w:rsidR="000B3C0B">
        <w:t>Stòrlann</w:t>
      </w:r>
      <w:proofErr w:type="spellEnd"/>
      <w:r w:rsidR="000B3C0B">
        <w:t xml:space="preserve">), </w:t>
      </w:r>
      <w:r w:rsidR="00386EAD">
        <w:t>a</w:t>
      </w:r>
      <w:r w:rsidR="000B3C0B">
        <w:t xml:space="preserve"> Scottish Government </w:t>
      </w:r>
      <w:r w:rsidR="00386EAD">
        <w:t xml:space="preserve">body that </w:t>
      </w:r>
      <w:r w:rsidR="000B3C0B">
        <w:t xml:space="preserve">to </w:t>
      </w:r>
      <w:r w:rsidR="00386EAD">
        <w:t>develops</w:t>
      </w:r>
      <w:r w:rsidR="000B3C0B">
        <w:t xml:space="preserve"> resources for GME, provide funding for </w:t>
      </w:r>
      <w:r w:rsidR="00A660A1">
        <w:t xml:space="preserve">professional development courses and various annual events </w:t>
      </w:r>
      <w:r w:rsidR="000B3C0B">
        <w:t>(Andrew, 2017).</w:t>
      </w:r>
      <w:r w:rsidR="00AD35BF">
        <w:t xml:space="preserve">  </w:t>
      </w:r>
      <w:r w:rsidR="00921042">
        <w:t xml:space="preserve">Alas, </w:t>
      </w:r>
      <w:r w:rsidR="00164232">
        <w:t xml:space="preserve">access to </w:t>
      </w:r>
      <w:r w:rsidR="00921042">
        <w:t>professional development courses</w:t>
      </w:r>
      <w:r w:rsidR="00164232">
        <w:t xml:space="preserve"> for Gaelic-medium teachers </w:t>
      </w:r>
      <w:r w:rsidR="0032642D">
        <w:t>are</w:t>
      </w:r>
      <w:r w:rsidR="00164232">
        <w:t xml:space="preserve"> limited (Milligan </w:t>
      </w:r>
      <w:r w:rsidR="000863A5" w:rsidRPr="000863A5">
        <w:rPr>
          <w:rFonts w:eastAsia="Calibri"/>
        </w:rPr>
        <w:t>et al</w:t>
      </w:r>
      <w:r w:rsidR="00ED2B62">
        <w:t>.,</w:t>
      </w:r>
      <w:r w:rsidR="00164232">
        <w:t xml:space="preserve"> 2012; Stephen</w:t>
      </w:r>
      <w:r w:rsidR="2AA87A0E">
        <w:t xml:space="preserve"> </w:t>
      </w:r>
      <w:r w:rsidR="000863A5" w:rsidRPr="000863A5">
        <w:rPr>
          <w:rFonts w:eastAsia="Calibri"/>
        </w:rPr>
        <w:t>et al</w:t>
      </w:r>
      <w:r w:rsidR="2AA87A0E">
        <w:t>.</w:t>
      </w:r>
      <w:r w:rsidR="006355C4">
        <w:t>,</w:t>
      </w:r>
      <w:r w:rsidR="00164232">
        <w:t xml:space="preserve"> 2012)</w:t>
      </w:r>
      <w:r w:rsidR="003E0414">
        <w:t xml:space="preserve">, and </w:t>
      </w:r>
      <w:r w:rsidR="00030129">
        <w:t xml:space="preserve">the </w:t>
      </w:r>
      <w:r w:rsidR="00164232">
        <w:t xml:space="preserve">geographically dispersed nature of Gaelic-medium schools across 14 </w:t>
      </w:r>
      <w:r w:rsidR="00030129">
        <w:t>local authorities</w:t>
      </w:r>
      <w:r w:rsidR="003403C9">
        <w:t xml:space="preserve">, often in the </w:t>
      </w:r>
      <w:r w:rsidR="00164232">
        <w:t>more remote locations</w:t>
      </w:r>
      <w:r w:rsidR="003403C9">
        <w:t xml:space="preserve"> of Scotland</w:t>
      </w:r>
      <w:r w:rsidR="00CF6E7E">
        <w:t>,</w:t>
      </w:r>
      <w:r w:rsidR="003403C9">
        <w:t xml:space="preserve"> creat</w:t>
      </w:r>
      <w:r w:rsidR="00CF6E7E">
        <w:t>es</w:t>
      </w:r>
      <w:r w:rsidR="003403C9">
        <w:t xml:space="preserve"> difficulties in </w:t>
      </w:r>
      <w:r w:rsidR="00164232">
        <w:t xml:space="preserve">accessing online materials </w:t>
      </w:r>
      <w:r w:rsidR="00605DF3">
        <w:t xml:space="preserve">where there is no </w:t>
      </w:r>
      <w:r w:rsidR="00164232">
        <w:t>broadband</w:t>
      </w:r>
      <w:r w:rsidR="00605DF3">
        <w:t xml:space="preserve"> provision</w:t>
      </w:r>
      <w:r w:rsidR="00164232">
        <w:t xml:space="preserve"> (Andrew, 2017).</w:t>
      </w:r>
      <w:r w:rsidR="003403C9">
        <w:t xml:space="preserve">  There is also evidence of schools’ unwillingness to release staff for external continuing professional events (Milligan </w:t>
      </w:r>
      <w:r w:rsidR="000863A5" w:rsidRPr="000863A5">
        <w:rPr>
          <w:rFonts w:eastAsia="Calibri"/>
        </w:rPr>
        <w:t>et al</w:t>
      </w:r>
      <w:r w:rsidR="001203E8">
        <w:t>.</w:t>
      </w:r>
      <w:r w:rsidR="001329A7">
        <w:t>,</w:t>
      </w:r>
      <w:r w:rsidR="003403C9">
        <w:t xml:space="preserve"> 2012; Stephen </w:t>
      </w:r>
      <w:r w:rsidR="000863A5" w:rsidRPr="000863A5">
        <w:rPr>
          <w:rFonts w:eastAsia="Calibri"/>
        </w:rPr>
        <w:t>et al</w:t>
      </w:r>
      <w:r w:rsidR="003403C9">
        <w:t>.</w:t>
      </w:r>
      <w:r w:rsidR="001C66A1">
        <w:t xml:space="preserve">, </w:t>
      </w:r>
      <w:r w:rsidR="003403C9">
        <w:t>2012).</w:t>
      </w:r>
      <w:r w:rsidR="00B0394F">
        <w:t xml:space="preserve">  These issues will invariably also </w:t>
      </w:r>
      <w:r w:rsidR="003352F9">
        <w:t>a</w:t>
      </w:r>
      <w:r w:rsidR="00B0394F">
        <w:t>ffect BSL</w:t>
      </w:r>
      <w:r w:rsidR="00B3708F">
        <w:t>-related professional learning programmes</w:t>
      </w:r>
      <w:r w:rsidR="0008085A">
        <w:t>.</w:t>
      </w:r>
    </w:p>
    <w:p w14:paraId="7C63287F" w14:textId="69FD8CD3" w:rsidR="00BC17C8" w:rsidRDefault="00A2557C" w:rsidP="00164232">
      <w:proofErr w:type="gramStart"/>
      <w:r>
        <w:t>A number of</w:t>
      </w:r>
      <w:proofErr w:type="gramEnd"/>
      <w:r w:rsidR="000A33CE" w:rsidRPr="000E34C3">
        <w:t xml:space="preserve"> useful ideas were</w:t>
      </w:r>
      <w:r w:rsidR="00745C38">
        <w:t xml:space="preserve"> also</w:t>
      </w:r>
      <w:r w:rsidR="000A33CE" w:rsidRPr="000E34C3">
        <w:t xml:space="preserve"> identified in the Welsh- and </w:t>
      </w:r>
      <w:r w:rsidR="001B7BC7">
        <w:t>GME</w:t>
      </w:r>
      <w:r w:rsidR="001B7BC7" w:rsidRPr="000E34C3">
        <w:t xml:space="preserve"> </w:t>
      </w:r>
      <w:r w:rsidR="000A33CE" w:rsidRPr="000E34C3">
        <w:t xml:space="preserve">literature which can be applied to the case of BSL.  </w:t>
      </w:r>
      <w:r w:rsidR="000A33CE">
        <w:t>For example, a</w:t>
      </w:r>
      <w:r w:rsidR="002C454D">
        <w:t xml:space="preserve">t management level, </w:t>
      </w:r>
      <w:proofErr w:type="spellStart"/>
      <w:r w:rsidR="002C454D" w:rsidRPr="000E34C3">
        <w:t>Mehmedbegovic</w:t>
      </w:r>
      <w:proofErr w:type="spellEnd"/>
      <w:r w:rsidR="002C454D" w:rsidRPr="000E34C3">
        <w:t xml:space="preserve"> (2008) suggests that </w:t>
      </w:r>
      <w:r w:rsidR="00533583">
        <w:t xml:space="preserve">headteachers could be targeted with training that focuses on </w:t>
      </w:r>
      <w:r w:rsidR="002C454D" w:rsidRPr="000E34C3">
        <w:t>language</w:t>
      </w:r>
      <w:r w:rsidR="00F726B4">
        <w:t xml:space="preserve">, </w:t>
      </w:r>
      <w:r w:rsidR="00D90934">
        <w:t xml:space="preserve">recruitment processes </w:t>
      </w:r>
      <w:r w:rsidR="00AB1447">
        <w:t xml:space="preserve">and person specifications </w:t>
      </w:r>
      <w:r w:rsidR="00D90934">
        <w:t>for headships that focus on language</w:t>
      </w:r>
      <w:r w:rsidR="00533583">
        <w:t xml:space="preserve">, which would encourage them to develop </w:t>
      </w:r>
      <w:r w:rsidR="00FB339B">
        <w:t xml:space="preserve">a positive attitude </w:t>
      </w:r>
      <w:r w:rsidR="002C454D" w:rsidRPr="000E34C3">
        <w:t>to bi- and multilingualism and immersion education</w:t>
      </w:r>
      <w:r w:rsidR="0080738B">
        <w:t>.</w:t>
      </w:r>
    </w:p>
    <w:p w14:paraId="237C56B9" w14:textId="7D133FF6" w:rsidR="00164232" w:rsidRDefault="00465D0D" w:rsidP="00B008FB">
      <w:r>
        <w:t xml:space="preserve">In Wales, further education colleges provide </w:t>
      </w:r>
      <w:r w:rsidR="00BE570A">
        <w:t>Welsh language and methodology training for early years practitioners</w:t>
      </w:r>
      <w:r w:rsidR="00594F0D">
        <w:t xml:space="preserve">, although </w:t>
      </w:r>
      <w:proofErr w:type="spellStart"/>
      <w:r w:rsidR="00594F0D">
        <w:t>Mudiad’s</w:t>
      </w:r>
      <w:proofErr w:type="spellEnd"/>
      <w:r w:rsidR="00594F0D">
        <w:t xml:space="preserve"> </w:t>
      </w:r>
      <w:r w:rsidR="00BE570A">
        <w:t xml:space="preserve">Cam </w:t>
      </w:r>
      <w:proofErr w:type="spellStart"/>
      <w:r w:rsidR="00BE570A">
        <w:t>wrth</w:t>
      </w:r>
      <w:proofErr w:type="spellEnd"/>
      <w:r w:rsidR="00BE570A">
        <w:t xml:space="preserve"> Gam (Step by Step) </w:t>
      </w:r>
      <w:r w:rsidR="00594F0D">
        <w:t>programme</w:t>
      </w:r>
      <w:r w:rsidR="00B008FB">
        <w:t xml:space="preserve">, funded by the Welsh Government, </w:t>
      </w:r>
      <w:r w:rsidR="009351F4">
        <w:t xml:space="preserve">also </w:t>
      </w:r>
      <w:r w:rsidR="00B008FB">
        <w:t xml:space="preserve">leads to a Level 3 qualification in </w:t>
      </w:r>
      <w:r w:rsidR="00BE570A">
        <w:t xml:space="preserve">Childcare, Learning, and Development </w:t>
      </w:r>
      <w:r w:rsidR="00B008FB">
        <w:t xml:space="preserve">and </w:t>
      </w:r>
      <w:r w:rsidR="00984BFD">
        <w:t>utilises</w:t>
      </w:r>
      <w:r w:rsidR="00B008FB">
        <w:t xml:space="preserve"> </w:t>
      </w:r>
      <w:r w:rsidR="00BE570A">
        <w:t>work-based placements in early years settings and schools</w:t>
      </w:r>
      <w:r w:rsidR="0009239A">
        <w:t xml:space="preserve"> (Jones &amp; Jones, 2014; </w:t>
      </w:r>
      <w:proofErr w:type="spellStart"/>
      <w:r w:rsidR="0009239A">
        <w:t>Mudiad</w:t>
      </w:r>
      <w:proofErr w:type="spellEnd"/>
      <w:r w:rsidR="0009239A">
        <w:t xml:space="preserve"> </w:t>
      </w:r>
      <w:proofErr w:type="spellStart"/>
      <w:r w:rsidR="0009239A">
        <w:t>Meithrin</w:t>
      </w:r>
      <w:proofErr w:type="spellEnd"/>
      <w:r w:rsidR="0009239A">
        <w:t>, 2022</w:t>
      </w:r>
      <w:r w:rsidR="00102F5A">
        <w:t>c</w:t>
      </w:r>
      <w:r w:rsidR="0009239A">
        <w:t>).</w:t>
      </w:r>
      <w:r w:rsidR="005C4BD3">
        <w:t xml:space="preserve">  </w:t>
      </w:r>
      <w:r w:rsidR="00C34F01" w:rsidRPr="000E34C3">
        <w:t xml:space="preserve">Language sabbaticals </w:t>
      </w:r>
      <w:r w:rsidR="00C34F01">
        <w:t xml:space="preserve">(see above) </w:t>
      </w:r>
      <w:r w:rsidR="00C34F01" w:rsidRPr="000E34C3">
        <w:t>can also be utilised as opportunities for teachers to engage in language pedagogy.</w:t>
      </w:r>
    </w:p>
    <w:p w14:paraId="1676A979" w14:textId="7822CB55" w:rsidR="00D73BBF" w:rsidRDefault="001847E9" w:rsidP="00164232">
      <w:r>
        <w:lastRenderedPageBreak/>
        <w:t xml:space="preserve">In terms of </w:t>
      </w:r>
      <w:r w:rsidR="008D4437">
        <w:t xml:space="preserve">the </w:t>
      </w:r>
      <w:r>
        <w:t xml:space="preserve">geographical limitations </w:t>
      </w:r>
      <w:r w:rsidR="008D4437">
        <w:t xml:space="preserve">prevalent </w:t>
      </w:r>
      <w:r>
        <w:t>in Wales and Scotland, o</w:t>
      </w:r>
      <w:r w:rsidR="008A699C">
        <w:t xml:space="preserve">nline learning </w:t>
      </w:r>
      <w:r w:rsidR="002730AE">
        <w:t xml:space="preserve">tools are a </w:t>
      </w:r>
      <w:r w:rsidR="008A699C">
        <w:t xml:space="preserve">useful </w:t>
      </w:r>
      <w:r w:rsidR="008D4437">
        <w:t>solution</w:t>
      </w:r>
      <w:r w:rsidR="008A699C">
        <w:t xml:space="preserve"> </w:t>
      </w:r>
      <w:r>
        <w:t xml:space="preserve">to </w:t>
      </w:r>
      <w:r w:rsidR="002730AE">
        <w:t>roll out</w:t>
      </w:r>
      <w:r w:rsidR="00CF59C0">
        <w:t xml:space="preserve"> not only</w:t>
      </w:r>
      <w:r w:rsidR="002730AE">
        <w:t xml:space="preserve"> </w:t>
      </w:r>
      <w:r w:rsidR="00CF59C0">
        <w:t xml:space="preserve">BSL learning opportunities for </w:t>
      </w:r>
      <w:r w:rsidR="006C044B">
        <w:t xml:space="preserve">children in schools, but </w:t>
      </w:r>
      <w:r w:rsidR="00E07782">
        <w:t xml:space="preserve">for professional learning as well.  </w:t>
      </w:r>
      <w:r w:rsidR="003728CF">
        <w:t xml:space="preserve">A national public body </w:t>
      </w:r>
      <w:r w:rsidR="007D60EE">
        <w:t xml:space="preserve">representative </w:t>
      </w:r>
      <w:r w:rsidR="003728CF">
        <w:t xml:space="preserve">in Scotland </w:t>
      </w:r>
      <w:r w:rsidR="0046543C">
        <w:t>pointed this out:</w:t>
      </w:r>
    </w:p>
    <w:p w14:paraId="2F31DE0C" w14:textId="6E4FF06A" w:rsidR="00D73BBF" w:rsidRDefault="00D73BBF" w:rsidP="00D73BBF">
      <w:pPr>
        <w:pStyle w:val="InterviewQuote"/>
      </w:pPr>
      <w:r w:rsidRPr="00FF5096">
        <w:t xml:space="preserve">Like Wales, we have geographical challenges in terms we have </w:t>
      </w:r>
      <w:proofErr w:type="gramStart"/>
      <w:r w:rsidRPr="00FF5096">
        <w:t>a number of</w:t>
      </w:r>
      <w:proofErr w:type="gramEnd"/>
      <w:r w:rsidRPr="00FF5096">
        <w:t xml:space="preserve"> small, rural and remote communities, and it’s really important that the children that go to schools in these communities have that same breadth of curriculum that is, a rich curriculum, that everyone else is entitled to. So, this is </w:t>
      </w:r>
      <w:proofErr w:type="gramStart"/>
      <w:r w:rsidRPr="00FF5096">
        <w:t>a really effective</w:t>
      </w:r>
      <w:proofErr w:type="gramEnd"/>
      <w:r w:rsidRPr="00FF5096">
        <w:t xml:space="preserve"> way of making sure that even if you live on an island, your school can offer really high quality BSL classes.</w:t>
      </w:r>
      <w:r>
        <w:t xml:space="preserve"> (</w:t>
      </w:r>
      <w:r w:rsidR="000C7F40" w:rsidRPr="000C7F40">
        <w:t>PB01S</w:t>
      </w:r>
      <w:r>
        <w:t>)</w:t>
      </w:r>
    </w:p>
    <w:p w14:paraId="4972FF19" w14:textId="7BDB5E13" w:rsidR="0046543C" w:rsidRPr="00FF5096" w:rsidRDefault="0046543C" w:rsidP="0046543C">
      <w:proofErr w:type="gramStart"/>
      <w:r>
        <w:t>and also</w:t>
      </w:r>
      <w:proofErr w:type="gramEnd"/>
      <w:r>
        <w:t xml:space="preserve"> provided this reassurance with regard to the quality of the teaching:</w:t>
      </w:r>
    </w:p>
    <w:p w14:paraId="2720332D" w14:textId="00E808BD" w:rsidR="00D73BBF" w:rsidRDefault="00D73BBF" w:rsidP="00D73BBF">
      <w:pPr>
        <w:pStyle w:val="InterviewQuote"/>
      </w:pPr>
      <w:r w:rsidRPr="00FF5096">
        <w:t>We’ve found that the quality of the teaching is not diminished by being online, at all and they’re still able to build a relationship with the pupils.</w:t>
      </w:r>
      <w:r>
        <w:t xml:space="preserve"> (</w:t>
      </w:r>
      <w:r w:rsidR="000C7F40" w:rsidRPr="000C7F40">
        <w:t>PB01S</w:t>
      </w:r>
      <w:r>
        <w:t>)</w:t>
      </w:r>
    </w:p>
    <w:p w14:paraId="5C68521E" w14:textId="68383981" w:rsidR="000B70AF" w:rsidRDefault="000B70AF" w:rsidP="000B70AF">
      <w:r>
        <w:t xml:space="preserve">There are </w:t>
      </w:r>
      <w:proofErr w:type="gramStart"/>
      <w:r>
        <w:t xml:space="preserve">a number </w:t>
      </w:r>
      <w:r w:rsidR="008647B8">
        <w:t>of</w:t>
      </w:r>
      <w:proofErr w:type="gramEnd"/>
      <w:r>
        <w:t xml:space="preserve"> examples of online training.  </w:t>
      </w:r>
      <w:r w:rsidR="000F45F9">
        <w:t>T</w:t>
      </w:r>
      <w:r w:rsidR="00922C9F">
        <w:t xml:space="preserve">he </w:t>
      </w:r>
      <w:r w:rsidR="00D73BBF">
        <w:t xml:space="preserve">Scottish Government awarded £700,000 to </w:t>
      </w:r>
      <w:proofErr w:type="spellStart"/>
      <w:r w:rsidR="00D56B87">
        <w:t>Comhairle</w:t>
      </w:r>
      <w:proofErr w:type="spellEnd"/>
      <w:r w:rsidR="00D56B87">
        <w:t xml:space="preserve"> nan </w:t>
      </w:r>
      <w:proofErr w:type="spellStart"/>
      <w:r w:rsidR="00D56B87">
        <w:t>Eilean</w:t>
      </w:r>
      <w:proofErr w:type="spellEnd"/>
      <w:r w:rsidR="00D56B87">
        <w:t xml:space="preserve"> </w:t>
      </w:r>
      <w:proofErr w:type="spellStart"/>
      <w:r w:rsidR="00D56B87">
        <w:t>Siar</w:t>
      </w:r>
      <w:proofErr w:type="spellEnd"/>
      <w:r w:rsidR="000F45F9">
        <w:t xml:space="preserve"> (West</w:t>
      </w:r>
      <w:r w:rsidR="05E2219A">
        <w:t>ern</w:t>
      </w:r>
      <w:r w:rsidR="000F45F9">
        <w:t xml:space="preserve"> Isl</w:t>
      </w:r>
      <w:r w:rsidR="5A47F6B1">
        <w:t>es</w:t>
      </w:r>
      <w:r w:rsidR="000F45F9">
        <w:t xml:space="preserve"> Council)</w:t>
      </w:r>
      <w:r w:rsidR="00D73BBF">
        <w:t xml:space="preserve"> </w:t>
      </w:r>
      <w:r w:rsidR="003661BC">
        <w:t xml:space="preserve">in 2016 </w:t>
      </w:r>
      <w:r w:rsidR="00FB698D">
        <w:t xml:space="preserve">to </w:t>
      </w:r>
      <w:r w:rsidR="00D73BBF">
        <w:t xml:space="preserve">deliver </w:t>
      </w:r>
      <w:r w:rsidR="00612864">
        <w:t xml:space="preserve">distance learning </w:t>
      </w:r>
      <w:r w:rsidR="00D73BBF">
        <w:t>classes (McLeod, 2020)</w:t>
      </w:r>
      <w:r w:rsidR="00DE0244">
        <w:t xml:space="preserve"> known as </w:t>
      </w:r>
      <w:r w:rsidR="00D2792C">
        <w:t>e-</w:t>
      </w:r>
      <w:proofErr w:type="spellStart"/>
      <w:r w:rsidR="00D2792C">
        <w:t>Sgoil</w:t>
      </w:r>
      <w:proofErr w:type="spellEnd"/>
      <w:r w:rsidR="00E61708">
        <w:t xml:space="preserve"> (</w:t>
      </w:r>
      <w:r w:rsidR="00DA324C">
        <w:t>2022)</w:t>
      </w:r>
      <w:r w:rsidR="00D73BBF">
        <w:t xml:space="preserve">. </w:t>
      </w:r>
      <w:r>
        <w:t xml:space="preserve"> Education Scotland </w:t>
      </w:r>
      <w:r w:rsidR="00BF62B3">
        <w:t xml:space="preserve">has hosted Gaelic Education conferences and hosts an </w:t>
      </w:r>
      <w:r>
        <w:t xml:space="preserve">online forum </w:t>
      </w:r>
      <w:r w:rsidR="00050B00">
        <w:t>to disseminate and</w:t>
      </w:r>
      <w:r>
        <w:t xml:space="preserve"> exchange of </w:t>
      </w:r>
      <w:r w:rsidR="00A51216">
        <w:t>best</w:t>
      </w:r>
      <w:r>
        <w:t xml:space="preserve"> practice (Andrew, 2017).  </w:t>
      </w:r>
      <w:r w:rsidR="00690856">
        <w:t>The avai</w:t>
      </w:r>
      <w:r w:rsidR="00AC2E26">
        <w:t xml:space="preserve">lability </w:t>
      </w:r>
      <w:r w:rsidR="00690856">
        <w:t xml:space="preserve">of online learning has </w:t>
      </w:r>
      <w:r w:rsidR="009B05D0">
        <w:t xml:space="preserve">also </w:t>
      </w:r>
      <w:r w:rsidR="002E63B1">
        <w:t xml:space="preserve">expanded </w:t>
      </w:r>
      <w:r w:rsidR="009B05D0">
        <w:t>since due to the Covid-19 pandemic</w:t>
      </w:r>
      <w:r w:rsidR="007A7609">
        <w:t xml:space="preserve">.  </w:t>
      </w:r>
      <w:r w:rsidR="009370B4">
        <w:t>Similar provision</w:t>
      </w:r>
      <w:r>
        <w:t xml:space="preserve"> could </w:t>
      </w:r>
      <w:r w:rsidR="009B291A">
        <w:t xml:space="preserve">therefore </w:t>
      </w:r>
      <w:r w:rsidR="614205AD">
        <w:t>occur</w:t>
      </w:r>
      <w:r>
        <w:t xml:space="preserve"> for BSL-related courses and </w:t>
      </w:r>
      <w:r w:rsidR="007B7F45">
        <w:t xml:space="preserve">pedagogical </w:t>
      </w:r>
      <w:r>
        <w:t>training where it is not possible to deliver face-to-face learning.</w:t>
      </w:r>
      <w:r w:rsidR="20A8ED9D">
        <w:t xml:space="preserve"> Even though Education Scotland and some Scottish teaching unions were against two-way online communication through the </w:t>
      </w:r>
      <w:r w:rsidR="1FE6EADF">
        <w:t xml:space="preserve">Covid-19 </w:t>
      </w:r>
      <w:r w:rsidR="20A8ED9D">
        <w:t xml:space="preserve">pandemic, many </w:t>
      </w:r>
      <w:proofErr w:type="spellStart"/>
      <w:r w:rsidR="20A8ED9D">
        <w:t>ToDs</w:t>
      </w:r>
      <w:proofErr w:type="spellEnd"/>
      <w:r w:rsidR="20A8ED9D">
        <w:t xml:space="preserve"> did keep going with informal </w:t>
      </w:r>
      <w:r w:rsidR="25AEAF8C">
        <w:t>online interactive video teac</w:t>
      </w:r>
      <w:r w:rsidR="7C242570">
        <w:t>h</w:t>
      </w:r>
      <w:r w:rsidR="25AEAF8C">
        <w:t>ing with deaf children</w:t>
      </w:r>
      <w:r w:rsidR="6504A1A5">
        <w:t xml:space="preserve"> (National Deaf Children’s Society, 2020)</w:t>
      </w:r>
      <w:r w:rsidR="20A8ED9D">
        <w:t>. Good practice exis</w:t>
      </w:r>
      <w:r w:rsidR="12D4B8F0">
        <w:t>ts in Australia and increasin</w:t>
      </w:r>
      <w:r w:rsidR="32967BE9">
        <w:t>g</w:t>
      </w:r>
      <w:r w:rsidR="12D4B8F0">
        <w:t>ly in the UK from online BSL teachers.</w:t>
      </w:r>
    </w:p>
    <w:p w14:paraId="4E36EF4D" w14:textId="77777777" w:rsidR="00A505A3" w:rsidRDefault="00A505A3" w:rsidP="00A505A3">
      <w:pPr>
        <w:pStyle w:val="Heading3"/>
      </w:pPr>
      <w:bookmarkStart w:id="67" w:name="_Toc116249055"/>
      <w:r>
        <w:t>Materials</w:t>
      </w:r>
      <w:bookmarkEnd w:id="67"/>
    </w:p>
    <w:p w14:paraId="58302CD4" w14:textId="0AAB7978" w:rsidR="0011000B" w:rsidRDefault="006F3D0C" w:rsidP="0011000B">
      <w:r>
        <w:t xml:space="preserve">Compounding the </w:t>
      </w:r>
      <w:r w:rsidR="008B7342">
        <w:t xml:space="preserve">lack of teaching and personnel capacity for BSL in both Scotland and Wales, is the lack of resources and materials.  </w:t>
      </w:r>
      <w:r w:rsidR="003A785A">
        <w:t xml:space="preserve">There is </w:t>
      </w:r>
      <w:r w:rsidR="00D117E9">
        <w:t xml:space="preserve">arguably </w:t>
      </w:r>
      <w:r w:rsidR="003A785A">
        <w:t>sufficient</w:t>
      </w:r>
      <w:r w:rsidR="00D117E9">
        <w:t xml:space="preserve"> and well-developed</w:t>
      </w:r>
      <w:r w:rsidR="003A785A">
        <w:t xml:space="preserve"> material</w:t>
      </w:r>
      <w:r w:rsidR="00D117E9">
        <w:t xml:space="preserve"> </w:t>
      </w:r>
      <w:r w:rsidR="003A785A">
        <w:t xml:space="preserve">for the teaching of BSL </w:t>
      </w:r>
      <w:r w:rsidR="00D117E9">
        <w:t xml:space="preserve">by Signature and </w:t>
      </w:r>
      <w:proofErr w:type="spellStart"/>
      <w:r w:rsidR="00D117E9">
        <w:t>iBSL</w:t>
      </w:r>
      <w:proofErr w:type="spellEnd"/>
      <w:r w:rsidR="00D117E9">
        <w:t xml:space="preserve"> and </w:t>
      </w:r>
      <w:r w:rsidR="00854B39">
        <w:t xml:space="preserve">by higher </w:t>
      </w:r>
      <w:r w:rsidR="00854B39">
        <w:lastRenderedPageBreak/>
        <w:t>education institutions</w:t>
      </w:r>
      <w:r w:rsidR="00D117E9">
        <w:t>, but these have</w:t>
      </w:r>
      <w:r w:rsidR="00854B39">
        <w:t xml:space="preserve"> been created independently of </w:t>
      </w:r>
      <w:r w:rsidR="008D0D0C">
        <w:t xml:space="preserve">the Scottish and Welsh </w:t>
      </w:r>
      <w:r w:rsidR="00C726B4">
        <w:t>curriculums</w:t>
      </w:r>
      <w:r w:rsidR="008D0D0C">
        <w:t xml:space="preserve"> and are generally aimed at hearing adult learners, not deaf or hearing children.  </w:t>
      </w:r>
      <w:r w:rsidR="007C7B9A">
        <w:t xml:space="preserve">This lack of </w:t>
      </w:r>
      <w:r w:rsidR="00942FE5">
        <w:t>resources and materials was acknowledged by the Welsh Government representative:</w:t>
      </w:r>
    </w:p>
    <w:p w14:paraId="2C872CB3" w14:textId="54AFA969" w:rsidR="00A505A3" w:rsidRDefault="00A505A3" w:rsidP="00A505A3">
      <w:pPr>
        <w:pStyle w:val="InterviewQuote"/>
      </w:pPr>
      <w:r>
        <w:t>There are resources being commissioned because there was absolutely nothing out there suitable and made for Wales, particularly when we think about Welsh</w:t>
      </w:r>
      <w:r w:rsidR="0084748C">
        <w:t>-</w:t>
      </w:r>
      <w:r>
        <w:t>medium schools needing this as well (even less for them). So, we have some resources being developed but all of this will happen over time. (</w:t>
      </w:r>
      <w:r w:rsidR="000C7F40" w:rsidRPr="000C7F40">
        <w:t>GV01W</w:t>
      </w:r>
      <w:r>
        <w:t>)</w:t>
      </w:r>
    </w:p>
    <w:p w14:paraId="58CA8CB1" w14:textId="52FB4D4F" w:rsidR="00A505A3" w:rsidRDefault="00A505A3" w:rsidP="00A505A3">
      <w:pPr>
        <w:pStyle w:val="InterviewQuote"/>
      </w:pPr>
      <w:r>
        <w:t>We had to go to colleagues in Scotland, London and Wolverhampton to get that academic expertise to support this work. We haven’t got the capacity in the Higher Education system in Wales. (</w:t>
      </w:r>
      <w:r w:rsidR="000C7F40" w:rsidRPr="000C7F40">
        <w:t>GV01W</w:t>
      </w:r>
      <w:r>
        <w:t>)</w:t>
      </w:r>
    </w:p>
    <w:p w14:paraId="46400B11" w14:textId="7F46771C" w:rsidR="00A505A3" w:rsidRDefault="00B87708" w:rsidP="00A505A3">
      <w:r>
        <w:t xml:space="preserve">It is due to the Welsh Government’s efforts that a BSL Glossary is being developed </w:t>
      </w:r>
      <w:r w:rsidR="00CA7357">
        <w:t>(</w:t>
      </w:r>
      <w:proofErr w:type="spellStart"/>
      <w:r w:rsidR="00CA7357">
        <w:t>CfW</w:t>
      </w:r>
      <w:proofErr w:type="spellEnd"/>
      <w:r w:rsidR="00CA7357">
        <w:t xml:space="preserve"> Blog, 2022).  </w:t>
      </w:r>
      <w:r w:rsidR="008E1732">
        <w:t>In Scotland, a BSL pack has been created by staff employed by Highlan</w:t>
      </w:r>
      <w:r w:rsidR="00BE431F">
        <w:t>d Council</w:t>
      </w:r>
      <w:r w:rsidR="008E71E9">
        <w:t>:</w:t>
      </w:r>
    </w:p>
    <w:p w14:paraId="53823A81" w14:textId="727C0E50" w:rsidR="00A505A3" w:rsidRDefault="00E711AC" w:rsidP="00E711AC">
      <w:pPr>
        <w:pStyle w:val="InterviewQuote"/>
      </w:pPr>
      <w:r w:rsidRPr="00FF5096">
        <w:t>there is also some of our colleagues in Highland have created a training pack which they have shared with other schools and Local Authorities and because it’s been accessible to teachers and there has been demand; it has been something that has ticked a lot of boxes, and the children are motivated to learn and that has made an impact on the capacity within the Scotland to do that. So, it’s an improving picture</w:t>
      </w:r>
      <w:r>
        <w:t>. (</w:t>
      </w:r>
      <w:r w:rsidR="000C7F40" w:rsidRPr="000C7F40">
        <w:t>PB04S</w:t>
      </w:r>
      <w:r>
        <w:t>)</w:t>
      </w:r>
    </w:p>
    <w:p w14:paraId="07635BBC" w14:textId="344B2514" w:rsidR="00D13331" w:rsidRDefault="00185F1C" w:rsidP="00351C2B">
      <w:r>
        <w:t>T</w:t>
      </w:r>
      <w:r w:rsidR="004A13AF">
        <w:t xml:space="preserve">he Council’s </w:t>
      </w:r>
      <w:r w:rsidR="004A13AF" w:rsidRPr="004A13AF">
        <w:t xml:space="preserve">Highland Deaf Education Service </w:t>
      </w:r>
      <w:r>
        <w:t xml:space="preserve">developed the BSL </w:t>
      </w:r>
      <w:r w:rsidRPr="002448BE">
        <w:t>Education 1+2 pack</w:t>
      </w:r>
      <w:r>
        <w:t xml:space="preserve"> </w:t>
      </w:r>
      <w:r w:rsidR="00351C2B">
        <w:t xml:space="preserve">which includes various materials </w:t>
      </w:r>
      <w:r w:rsidR="004F5364">
        <w:t xml:space="preserve">so that schools </w:t>
      </w:r>
      <w:r w:rsidR="00351C2B">
        <w:t>can</w:t>
      </w:r>
      <w:r w:rsidR="004F5364">
        <w:t xml:space="preserve"> deliver BSL</w:t>
      </w:r>
      <w:r w:rsidR="00351C2B">
        <w:t xml:space="preserve"> classes</w:t>
      </w:r>
      <w:r w:rsidR="004F5364">
        <w:t xml:space="preserve"> virtually</w:t>
      </w:r>
      <w:r w:rsidR="004A13AF">
        <w:t xml:space="preserve"> (Highland Council, 2022</w:t>
      </w:r>
      <w:r w:rsidR="00C62380">
        <w:t>a</w:t>
      </w:r>
      <w:r w:rsidR="004A13AF">
        <w:t>).</w:t>
      </w:r>
      <w:r w:rsidR="003823CD">
        <w:t xml:space="preserve">  However, there is an awareness that </w:t>
      </w:r>
      <w:r w:rsidR="003C2743">
        <w:t>the BSL pack as it stands is not enough, and that it needs further development:</w:t>
      </w:r>
    </w:p>
    <w:p w14:paraId="12C7CBD2" w14:textId="2F86B858" w:rsidR="0081480F" w:rsidRPr="00FF5096" w:rsidRDefault="003823CD" w:rsidP="003C2743">
      <w:pPr>
        <w:pStyle w:val="InterviewQuote"/>
      </w:pPr>
      <w:r w:rsidRPr="00FF5096">
        <w:t>we need somebody on high to say, right you’ve got a job for a year, digitalise everything, produce a booklet for Nat 3, Nat 4, we need something at that kind of level</w:t>
      </w:r>
      <w:r w:rsidR="003C2743">
        <w:t xml:space="preserve"> (</w:t>
      </w:r>
      <w:r w:rsidR="000C7F40" w:rsidRPr="000C7F40">
        <w:t>ED06S</w:t>
      </w:r>
      <w:r w:rsidR="003C2743">
        <w:t>).</w:t>
      </w:r>
    </w:p>
    <w:p w14:paraId="460B4BF1" w14:textId="77777777" w:rsidR="00A505A3" w:rsidRDefault="00A505A3" w:rsidP="00A505A3">
      <w:pPr>
        <w:pStyle w:val="Heading3"/>
      </w:pPr>
      <w:bookmarkStart w:id="68" w:name="_Toc116249056"/>
      <w:r>
        <w:t>Qualifications</w:t>
      </w:r>
      <w:bookmarkEnd w:id="68"/>
    </w:p>
    <w:p w14:paraId="62AFD091" w14:textId="23CAE254" w:rsidR="00413B8E" w:rsidRDefault="006D75E4" w:rsidP="004C349E">
      <w:r>
        <w:lastRenderedPageBreak/>
        <w:t xml:space="preserve">The SQA has now developed BSL </w:t>
      </w:r>
      <w:r w:rsidR="001C4891">
        <w:t>awards from SCQF levels 3 through to 6</w:t>
      </w:r>
      <w:r w:rsidR="000F1B0C">
        <w:t xml:space="preserve"> (SQA, 2022a)</w:t>
      </w:r>
      <w:r w:rsidR="007E2BCA">
        <w:t xml:space="preserve">, with level 3 suitable for </w:t>
      </w:r>
      <w:r w:rsidR="007E2BCA" w:rsidRPr="007E2BCA">
        <w:t>S3</w:t>
      </w:r>
      <w:r w:rsidR="00FF4B1A">
        <w:t xml:space="preserve"> to </w:t>
      </w:r>
      <w:r w:rsidR="007E2BCA" w:rsidRPr="007E2BCA">
        <w:t>S6 pupils</w:t>
      </w:r>
      <w:r w:rsidR="000F1B0C">
        <w:t xml:space="preserve"> (SQA, 2022b)</w:t>
      </w:r>
      <w:r w:rsidR="003310B0">
        <w:t xml:space="preserve">, that is, from age 14 </w:t>
      </w:r>
      <w:r w:rsidR="007A3DD8">
        <w:t>up</w:t>
      </w:r>
      <w:r w:rsidR="003310B0">
        <w:t>wards.</w:t>
      </w:r>
      <w:r w:rsidR="00575F0C">
        <w:t xml:space="preserve">  </w:t>
      </w:r>
      <w:r w:rsidR="00DB754F">
        <w:t xml:space="preserve">This means that the SQA has achieved its goal as set out in the first national BSL plan.  </w:t>
      </w:r>
      <w:r w:rsidR="00896BAD">
        <w:t xml:space="preserve">However, there are no qualifications for BSL for children in primary and </w:t>
      </w:r>
      <w:r w:rsidR="009B2D84">
        <w:t xml:space="preserve">secondary school up to S2, but then there are no qualifications for modern languages including Gaelic below level 3 either (SQA, 2022c).  </w:t>
      </w:r>
    </w:p>
    <w:p w14:paraId="39040EEA" w14:textId="180F0931" w:rsidR="00662493" w:rsidRDefault="00662493" w:rsidP="004C349E">
      <w:r>
        <w:t>The issue for deaf children is that they:</w:t>
      </w:r>
    </w:p>
    <w:p w14:paraId="784DB557" w14:textId="150ACDB4" w:rsidR="00132A97" w:rsidRDefault="00A505A3" w:rsidP="00132A97">
      <w:pPr>
        <w:pStyle w:val="InterviewQuote"/>
      </w:pPr>
      <w:proofErr w:type="gramStart"/>
      <w:r w:rsidRPr="00FF5096">
        <w:t>have to</w:t>
      </w:r>
      <w:proofErr w:type="gramEnd"/>
      <w:r w:rsidRPr="00FF5096">
        <w:t xml:space="preserve"> wait until the</w:t>
      </w:r>
      <w:r w:rsidR="00662493">
        <w:t>y’</w:t>
      </w:r>
      <w:r w:rsidRPr="00FF5096">
        <w:t>r</w:t>
      </w:r>
      <w:r w:rsidR="00662493">
        <w:t>e</w:t>
      </w:r>
      <w:r w:rsidRPr="00FF5096">
        <w:t xml:space="preserve"> at L4 </w:t>
      </w:r>
      <w:r w:rsidR="00132A97">
        <w:t xml:space="preserve">[sic] </w:t>
      </w:r>
      <w:r w:rsidRPr="00FF5096">
        <w:t>level where those resources are</w:t>
      </w:r>
      <w:r>
        <w:t xml:space="preserve"> (</w:t>
      </w:r>
      <w:r w:rsidR="000C7F40" w:rsidRPr="000C7F40">
        <w:t>TS05S</w:t>
      </w:r>
      <w:r>
        <w:t>)</w:t>
      </w:r>
    </w:p>
    <w:p w14:paraId="7B5845CD" w14:textId="1AE2B18F" w:rsidR="00132A97" w:rsidRDefault="0015541B" w:rsidP="00132A97">
      <w:r>
        <w:t xml:space="preserve">A national public body representative did </w:t>
      </w:r>
      <w:r w:rsidR="00257A29">
        <w:t>consider that BSL could be a</w:t>
      </w:r>
      <w:r w:rsidR="58508ED1">
        <w:t>n</w:t>
      </w:r>
      <w:r w:rsidR="00257A29">
        <w:t xml:space="preserve"> L2, but </w:t>
      </w:r>
      <w:r w:rsidR="00B37C00">
        <w:t>a formal structure needs to be put into place for this to be achieved:</w:t>
      </w:r>
    </w:p>
    <w:p w14:paraId="0AFD49CE" w14:textId="5A60AA9D" w:rsidR="00A505A3" w:rsidRPr="00FF5096" w:rsidRDefault="00A505A3" w:rsidP="00A505A3">
      <w:pPr>
        <w:pStyle w:val="InterviewQuote"/>
      </w:pPr>
      <w:r w:rsidRPr="00FF5096">
        <w:t>It is not in L2, we would like it to be but in order to do that we need two things: structure to be able to show the progression of children. We have experiences and outcomes that go from early level to top level at age 15 and the structure that underpins the progression needs to be in place.</w:t>
      </w:r>
      <w:r>
        <w:t xml:space="preserve"> (</w:t>
      </w:r>
      <w:r w:rsidR="000C7F40" w:rsidRPr="000C7F40">
        <w:t>PB04S</w:t>
      </w:r>
      <w:r>
        <w:t>)</w:t>
      </w:r>
    </w:p>
    <w:p w14:paraId="751A25F4" w14:textId="59FA4338" w:rsidR="004E2742" w:rsidRDefault="108EDD9F" w:rsidP="004E2742">
      <w:r>
        <w:t>These BSL progression levels are now in the Welsh curriculum from early primary upwards, which is a significant step. While</w:t>
      </w:r>
      <w:r w:rsidR="004E2742">
        <w:t xml:space="preserve"> a range of BSL qualifications </w:t>
      </w:r>
      <w:r w:rsidR="199D7086">
        <w:t xml:space="preserve">is </w:t>
      </w:r>
      <w:r w:rsidR="004E2742">
        <w:t xml:space="preserve">currently available </w:t>
      </w:r>
      <w:r w:rsidR="470D829D">
        <w:t xml:space="preserve">in Wales </w:t>
      </w:r>
      <w:r w:rsidR="004E2742">
        <w:t>on the CQFW, with some at Level 1 and 2 (</w:t>
      </w:r>
      <w:proofErr w:type="spellStart"/>
      <w:r w:rsidR="004E2742">
        <w:t>Blaker</w:t>
      </w:r>
      <w:proofErr w:type="spellEnd"/>
      <w:r w:rsidR="004E2742">
        <w:t xml:space="preserve"> &amp; Evans, 2017), equivalent to the first two years of an undergraduate degree</w:t>
      </w:r>
      <w:r w:rsidR="006A23BA">
        <w:t xml:space="preserve">, one </w:t>
      </w:r>
      <w:proofErr w:type="spellStart"/>
      <w:r w:rsidR="006A23BA">
        <w:t>ToD</w:t>
      </w:r>
      <w:proofErr w:type="spellEnd"/>
      <w:r w:rsidR="006A23BA">
        <w:t xml:space="preserve"> did suggest that the way forward would be a BSL GCSE:</w:t>
      </w:r>
    </w:p>
    <w:p w14:paraId="32051D88" w14:textId="55D3DE79" w:rsidR="00A505A3" w:rsidRDefault="00A505A3" w:rsidP="00A505A3">
      <w:pPr>
        <w:pStyle w:val="InterviewQuote"/>
      </w:pPr>
      <w:r>
        <w:t xml:space="preserve">If there was a formal GCSE, I think that would be the thing that would swing it because school could justify </w:t>
      </w:r>
      <w:proofErr w:type="gramStart"/>
      <w:r>
        <w:t>on the basis of</w:t>
      </w:r>
      <w:proofErr w:type="gramEnd"/>
      <w:r>
        <w:t xml:space="preserve"> qualifications so, it would have a positive impact on outcomes for learners and they could show attainment.  Introducing BSL as a GCSE would be the trigger to more funding/resources to teach BSL to all year groups. (</w:t>
      </w:r>
      <w:r w:rsidR="000C7F40" w:rsidRPr="000C7F40">
        <w:t>ED03W</w:t>
      </w:r>
      <w:r>
        <w:t>)</w:t>
      </w:r>
    </w:p>
    <w:p w14:paraId="1C6F5EB8" w14:textId="10EFF93E" w:rsidR="00164232" w:rsidRPr="00B436A3" w:rsidRDefault="00DD3A9C" w:rsidP="00027BF6">
      <w:r>
        <w:t xml:space="preserve">This is a good </w:t>
      </w:r>
      <w:r w:rsidR="00F6326D">
        <w:t>point and</w:t>
      </w:r>
      <w:r>
        <w:t xml:space="preserve"> could also apply to National 5 in Scotland.</w:t>
      </w:r>
      <w:r w:rsidR="729785D4">
        <w:t xml:space="preserve"> To achieve this in Scotland, a </w:t>
      </w:r>
      <w:r w:rsidR="1C53A623">
        <w:t xml:space="preserve">GTCS </w:t>
      </w:r>
      <w:r w:rsidR="729785D4">
        <w:t xml:space="preserve">register of qualified BSL </w:t>
      </w:r>
      <w:r w:rsidR="6A441F45">
        <w:t xml:space="preserve">secondary </w:t>
      </w:r>
      <w:r w:rsidR="3D01FEBF">
        <w:t xml:space="preserve">school </w:t>
      </w:r>
      <w:r w:rsidR="729785D4">
        <w:t>teachers would be needed, or wider partnership arrangements with modern language teachers working with BSL tutors.</w:t>
      </w:r>
    </w:p>
    <w:p w14:paraId="208A91EC" w14:textId="6CAB9E9E" w:rsidR="007C637A" w:rsidRDefault="007C637A" w:rsidP="00452DE1">
      <w:pPr>
        <w:pStyle w:val="Heading3"/>
      </w:pPr>
      <w:bookmarkStart w:id="69" w:name="_Toc116249057"/>
      <w:r>
        <w:lastRenderedPageBreak/>
        <w:t>Early years practitioners</w:t>
      </w:r>
      <w:bookmarkEnd w:id="69"/>
    </w:p>
    <w:p w14:paraId="1421017E" w14:textId="3B4E2695" w:rsidR="00FF0A9E" w:rsidRDefault="007801DE" w:rsidP="007801DE">
      <w:r>
        <w:rPr>
          <w:rFonts w:eastAsia="Calibri"/>
        </w:rPr>
        <w:t>Resourcing issues persist even in Welsh- and Gaelic-medium early years settings</w:t>
      </w:r>
      <w:r w:rsidR="00C52FF7">
        <w:rPr>
          <w:rFonts w:eastAsia="Calibri"/>
        </w:rPr>
        <w:t xml:space="preserve">, although </w:t>
      </w:r>
      <w:r w:rsidR="00200200">
        <w:t xml:space="preserve">Estyn (Her Majesty’s Inspectorate for Education and Training in Wales) </w:t>
      </w:r>
      <w:r w:rsidR="00771590">
        <w:t xml:space="preserve">has </w:t>
      </w:r>
      <w:r w:rsidR="00FF0A9E">
        <w:t>advise</w:t>
      </w:r>
      <w:r w:rsidR="00510DE0">
        <w:t>d</w:t>
      </w:r>
      <w:r w:rsidR="00FF0A9E">
        <w:t xml:space="preserve"> that</w:t>
      </w:r>
      <w:r w:rsidR="00200200">
        <w:t xml:space="preserve">: </w:t>
      </w:r>
    </w:p>
    <w:p w14:paraId="0F3D7F78" w14:textId="75BC43A2" w:rsidR="00FF0A9E" w:rsidRDefault="00200200" w:rsidP="00FF0A9E">
      <w:pPr>
        <w:ind w:left="720"/>
      </w:pPr>
      <w:r>
        <w:t>‘Local authorities and organisations which manage non-maintained settings shoul</w:t>
      </w:r>
      <w:r w:rsidR="00D6097B">
        <w:t>d</w:t>
      </w:r>
      <w:r>
        <w:t xml:space="preserve"> provide support and training for practitioners on immersion methods of language learning and provide guidance on how language, literacy and communication skills (Welsh) can be developed in a way which is compatible with the philosophy and methodology of the Foundation Phase’ (Estyn, 2015, p. 8).</w:t>
      </w:r>
    </w:p>
    <w:p w14:paraId="3F6D8558" w14:textId="5142EAFB" w:rsidR="007801DE" w:rsidRDefault="007801DE" w:rsidP="00FF0A9E">
      <w:pPr>
        <w:rPr>
          <w:rFonts w:eastAsia="Calibri"/>
        </w:rPr>
      </w:pPr>
      <w:r>
        <w:rPr>
          <w:rFonts w:eastAsia="Calibri"/>
        </w:rPr>
        <w:t>An early years third sector organisation representative had concerns about the logistics of providing language support to individual children in non-maintained education settings:</w:t>
      </w:r>
    </w:p>
    <w:p w14:paraId="67A159C2" w14:textId="5DB9840F" w:rsidR="007801DE" w:rsidRPr="00FF5096" w:rsidRDefault="007801DE" w:rsidP="007801DE">
      <w:pPr>
        <w:pStyle w:val="InterviewQuote"/>
      </w:pPr>
      <w:r w:rsidRPr="00FF5096">
        <w:t>that child might need support for two hours a day and finding that person who is available for the two hours where it is funded or it is difficult to stretch that out to be a sustainable post for the person, you know. How do you make it work when the child might only be in that education space for two hours or might be there for, you know, for a few more hours on some days but not on other days is one of the challenges?</w:t>
      </w:r>
      <w:r>
        <w:t xml:space="preserve"> (</w:t>
      </w:r>
      <w:r w:rsidR="005C2631" w:rsidRPr="005C2631">
        <w:t>EY02W</w:t>
      </w:r>
      <w:r>
        <w:t>).</w:t>
      </w:r>
    </w:p>
    <w:p w14:paraId="33FD4AAF" w14:textId="77777777" w:rsidR="007801DE" w:rsidRDefault="007801DE" w:rsidP="007801DE">
      <w:pPr>
        <w:rPr>
          <w:rFonts w:eastAsia="Calibri"/>
        </w:rPr>
      </w:pPr>
      <w:r>
        <w:rPr>
          <w:rFonts w:eastAsia="Calibri"/>
        </w:rPr>
        <w:t>A third sector organisation representative also confirms that it is somewhat of a postcode lottery:</w:t>
      </w:r>
    </w:p>
    <w:p w14:paraId="1726E1EF" w14:textId="60444E4B" w:rsidR="007801DE" w:rsidRPr="00A17F53" w:rsidRDefault="007801DE" w:rsidP="007801DE">
      <w:pPr>
        <w:pStyle w:val="InterviewQuote"/>
      </w:pPr>
      <w:proofErr w:type="gramStart"/>
      <w:r w:rsidRPr="00FF5096">
        <w:t>basically</w:t>
      </w:r>
      <w:proofErr w:type="gramEnd"/>
      <w:r w:rsidRPr="00FF5096">
        <w:t xml:space="preserve"> the decisions that families make at that stage with regards to how they communicate might be influenced by the reality of the provision in their area.</w:t>
      </w:r>
      <w:r>
        <w:t xml:space="preserve"> (</w:t>
      </w:r>
      <w:r w:rsidR="006B5A2E">
        <w:t>TS03S</w:t>
      </w:r>
      <w:r w:rsidR="00D52BA5">
        <w:t>H)</w:t>
      </w:r>
    </w:p>
    <w:p w14:paraId="00A72F40" w14:textId="6C1241AC" w:rsidR="00013E86" w:rsidRDefault="42AFAFE1" w:rsidP="003F500E">
      <w:r>
        <w:t>Exploring these issues more fully, i</w:t>
      </w:r>
      <w:r w:rsidR="47E95A4D">
        <w:t xml:space="preserve">n Welsh-medium early years education </w:t>
      </w:r>
      <w:proofErr w:type="spellStart"/>
      <w:r w:rsidR="189E43A1">
        <w:t>Siencyn</w:t>
      </w:r>
      <w:proofErr w:type="spellEnd"/>
      <w:r w:rsidR="189E43A1">
        <w:t xml:space="preserve"> (2019) notes </w:t>
      </w:r>
      <w:r w:rsidR="76952A37">
        <w:t xml:space="preserve">that </w:t>
      </w:r>
      <w:proofErr w:type="spellStart"/>
      <w:r w:rsidR="000645FD">
        <w:t>Mudiad</w:t>
      </w:r>
      <w:proofErr w:type="spellEnd"/>
      <w:r w:rsidR="000645FD">
        <w:t xml:space="preserve"> has struggled to </w:t>
      </w:r>
      <w:r w:rsidR="00656101">
        <w:t xml:space="preserve">recruit fluent Welsh-English bilingual </w:t>
      </w:r>
      <w:proofErr w:type="spellStart"/>
      <w:r w:rsidR="00656101">
        <w:t>arweinyddion</w:t>
      </w:r>
      <w:proofErr w:type="spellEnd"/>
      <w:r w:rsidR="00656101">
        <w:t xml:space="preserve"> (leaders).</w:t>
      </w:r>
      <w:r w:rsidR="003F500E">
        <w:t xml:space="preserve"> </w:t>
      </w:r>
      <w:r w:rsidR="03E3A2C9">
        <w:t xml:space="preserve"> </w:t>
      </w:r>
      <w:r w:rsidR="09ED84B2">
        <w:t xml:space="preserve">A similar position is evident in Gaelic-medium early years education.  </w:t>
      </w:r>
      <w:r w:rsidR="71DB9265">
        <w:t xml:space="preserve">In </w:t>
      </w:r>
      <w:r w:rsidR="004A1715">
        <w:t>a</w:t>
      </w:r>
      <w:r w:rsidR="2832B9B0">
        <w:t xml:space="preserve"> study by Stephen </w:t>
      </w:r>
      <w:r w:rsidR="000863A5" w:rsidRPr="000863A5">
        <w:rPr>
          <w:rFonts w:eastAsia="Calibri"/>
          <w:iCs/>
        </w:rPr>
        <w:t>et al</w:t>
      </w:r>
      <w:r w:rsidR="2832B9B0">
        <w:t xml:space="preserve">. </w:t>
      </w:r>
      <w:r w:rsidR="4EBA12A9">
        <w:t>(</w:t>
      </w:r>
      <w:r w:rsidR="1A4916BC">
        <w:t>2010</w:t>
      </w:r>
      <w:r w:rsidR="4EBA12A9">
        <w:t xml:space="preserve">) </w:t>
      </w:r>
      <w:r w:rsidR="6941D735">
        <w:t xml:space="preserve">of 127 preschool education and care </w:t>
      </w:r>
      <w:r w:rsidR="6941D735">
        <w:lastRenderedPageBreak/>
        <w:t>respondents</w:t>
      </w:r>
      <w:r w:rsidR="1A4916BC">
        <w:t xml:space="preserve">, </w:t>
      </w:r>
      <w:r w:rsidR="37FDC476">
        <w:t>o</w:t>
      </w:r>
      <w:r w:rsidR="09ED84B2">
        <w:t xml:space="preserve">ne-third found it </w:t>
      </w:r>
      <w:r w:rsidR="00A16B93">
        <w:t>difficult</w:t>
      </w:r>
      <w:r w:rsidR="09ED84B2">
        <w:t xml:space="preserve"> to recruit staff </w:t>
      </w:r>
      <w:r w:rsidR="00B056F4">
        <w:t>with the required</w:t>
      </w:r>
      <w:r w:rsidR="09ED84B2">
        <w:t xml:space="preserve"> early years qualifications and experience, a further third </w:t>
      </w:r>
      <w:r w:rsidR="002D5583">
        <w:t xml:space="preserve">stated that they had experienced this issue in the </w:t>
      </w:r>
      <w:r w:rsidR="09ED84B2">
        <w:t>past</w:t>
      </w:r>
      <w:r w:rsidR="00E16B84">
        <w:t xml:space="preserve">, and </w:t>
      </w:r>
      <w:r w:rsidR="32303048">
        <w:t>t</w:t>
      </w:r>
      <w:r w:rsidR="09ED84B2">
        <w:t xml:space="preserve">hree-quarters </w:t>
      </w:r>
      <w:r w:rsidR="00E16B84">
        <w:t xml:space="preserve">struggle </w:t>
      </w:r>
      <w:r w:rsidR="09ED84B2">
        <w:t>to recruit suitable Gaelic-speaking staf</w:t>
      </w:r>
      <w:r w:rsidR="110AEDFB">
        <w:t>f</w:t>
      </w:r>
      <w:r w:rsidR="3B9F4E57">
        <w:t xml:space="preserve">.  </w:t>
      </w:r>
      <w:r w:rsidR="44FDC22F">
        <w:t>In the Gaelic National Plan 2018 – 2023</w:t>
      </w:r>
      <w:r w:rsidR="1C1FBE38">
        <w:t xml:space="preserve"> (</w:t>
      </w:r>
      <w:proofErr w:type="spellStart"/>
      <w:r w:rsidR="1C1FBE38" w:rsidRPr="01F8D307">
        <w:rPr>
          <w:rFonts w:eastAsia="Arial"/>
          <w:color w:val="212529"/>
        </w:rPr>
        <w:t>Bòrd</w:t>
      </w:r>
      <w:proofErr w:type="spellEnd"/>
      <w:r w:rsidR="1C1FBE38" w:rsidRPr="01F8D307">
        <w:rPr>
          <w:rFonts w:eastAsia="Arial"/>
          <w:color w:val="212529"/>
        </w:rPr>
        <w:t xml:space="preserve"> </w:t>
      </w:r>
      <w:proofErr w:type="spellStart"/>
      <w:r w:rsidR="1C1FBE38" w:rsidRPr="01F8D307">
        <w:rPr>
          <w:rFonts w:eastAsia="Arial"/>
          <w:color w:val="212529"/>
        </w:rPr>
        <w:t>na</w:t>
      </w:r>
      <w:proofErr w:type="spellEnd"/>
      <w:r w:rsidR="1C1FBE38" w:rsidRPr="01F8D307">
        <w:rPr>
          <w:rFonts w:eastAsia="Arial"/>
          <w:color w:val="212529"/>
        </w:rPr>
        <w:t xml:space="preserve"> </w:t>
      </w:r>
      <w:proofErr w:type="spellStart"/>
      <w:r w:rsidR="1C1FBE38" w:rsidRPr="01F8D307">
        <w:rPr>
          <w:rFonts w:eastAsia="Arial"/>
          <w:color w:val="212529"/>
        </w:rPr>
        <w:t>Gàidhlig</w:t>
      </w:r>
      <w:proofErr w:type="spellEnd"/>
      <w:r w:rsidR="1C1FBE38" w:rsidRPr="01F8D307">
        <w:rPr>
          <w:rFonts w:eastAsia="Arial"/>
          <w:color w:val="212529"/>
        </w:rPr>
        <w:t>, 2018)</w:t>
      </w:r>
      <w:r w:rsidR="44FDC22F">
        <w:t>, Early Learning and Childcare is a priority area.</w:t>
      </w:r>
      <w:r w:rsidR="4AE4B38B">
        <w:t xml:space="preserve"> Recent job descriptions for early years workers have statements such as ‘applications from Gaelic speakers </w:t>
      </w:r>
      <w:r w:rsidR="7DD55CD7">
        <w:t>are es</w:t>
      </w:r>
      <w:r w:rsidR="4AE4B38B">
        <w:t>sential’</w:t>
      </w:r>
      <w:r w:rsidR="1DC89617">
        <w:t xml:space="preserve"> (Highland Council, 2022)</w:t>
      </w:r>
      <w:r w:rsidR="4AE4B38B">
        <w:t xml:space="preserve"> and ‘The successful applicant must demonstrate competence in speaking the Gaelic language’</w:t>
      </w:r>
      <w:r w:rsidR="67480A03">
        <w:t xml:space="preserve"> (</w:t>
      </w:r>
      <w:r w:rsidR="598EEC65">
        <w:t xml:space="preserve">City of </w:t>
      </w:r>
      <w:r w:rsidR="67480A03">
        <w:t>Edinburgh Council, 2022).</w:t>
      </w:r>
    </w:p>
    <w:p w14:paraId="76788C52" w14:textId="0D8EE5DC" w:rsidR="00013E86" w:rsidRDefault="00013E86" w:rsidP="00DE051C">
      <w:r>
        <w:t xml:space="preserve">In terms of the qualifications of early years practitioners, </w:t>
      </w:r>
      <w:r w:rsidR="003E1664">
        <w:t xml:space="preserve">a Welsh third sector representative confirmed that </w:t>
      </w:r>
      <w:r w:rsidR="00DF1122">
        <w:t xml:space="preserve">following </w:t>
      </w:r>
      <w:r w:rsidR="00BF5AE0">
        <w:t xml:space="preserve">a cooperative agreement reached between the ruling Welsh Labour and Plaid Cymru, the Flying Start programme provision has been extended </w:t>
      </w:r>
      <w:r w:rsidR="00F14DAF">
        <w:t xml:space="preserve">for three years </w:t>
      </w:r>
      <w:r w:rsidR="00BF5AE0">
        <w:t>to include two-year-olds</w:t>
      </w:r>
      <w:r w:rsidR="00DE2EB8">
        <w:t xml:space="preserve"> </w:t>
      </w:r>
      <w:r w:rsidR="00DF301D">
        <w:t xml:space="preserve">(Welsh Government, </w:t>
      </w:r>
      <w:r w:rsidR="3622E52B">
        <w:t>2022</w:t>
      </w:r>
      <w:r w:rsidR="4C6EF365">
        <w:t>d</w:t>
      </w:r>
      <w:r w:rsidR="00DF301D">
        <w:t xml:space="preserve">) </w:t>
      </w:r>
      <w:r w:rsidR="00DE2EB8">
        <w:t xml:space="preserve">to match existing provision for three- and four-year olds, supervisors in non-maintained </w:t>
      </w:r>
      <w:r w:rsidR="00781F03">
        <w:t xml:space="preserve">settings </w:t>
      </w:r>
      <w:proofErr w:type="gramStart"/>
      <w:r w:rsidR="00781F03">
        <w:t>have to</w:t>
      </w:r>
      <w:proofErr w:type="gramEnd"/>
      <w:r w:rsidR="00781F03">
        <w:t xml:space="preserve"> be qualified at Level 5</w:t>
      </w:r>
      <w:r w:rsidR="000158AF">
        <w:t>:</w:t>
      </w:r>
    </w:p>
    <w:p w14:paraId="33E09475" w14:textId="1E637863" w:rsidR="00013E86" w:rsidRDefault="00013E86" w:rsidP="00013E86">
      <w:pPr>
        <w:pStyle w:val="InterviewQuote"/>
      </w:pPr>
      <w:r w:rsidRPr="00FF5096">
        <w:t>Flying Start asks the supervisor to be qualified at Level 5</w:t>
      </w:r>
      <w:r>
        <w:t>. (</w:t>
      </w:r>
      <w:r w:rsidR="005C2631" w:rsidRPr="005C2631">
        <w:t>EY02W</w:t>
      </w:r>
      <w:r>
        <w:t>)</w:t>
      </w:r>
    </w:p>
    <w:p w14:paraId="2CCFCC4C" w14:textId="46E4159E" w:rsidR="00013E86" w:rsidRDefault="00495C11" w:rsidP="00EE4EC6">
      <w:r>
        <w:t xml:space="preserve">Social Care Wales (2022a) confirm that </w:t>
      </w:r>
      <w:r w:rsidR="002120DF">
        <w:t xml:space="preserve">a Flying Start leader needs to be qualified at </w:t>
      </w:r>
      <w:r w:rsidR="0021032C" w:rsidRPr="0021032C">
        <w:t>Level 5</w:t>
      </w:r>
      <w:r w:rsidR="00D72774">
        <w:t xml:space="preserve">, and a worker </w:t>
      </w:r>
      <w:r w:rsidR="00625BA4">
        <w:t xml:space="preserve">at </w:t>
      </w:r>
      <w:r w:rsidR="007254F6">
        <w:t>Level 3</w:t>
      </w:r>
      <w:r w:rsidR="00F975C3">
        <w:t xml:space="preserve"> (Social Care Wales, 2022b).</w:t>
      </w:r>
      <w:r w:rsidR="009B754F">
        <w:t xml:space="preserve">  </w:t>
      </w:r>
      <w:r w:rsidR="0098613F">
        <w:t xml:space="preserve">Cam </w:t>
      </w:r>
      <w:proofErr w:type="spellStart"/>
      <w:r w:rsidR="0098613F">
        <w:t>wrth</w:t>
      </w:r>
      <w:proofErr w:type="spellEnd"/>
      <w:r w:rsidR="0098613F">
        <w:t xml:space="preserve"> Gam (Step by Step) delivered by </w:t>
      </w:r>
      <w:proofErr w:type="spellStart"/>
      <w:r w:rsidR="0098613F">
        <w:t>Mudiad</w:t>
      </w:r>
      <w:proofErr w:type="spellEnd"/>
      <w:r w:rsidR="0098613F">
        <w:t xml:space="preserve"> </w:t>
      </w:r>
      <w:proofErr w:type="spellStart"/>
      <w:r w:rsidR="0098613F">
        <w:t>Meithrin</w:t>
      </w:r>
      <w:proofErr w:type="spellEnd"/>
      <w:r w:rsidR="0098613F">
        <w:t xml:space="preserve"> leads to a Welsh-medium Level 3</w:t>
      </w:r>
      <w:r w:rsidR="00F52DC5">
        <w:t xml:space="preserve"> qualification</w:t>
      </w:r>
      <w:r w:rsidR="0098613F">
        <w:t xml:space="preserve"> (</w:t>
      </w:r>
      <w:proofErr w:type="spellStart"/>
      <w:r w:rsidR="0098613F">
        <w:t>Mudiad</w:t>
      </w:r>
      <w:proofErr w:type="spellEnd"/>
      <w:r w:rsidR="0098613F">
        <w:t xml:space="preserve"> </w:t>
      </w:r>
      <w:proofErr w:type="spellStart"/>
      <w:r w:rsidR="0098613F">
        <w:t>Meithrin</w:t>
      </w:r>
      <w:proofErr w:type="spellEnd"/>
      <w:r w:rsidR="0098613F">
        <w:t xml:space="preserve">, 2022c).  </w:t>
      </w:r>
      <w:r w:rsidR="009B754F">
        <w:t xml:space="preserve">In Scotland, </w:t>
      </w:r>
      <w:r w:rsidR="00BE4366">
        <w:t>qualifications start at SCQF Level 6</w:t>
      </w:r>
      <w:r w:rsidR="00BD3FDC">
        <w:t xml:space="preserve"> for progression into promoted posts</w:t>
      </w:r>
      <w:r w:rsidR="00BE4366">
        <w:t xml:space="preserve">, </w:t>
      </w:r>
      <w:r w:rsidR="00CE19D0">
        <w:t xml:space="preserve">but </w:t>
      </w:r>
      <w:r w:rsidR="00744652">
        <w:t>the qualifications</w:t>
      </w:r>
      <w:r w:rsidR="00CE19D0">
        <w:t xml:space="preserve"> are not required to start a career in the early years and childcare sector</w:t>
      </w:r>
      <w:r w:rsidR="00BD3FDC">
        <w:t xml:space="preserve"> (SSSC, 20</w:t>
      </w:r>
      <w:r w:rsidR="00E23846">
        <w:t>22)</w:t>
      </w:r>
      <w:r w:rsidR="00BD3FDC">
        <w:t xml:space="preserve">.  </w:t>
      </w:r>
      <w:proofErr w:type="spellStart"/>
      <w:r w:rsidR="001E5F25">
        <w:t>Mudiad</w:t>
      </w:r>
      <w:proofErr w:type="spellEnd"/>
      <w:r w:rsidR="001E5F25">
        <w:t xml:space="preserve"> </w:t>
      </w:r>
      <w:r w:rsidR="00406D60">
        <w:t>(2022</w:t>
      </w:r>
      <w:r w:rsidR="006075DC">
        <w:t>b</w:t>
      </w:r>
      <w:r w:rsidR="00406D60">
        <w:t xml:space="preserve">) </w:t>
      </w:r>
      <w:r w:rsidR="001E5F25">
        <w:t xml:space="preserve">offer free courses for </w:t>
      </w:r>
      <w:r w:rsidR="00C63C18">
        <w:t xml:space="preserve">staff in </w:t>
      </w:r>
      <w:proofErr w:type="spellStart"/>
      <w:r w:rsidR="00C63C18">
        <w:t>cylchoedd</w:t>
      </w:r>
      <w:proofErr w:type="spellEnd"/>
      <w:r w:rsidR="00C63C18">
        <w:t xml:space="preserve"> </w:t>
      </w:r>
      <w:proofErr w:type="spellStart"/>
      <w:r w:rsidR="00C63C18">
        <w:t>meithrin</w:t>
      </w:r>
      <w:proofErr w:type="spellEnd"/>
      <w:r w:rsidR="00C63C18">
        <w:t>, day nurseries and childminders to learn W</w:t>
      </w:r>
      <w:r w:rsidR="005602A8">
        <w:t>e</w:t>
      </w:r>
      <w:r w:rsidR="00C63C18">
        <w:t>lsh</w:t>
      </w:r>
      <w:r w:rsidR="00406D60">
        <w:t xml:space="preserve">, </w:t>
      </w:r>
      <w:r w:rsidR="009C71FA">
        <w:t xml:space="preserve">and in 2020/21, </w:t>
      </w:r>
      <w:r w:rsidR="00407AD3">
        <w:t xml:space="preserve">45 individuals </w:t>
      </w:r>
      <w:r w:rsidR="005B1C51">
        <w:t>studied the</w:t>
      </w:r>
      <w:r w:rsidR="00407AD3">
        <w:t xml:space="preserve"> Level 3 Children’s Care, Play, Learning and Development apprenticeship course and 9 individuals</w:t>
      </w:r>
      <w:r w:rsidR="009860BF">
        <w:t xml:space="preserve"> </w:t>
      </w:r>
      <w:r w:rsidR="009860BF" w:rsidRPr="009860BF">
        <w:t>the Leadership and Management course in Children’s Care, Play, Learning and Development at Level 5.</w:t>
      </w:r>
      <w:r w:rsidR="001C3E74">
        <w:t xml:space="preserve">  These courses are part of</w:t>
      </w:r>
      <w:r w:rsidR="00935A06">
        <w:t xml:space="preserve"> </w:t>
      </w:r>
      <w:proofErr w:type="spellStart"/>
      <w:r w:rsidR="001C3E74">
        <w:t>Mudiad’s</w:t>
      </w:r>
      <w:proofErr w:type="spellEnd"/>
      <w:r w:rsidR="009C71FA">
        <w:t xml:space="preserve"> National Training Scheme in partnership with </w:t>
      </w:r>
      <w:r w:rsidR="002D7E12">
        <w:t xml:space="preserve">Urdd </w:t>
      </w:r>
      <w:proofErr w:type="spellStart"/>
      <w:r w:rsidR="002D7E12">
        <w:t>Gobaith</w:t>
      </w:r>
      <w:proofErr w:type="spellEnd"/>
      <w:r w:rsidR="002D7E12">
        <w:t xml:space="preserve"> Cymru and Gower College, Swansea</w:t>
      </w:r>
      <w:r w:rsidR="00EB3DE7">
        <w:t xml:space="preserve"> (</w:t>
      </w:r>
      <w:proofErr w:type="spellStart"/>
      <w:r w:rsidR="00EB3DE7">
        <w:t>Mudiad</w:t>
      </w:r>
      <w:proofErr w:type="spellEnd"/>
      <w:r w:rsidR="00EB3DE7">
        <w:t xml:space="preserve"> </w:t>
      </w:r>
      <w:proofErr w:type="spellStart"/>
      <w:r w:rsidR="00EB3DE7">
        <w:t>Meithrin</w:t>
      </w:r>
      <w:proofErr w:type="spellEnd"/>
      <w:r w:rsidR="00EB3DE7">
        <w:t>, 2022a)</w:t>
      </w:r>
      <w:r w:rsidR="00AB5094">
        <w:t>.</w:t>
      </w:r>
      <w:r w:rsidR="009F7E1F">
        <w:t xml:space="preserve">  </w:t>
      </w:r>
      <w:r w:rsidR="009C71FA">
        <w:t>I</w:t>
      </w:r>
      <w:r w:rsidR="00F90B19">
        <w:t xml:space="preserve">n Scotland, </w:t>
      </w:r>
      <w:r w:rsidR="00AE69A9">
        <w:t xml:space="preserve">providers such as </w:t>
      </w:r>
      <w:proofErr w:type="spellStart"/>
      <w:r w:rsidR="00CC0FC9" w:rsidRPr="00CC0FC9">
        <w:t>Stòrlann</w:t>
      </w:r>
      <w:proofErr w:type="spellEnd"/>
      <w:r w:rsidR="00CC0FC9" w:rsidRPr="00CC0FC9">
        <w:t xml:space="preserve"> </w:t>
      </w:r>
      <w:proofErr w:type="spellStart"/>
      <w:r w:rsidR="00CC0FC9" w:rsidRPr="00CC0FC9">
        <w:t>Nàiseanta</w:t>
      </w:r>
      <w:proofErr w:type="spellEnd"/>
      <w:r w:rsidR="00CC0FC9" w:rsidRPr="00CC0FC9">
        <w:t xml:space="preserve"> </w:t>
      </w:r>
      <w:proofErr w:type="spellStart"/>
      <w:r w:rsidR="00CC0FC9" w:rsidRPr="00CC0FC9">
        <w:t>na</w:t>
      </w:r>
      <w:proofErr w:type="spellEnd"/>
      <w:r w:rsidR="00CC0FC9" w:rsidRPr="00CC0FC9">
        <w:t xml:space="preserve"> </w:t>
      </w:r>
      <w:proofErr w:type="spellStart"/>
      <w:r w:rsidR="00CC0FC9" w:rsidRPr="00CC0FC9">
        <w:t>Gàidhlig</w:t>
      </w:r>
      <w:proofErr w:type="spellEnd"/>
      <w:r w:rsidR="001664F0">
        <w:t xml:space="preserve"> (</w:t>
      </w:r>
      <w:proofErr w:type="spellStart"/>
      <w:proofErr w:type="gramStart"/>
      <w:r w:rsidR="001664F0" w:rsidRPr="00CC0FC9">
        <w:t>Go!Gaelic</w:t>
      </w:r>
      <w:proofErr w:type="spellEnd"/>
      <w:proofErr w:type="gramEnd"/>
      <w:r w:rsidR="001664F0">
        <w:t xml:space="preserve">) </w:t>
      </w:r>
      <w:r w:rsidR="006C3718">
        <w:t xml:space="preserve">provide </w:t>
      </w:r>
      <w:r w:rsidR="00B7391E">
        <w:t>resources</w:t>
      </w:r>
      <w:r w:rsidR="006C3718">
        <w:t xml:space="preserve"> for</w:t>
      </w:r>
      <w:r w:rsidR="00843976">
        <w:t xml:space="preserve"> teachers undertaking</w:t>
      </w:r>
      <w:r w:rsidR="0046698F">
        <w:t xml:space="preserve"> </w:t>
      </w:r>
      <w:r w:rsidR="00B7391E">
        <w:t xml:space="preserve">their training through </w:t>
      </w:r>
      <w:r w:rsidR="006C3718">
        <w:t>local authorities</w:t>
      </w:r>
      <w:r w:rsidR="00B7391E">
        <w:t>.</w:t>
      </w:r>
      <w:r w:rsidR="005C16EB">
        <w:t xml:space="preserve">  There does not appear to be any </w:t>
      </w:r>
      <w:r w:rsidR="009F1A9C">
        <w:t>requirement in terms of minimum level of Gaelic fluency</w:t>
      </w:r>
      <w:r w:rsidR="00E922C0">
        <w:t xml:space="preserve"> for early </w:t>
      </w:r>
      <w:r w:rsidR="00E922C0">
        <w:lastRenderedPageBreak/>
        <w:t>years and childcare.</w:t>
      </w:r>
      <w:r w:rsidR="0037334A">
        <w:t xml:space="preserve"> </w:t>
      </w:r>
      <w:r w:rsidR="27754E87">
        <w:t xml:space="preserve">Personal </w:t>
      </w:r>
      <w:r w:rsidR="3DECBE4F">
        <w:t>communication</w:t>
      </w:r>
      <w:r w:rsidR="27754E87">
        <w:t xml:space="preserve"> from a Gaelic</w:t>
      </w:r>
      <w:r w:rsidR="00913FE1">
        <w:t>-</w:t>
      </w:r>
      <w:r w:rsidR="17441DAD">
        <w:t>medium</w:t>
      </w:r>
      <w:r w:rsidR="27754E87">
        <w:t xml:space="preserve"> initial teacher educator</w:t>
      </w:r>
      <w:r w:rsidR="2069FBBA">
        <w:t>, Fiona Bowie (</w:t>
      </w:r>
      <w:r w:rsidR="00913FE1">
        <w:t>2022</w:t>
      </w:r>
      <w:r w:rsidR="2069FBBA">
        <w:t>)</w:t>
      </w:r>
      <w:r w:rsidR="27754E87">
        <w:t xml:space="preserve"> suggests that parents fluent in Gaelic are often on the interview panel and help assess the level of Gaelic fluency.</w:t>
      </w:r>
    </w:p>
    <w:p w14:paraId="7DF56B00" w14:textId="3D552A48" w:rsidR="004800D9" w:rsidRPr="00EE70DE" w:rsidRDefault="00A52573" w:rsidP="00FD383C">
      <w:r>
        <w:t>Therefore, the picture in relation to BSL is not unique</w:t>
      </w:r>
      <w:r w:rsidR="005D0167">
        <w:t xml:space="preserve">.  </w:t>
      </w:r>
      <w:r w:rsidR="0013010B">
        <w:t xml:space="preserve">In fact, </w:t>
      </w:r>
      <w:r w:rsidR="006E7B2B">
        <w:t xml:space="preserve">BSL </w:t>
      </w:r>
      <w:r w:rsidR="00CE4B04">
        <w:t>in early years education is almost non-e</w:t>
      </w:r>
      <w:r w:rsidR="00407DA8">
        <w:t>xistent</w:t>
      </w:r>
      <w:r w:rsidR="00B009A1">
        <w:t xml:space="preserve"> apart from what provision </w:t>
      </w:r>
      <w:r w:rsidR="004D1B3A">
        <w:t>may be</w:t>
      </w:r>
      <w:r w:rsidR="00B009A1">
        <w:t xml:space="preserve"> made by local authorities</w:t>
      </w:r>
      <w:r w:rsidR="004D1B3A">
        <w:t>.  F</w:t>
      </w:r>
      <w:r w:rsidR="00B009A1">
        <w:t xml:space="preserve">or example, the </w:t>
      </w:r>
      <w:r w:rsidR="00AD55F3">
        <w:t>Hearing-Impaired</w:t>
      </w:r>
      <w:r w:rsidR="00B009A1">
        <w:t xml:space="preserve"> Service</w:t>
      </w:r>
      <w:r w:rsidR="00412EF4">
        <w:t xml:space="preserve"> </w:t>
      </w:r>
      <w:r w:rsidR="00E94479" w:rsidRPr="00E94479">
        <w:t>hosted by Torfaen County Borough Council on behalf of neighbouring authorities Newport City Council, Blaenau Gwent County Borough Council, Caerphilly County Borough Council and Monmouthshire County Council</w:t>
      </w:r>
      <w:r w:rsidR="00537C20">
        <w:t xml:space="preserve"> </w:t>
      </w:r>
      <w:r w:rsidR="00445CD5">
        <w:t>h</w:t>
      </w:r>
      <w:r w:rsidR="00225CD2">
        <w:t xml:space="preserve">as provision for deaf </w:t>
      </w:r>
      <w:r w:rsidR="007E78F9">
        <w:t>children</w:t>
      </w:r>
      <w:r w:rsidR="006C01B9">
        <w:t xml:space="preserve"> in early years with a </w:t>
      </w:r>
      <w:r w:rsidR="00124CE5">
        <w:t xml:space="preserve">weekly drop-in </w:t>
      </w:r>
      <w:r w:rsidR="00332C75">
        <w:t xml:space="preserve">session at which </w:t>
      </w:r>
      <w:proofErr w:type="spellStart"/>
      <w:r w:rsidR="00147176">
        <w:t>ToDs</w:t>
      </w:r>
      <w:proofErr w:type="spellEnd"/>
      <w:r w:rsidR="00147176">
        <w:t xml:space="preserve"> and support staff </w:t>
      </w:r>
      <w:r w:rsidR="00394CEE">
        <w:t xml:space="preserve">are at hand to interact with </w:t>
      </w:r>
      <w:r w:rsidR="00A80E38">
        <w:t xml:space="preserve">the </w:t>
      </w:r>
      <w:r w:rsidR="00394CEE">
        <w:t>deaf children</w:t>
      </w:r>
      <w:r w:rsidR="00445CD5">
        <w:t xml:space="preserve"> (Newport City Council, 2022)</w:t>
      </w:r>
      <w:r w:rsidR="00394CEE">
        <w:t>.</w:t>
      </w:r>
      <w:r w:rsidR="0031089E">
        <w:t xml:space="preserve">  </w:t>
      </w:r>
      <w:r w:rsidR="23FDE5CF">
        <w:t>In Scotland</w:t>
      </w:r>
      <w:r w:rsidR="00AB4954">
        <w:t>,</w:t>
      </w:r>
      <w:r w:rsidR="23FDE5CF">
        <w:t xml:space="preserve"> there is little mention on the local council BSL plans of developments</w:t>
      </w:r>
      <w:r w:rsidR="0031089E">
        <w:t xml:space="preserve"> </w:t>
      </w:r>
      <w:r w:rsidR="7A52F144">
        <w:t>in provision for families to learn the language. Fife has an example (Fife Council, 201</w:t>
      </w:r>
      <w:r w:rsidR="2AD563B7">
        <w:t>9, 1.7</w:t>
      </w:r>
      <w:r w:rsidR="7A52F144">
        <w:t>)</w:t>
      </w:r>
      <w:r w:rsidR="3CB4517D">
        <w:t xml:space="preserve"> where the number of parents who have attended a course will be counted.</w:t>
      </w:r>
      <w:r w:rsidR="0031089E">
        <w:t xml:space="preserve"> </w:t>
      </w:r>
      <w:proofErr w:type="gramStart"/>
      <w:r w:rsidR="00A96015">
        <w:t>It would appear that the</w:t>
      </w:r>
      <w:proofErr w:type="gramEnd"/>
      <w:r w:rsidR="00A96015">
        <w:t xml:space="preserve"> Welsh model is </w:t>
      </w:r>
      <w:r w:rsidR="006337BF">
        <w:t xml:space="preserve">the </w:t>
      </w:r>
      <w:r w:rsidR="00A96015">
        <w:t xml:space="preserve">most </w:t>
      </w:r>
      <w:r w:rsidR="006337BF">
        <w:t>robust, requiring early years leaders and workers to have minimum qualifications</w:t>
      </w:r>
      <w:r w:rsidR="002F56A9">
        <w:t xml:space="preserve">, </w:t>
      </w:r>
      <w:r w:rsidR="00F97DE3">
        <w:t xml:space="preserve">and it is within this </w:t>
      </w:r>
      <w:r w:rsidR="00164232">
        <w:t>framework BSL can be incorporated.</w:t>
      </w:r>
      <w:r w:rsidR="242AF213">
        <w:t xml:space="preserve"> The quantity and quality of early years BSL available in the home (Hall</w:t>
      </w:r>
      <w:r w:rsidR="5D53A5CA">
        <w:t>, 2020</w:t>
      </w:r>
      <w:r w:rsidR="242AF213">
        <w:t>), for example through peripatetic bilingual nursery workers, or in early years settings, has not yet been imagined in either country.</w:t>
      </w:r>
    </w:p>
    <w:p w14:paraId="1F4FEA66" w14:textId="77777777" w:rsidR="004B64D3" w:rsidRDefault="004B64D3" w:rsidP="004B64D3">
      <w:pPr>
        <w:pStyle w:val="Heading3"/>
      </w:pPr>
      <w:bookmarkStart w:id="70" w:name="_Toc116249058"/>
      <w:r>
        <w:t>Funding</w:t>
      </w:r>
      <w:bookmarkEnd w:id="70"/>
    </w:p>
    <w:p w14:paraId="63D62267" w14:textId="58F45D81" w:rsidR="004B64D3" w:rsidRDefault="004B64D3" w:rsidP="004B64D3">
      <w:r>
        <w:t>Underpinning the resource issues identified above is the matter of funding.</w:t>
      </w:r>
      <w:r w:rsidR="00692961">
        <w:t xml:space="preserve">  Funding, or the lack thereof, was clearly an issue for many </w:t>
      </w:r>
      <w:r w:rsidR="00DC2F6F">
        <w:t>participants</w:t>
      </w:r>
      <w:r w:rsidR="00692961">
        <w:t>:</w:t>
      </w:r>
    </w:p>
    <w:p w14:paraId="57E001D3" w14:textId="5C05679C" w:rsidR="004B64D3" w:rsidRPr="00FF5096" w:rsidRDefault="004B64D3" w:rsidP="004B64D3">
      <w:pPr>
        <w:pStyle w:val="InterviewQuote"/>
      </w:pPr>
      <w:r w:rsidRPr="00FF5096">
        <w:t>there hasn’t been any increased funding specifically for BSL in any way and that is very difficult</w:t>
      </w:r>
      <w:r>
        <w:t xml:space="preserve"> (</w:t>
      </w:r>
      <w:r w:rsidR="005C2631" w:rsidRPr="005C2631">
        <w:t>ED0</w:t>
      </w:r>
      <w:r w:rsidR="00D247ED">
        <w:t>8</w:t>
      </w:r>
      <w:r w:rsidR="005C2631" w:rsidRPr="005C2631">
        <w:t>S</w:t>
      </w:r>
      <w:r>
        <w:t>)</w:t>
      </w:r>
    </w:p>
    <w:p w14:paraId="137E5CE4" w14:textId="44DD1224" w:rsidR="004B64D3" w:rsidRPr="00FF5096" w:rsidRDefault="004B64D3" w:rsidP="004B64D3">
      <w:pPr>
        <w:pStyle w:val="InterviewQuote"/>
      </w:pPr>
      <w:r w:rsidRPr="00FF5096">
        <w:t xml:space="preserve">And I think without that funding kind of side of things, it a lot of people are sort of well, how's it going to work if the money is not </w:t>
      </w:r>
      <w:proofErr w:type="gramStart"/>
      <w:r w:rsidRPr="00FF5096">
        <w:t>there</w:t>
      </w:r>
      <w:proofErr w:type="gramEnd"/>
      <w:r w:rsidRPr="00FF5096">
        <w:t xml:space="preserve"> kind of thing</w:t>
      </w:r>
      <w:r>
        <w:t xml:space="preserve"> (</w:t>
      </w:r>
      <w:r w:rsidR="005C2631" w:rsidRPr="005C2631">
        <w:t>ED04W</w:t>
      </w:r>
      <w:r>
        <w:t>)</w:t>
      </w:r>
    </w:p>
    <w:p w14:paraId="479D3D2E" w14:textId="702F6AEF" w:rsidR="004B64D3" w:rsidRPr="00FF5096" w:rsidRDefault="004B64D3" w:rsidP="004B64D3">
      <w:pPr>
        <w:pStyle w:val="InterviewQuote"/>
      </w:pPr>
      <w:r w:rsidRPr="00FF5096">
        <w:t>We would absolutely love it to be but it’s just money because in order to offer that</w:t>
      </w:r>
      <w:r>
        <w:t xml:space="preserve">.  </w:t>
      </w:r>
      <w:r w:rsidRPr="005F067C">
        <w:t>Without funding behind it to integrate BSL learning into schools I just don’t think it’s going to have a huge impact personally.</w:t>
      </w:r>
      <w:r>
        <w:t xml:space="preserve"> (</w:t>
      </w:r>
      <w:r w:rsidR="005C2631" w:rsidRPr="005C2631">
        <w:t>ED03W</w:t>
      </w:r>
      <w:r>
        <w:t>)</w:t>
      </w:r>
    </w:p>
    <w:p w14:paraId="7640D7F6" w14:textId="730A1B11" w:rsidR="004B64D3" w:rsidRPr="00FF5096" w:rsidRDefault="004B64D3" w:rsidP="004B64D3">
      <w:pPr>
        <w:pStyle w:val="InterviewQuote"/>
      </w:pPr>
      <w:r w:rsidRPr="00FF5096">
        <w:lastRenderedPageBreak/>
        <w:t>we lack the capacity to be able to do all of that, we don’t have, we’ve only got one person who’s working in the spirit of partnership with us. We don’t have the money to do that, so, I am now looking for funding to be able to develop this further or looking for partners who will work with me, so we can develop it.</w:t>
      </w:r>
      <w:r>
        <w:t xml:space="preserve"> (</w:t>
      </w:r>
      <w:r w:rsidR="00D04886" w:rsidRPr="00D04886">
        <w:t>PB01S</w:t>
      </w:r>
      <w:r>
        <w:t>)</w:t>
      </w:r>
    </w:p>
    <w:p w14:paraId="22AD4F8D" w14:textId="2F600F49" w:rsidR="00576B8C" w:rsidRDefault="00576B8C" w:rsidP="00576B8C">
      <w:r>
        <w:t>However, the Welsh Government representative made it clear that:</w:t>
      </w:r>
    </w:p>
    <w:p w14:paraId="198E8423" w14:textId="5A82E144" w:rsidR="00576B8C" w:rsidRPr="00FF5096" w:rsidRDefault="00576B8C" w:rsidP="00576B8C">
      <w:pPr>
        <w:pStyle w:val="InterviewQuote"/>
      </w:pPr>
      <w:r w:rsidRPr="00FF5096">
        <w:t xml:space="preserve">There’s funding in schools, so, </w:t>
      </w:r>
      <w:proofErr w:type="gramStart"/>
      <w:r w:rsidRPr="00FF5096">
        <w:t>at the moment</w:t>
      </w:r>
      <w:proofErr w:type="gramEnd"/>
      <w:r w:rsidRPr="00FF5096">
        <w:t xml:space="preserve"> it’s up to schools if they want to see what is available in their area, if they want teachers to get a better understanding of BSL awareness or for BSL lessons themselves</w:t>
      </w:r>
      <w:r>
        <w:t xml:space="preserve"> (</w:t>
      </w:r>
      <w:r w:rsidR="00D04886" w:rsidRPr="00D04886">
        <w:t>GV01W</w:t>
      </w:r>
      <w:r>
        <w:t>)</w:t>
      </w:r>
    </w:p>
    <w:p w14:paraId="1ADC895D" w14:textId="2D0CF68C" w:rsidR="00576B8C" w:rsidRDefault="00576B8C" w:rsidP="00576B8C">
      <w:r>
        <w:t xml:space="preserve">In Scotland, a national public body representative </w:t>
      </w:r>
      <w:r w:rsidR="007C4924">
        <w:t xml:space="preserve">pointed out that </w:t>
      </w:r>
      <w:r w:rsidR="00596B06">
        <w:t xml:space="preserve">the Scottish Government invested £40 million to local authorities to fund the implementation of </w:t>
      </w:r>
      <w:r w:rsidR="007C4924">
        <w:t>the 1+2 languages policy</w:t>
      </w:r>
      <w:r w:rsidR="001863F4">
        <w:t xml:space="preserve"> as part of the </w:t>
      </w:r>
      <w:proofErr w:type="spellStart"/>
      <w:r w:rsidR="001863F4">
        <w:t>CfE</w:t>
      </w:r>
      <w:proofErr w:type="spellEnd"/>
      <w:r w:rsidR="007C4924">
        <w:t>:</w:t>
      </w:r>
      <w:r w:rsidR="00596B06">
        <w:t xml:space="preserve">  </w:t>
      </w:r>
    </w:p>
    <w:p w14:paraId="538371C0" w14:textId="54C41692" w:rsidR="007A0957" w:rsidRDefault="004B64D3" w:rsidP="004B64D3">
      <w:pPr>
        <w:pStyle w:val="InterviewQuote"/>
      </w:pPr>
      <w:r w:rsidRPr="00FF5096">
        <w:t xml:space="preserve">Government have given money to the Local Authorities, so about £40 million has gone to the Local Authorities to fund the implementation of this policy. They’ve given time for it to be put in place because obviously we’re talking about the upskilling of an entire workforce. So, it’s been two parliamentary terms to get that in place </w:t>
      </w:r>
      <w:proofErr w:type="gramStart"/>
      <w:r w:rsidRPr="00FF5096">
        <w:t>and also</w:t>
      </w:r>
      <w:proofErr w:type="gramEnd"/>
      <w:r w:rsidRPr="00FF5096">
        <w:t>, they fund us to create the initiatives, the promotional work, the support work that goes on round about languages.</w:t>
      </w:r>
      <w:r>
        <w:t xml:space="preserve"> (</w:t>
      </w:r>
      <w:r w:rsidR="00D04886" w:rsidRPr="00D04886">
        <w:t>PB01S</w:t>
      </w:r>
      <w:r>
        <w:t>)</w:t>
      </w:r>
    </w:p>
    <w:p w14:paraId="30A9F8CC" w14:textId="1ABBF273" w:rsidR="004B64D3" w:rsidRPr="00FF5096" w:rsidRDefault="007A0957" w:rsidP="007A0957">
      <w:r>
        <w:t>Given that BSL can be taught as a L3 language, why has some of the £40 million available not been used to develop resources for BSL teaching in schools?</w:t>
      </w:r>
    </w:p>
    <w:p w14:paraId="1476B95B" w14:textId="44ED9F72" w:rsidR="00F45409" w:rsidRDefault="00F45409" w:rsidP="007A0957">
      <w:r>
        <w:t xml:space="preserve">The </w:t>
      </w:r>
      <w:proofErr w:type="spellStart"/>
      <w:r w:rsidR="007249B5">
        <w:t>Bòrd</w:t>
      </w:r>
      <w:proofErr w:type="spellEnd"/>
      <w:r>
        <w:t xml:space="preserve"> </w:t>
      </w:r>
      <w:r w:rsidR="007F7BF5">
        <w:t>offers</w:t>
      </w:r>
      <w:r>
        <w:t xml:space="preserve"> </w:t>
      </w:r>
      <w:r w:rsidR="00C07779">
        <w:t xml:space="preserve">grants for education practitioners </w:t>
      </w:r>
      <w:r w:rsidR="002E39FE">
        <w:t xml:space="preserve">such as qualified teachers or early learning </w:t>
      </w:r>
      <w:r w:rsidR="00D47539">
        <w:t xml:space="preserve">and childcare practitioners to </w:t>
      </w:r>
      <w:r w:rsidR="00FA55E6">
        <w:t xml:space="preserve">complete a </w:t>
      </w:r>
      <w:r w:rsidR="00D47539" w:rsidRPr="00D47539">
        <w:t xml:space="preserve">Gaelic immersion course </w:t>
      </w:r>
      <w:r w:rsidR="00FA55E6">
        <w:t xml:space="preserve">for one year </w:t>
      </w:r>
      <w:r w:rsidR="00C917A6">
        <w:t xml:space="preserve">in order to then teach </w:t>
      </w:r>
      <w:r w:rsidR="00D47539" w:rsidRPr="00D47539">
        <w:t>through the medium of Gaelic for the local authority</w:t>
      </w:r>
      <w:r w:rsidR="00D47539">
        <w:t xml:space="preserve"> (</w:t>
      </w:r>
      <w:proofErr w:type="spellStart"/>
      <w:r w:rsidR="007249B5">
        <w:t>Bòrd</w:t>
      </w:r>
      <w:proofErr w:type="spellEnd"/>
      <w:r w:rsidR="00D47539">
        <w:t>, 2022</w:t>
      </w:r>
      <w:r w:rsidR="005F1F25">
        <w:t>a</w:t>
      </w:r>
      <w:r w:rsidR="00D47539">
        <w:t>)</w:t>
      </w:r>
      <w:r w:rsidR="005F1F25">
        <w:t xml:space="preserve">.  It also offers </w:t>
      </w:r>
      <w:r w:rsidR="005F1F25" w:rsidRPr="005F1F25">
        <w:t xml:space="preserve">Gaelic </w:t>
      </w:r>
      <w:r w:rsidR="00D41B8D">
        <w:t>e</w:t>
      </w:r>
      <w:r w:rsidR="005F1F25" w:rsidRPr="005F1F25">
        <w:t xml:space="preserve">ducation </w:t>
      </w:r>
      <w:r w:rsidR="00D41B8D">
        <w:t>g</w:t>
      </w:r>
      <w:r w:rsidR="005F1F25" w:rsidRPr="005F1F25">
        <w:t>rants</w:t>
      </w:r>
      <w:r w:rsidR="005F1F25">
        <w:t xml:space="preserve"> </w:t>
      </w:r>
      <w:r w:rsidR="00C917A6">
        <w:t xml:space="preserve">for </w:t>
      </w:r>
      <w:r w:rsidR="005F1F25" w:rsidRPr="005F1F25">
        <w:t xml:space="preserve">a career in Gaelic teaching or Gaelic </w:t>
      </w:r>
      <w:r w:rsidR="005F1F25">
        <w:t>e</w:t>
      </w:r>
      <w:r w:rsidR="005F1F25" w:rsidRPr="005F1F25">
        <w:t xml:space="preserve">arly </w:t>
      </w:r>
      <w:r w:rsidR="005F1F25">
        <w:t>l</w:t>
      </w:r>
      <w:r w:rsidR="005F1F25" w:rsidRPr="005F1F25">
        <w:t xml:space="preserve">earning </w:t>
      </w:r>
      <w:r w:rsidR="005F1F25">
        <w:t>and</w:t>
      </w:r>
      <w:r w:rsidR="005F1F25" w:rsidRPr="005F1F25">
        <w:t xml:space="preserve"> childcare and provide</w:t>
      </w:r>
      <w:r w:rsidR="000B7DA3">
        <w:t>s</w:t>
      </w:r>
      <w:r w:rsidR="005F1F25" w:rsidRPr="005F1F25">
        <w:t xml:space="preserve"> further training opportunities to </w:t>
      </w:r>
      <w:r w:rsidR="001B7BC7">
        <w:t>GME</w:t>
      </w:r>
      <w:r w:rsidR="008820C5">
        <w:t xml:space="preserve"> teachers</w:t>
      </w:r>
      <w:r w:rsidR="001B7BC7">
        <w:t xml:space="preserve"> </w:t>
      </w:r>
      <w:r w:rsidR="005F1F25">
        <w:t>(</w:t>
      </w:r>
      <w:proofErr w:type="spellStart"/>
      <w:r w:rsidR="007249B5">
        <w:t>Bòrd</w:t>
      </w:r>
      <w:proofErr w:type="spellEnd"/>
      <w:r w:rsidR="005F1F25">
        <w:t>, 2022b).</w:t>
      </w:r>
      <w:r w:rsidR="002124D1">
        <w:t xml:space="preserve">  </w:t>
      </w:r>
      <w:r w:rsidR="000C57EB">
        <w:t>I</w:t>
      </w:r>
      <w:r w:rsidR="002124D1">
        <w:t xml:space="preserve">n Wales, </w:t>
      </w:r>
      <w:r w:rsidR="000C57EB">
        <w:t>there is a National Sabbatical Scheme in operation</w:t>
      </w:r>
      <w:r w:rsidR="00231008">
        <w:t xml:space="preserve">, with </w:t>
      </w:r>
      <w:r w:rsidR="00231008" w:rsidRPr="00231008">
        <w:t xml:space="preserve">Cardiff University, Bangor University </w:t>
      </w:r>
      <w:r w:rsidR="00445A78">
        <w:t>and</w:t>
      </w:r>
      <w:r w:rsidR="00231008" w:rsidRPr="00231008">
        <w:t xml:space="preserve"> University of Wales Trinity Saint David</w:t>
      </w:r>
      <w:r w:rsidR="00231008">
        <w:t xml:space="preserve"> offering </w:t>
      </w:r>
      <w:r w:rsidR="00E466FF">
        <w:t>courses at five learning levels (</w:t>
      </w:r>
      <w:proofErr w:type="spellStart"/>
      <w:proofErr w:type="gramStart"/>
      <w:r w:rsidR="000F4C6C">
        <w:t>l</w:t>
      </w:r>
      <w:r w:rsidR="00E466FF">
        <w:t>earn</w:t>
      </w:r>
      <w:r w:rsidR="000F4C6C">
        <w:t>welsh.cymru</w:t>
      </w:r>
      <w:proofErr w:type="spellEnd"/>
      <w:proofErr w:type="gramEnd"/>
      <w:r w:rsidR="000F4C6C">
        <w:t>, 2022)</w:t>
      </w:r>
      <w:r w:rsidR="00B741AA">
        <w:t>.</w:t>
      </w:r>
      <w:r w:rsidR="000C491C">
        <w:t xml:space="preserve">  </w:t>
      </w:r>
      <w:r w:rsidR="000C491C" w:rsidRPr="000C491C">
        <w:t xml:space="preserve">The courses are free </w:t>
      </w:r>
      <w:r w:rsidR="000C491C" w:rsidRPr="000C491C">
        <w:lastRenderedPageBreak/>
        <w:t>of charge</w:t>
      </w:r>
      <w:r w:rsidR="00000F69">
        <w:t xml:space="preserve"> with the </w:t>
      </w:r>
      <w:r w:rsidR="000C491C" w:rsidRPr="000C491C">
        <w:t>Welsh Government provid</w:t>
      </w:r>
      <w:r w:rsidR="00000F69">
        <w:t>ing</w:t>
      </w:r>
      <w:r w:rsidR="000C491C" w:rsidRPr="000C491C">
        <w:t xml:space="preserve"> a grant to </w:t>
      </w:r>
      <w:r w:rsidR="009D4AA0">
        <w:t>cover</w:t>
      </w:r>
      <w:r w:rsidR="000C491C" w:rsidRPr="000C491C">
        <w:t xml:space="preserve"> supply costs</w:t>
      </w:r>
      <w:r w:rsidR="009D4AA0">
        <w:t xml:space="preserve"> and </w:t>
      </w:r>
      <w:r w:rsidR="000C491C" w:rsidRPr="000C491C">
        <w:t>travelling expenses</w:t>
      </w:r>
      <w:r w:rsidR="000C491C">
        <w:t xml:space="preserve"> (</w:t>
      </w:r>
      <w:r w:rsidR="008E0219">
        <w:t>Cardiff University, 2022)</w:t>
      </w:r>
      <w:r w:rsidR="000C491C" w:rsidRPr="000C491C">
        <w:t>.</w:t>
      </w:r>
    </w:p>
    <w:p w14:paraId="712E7BCA" w14:textId="43F0F3F5" w:rsidR="004B64D3" w:rsidRPr="00EE70DE" w:rsidRDefault="00CF0CF3" w:rsidP="00FD383C">
      <w:r>
        <w:t>To</w:t>
      </w:r>
      <w:r w:rsidR="005E7566">
        <w:t xml:space="preserve"> date </w:t>
      </w:r>
      <w:r w:rsidR="00DF67F3">
        <w:t xml:space="preserve">there appears to have been no concerted effort to allocate funding by either the Welsh or Scottish Governments </w:t>
      </w:r>
      <w:r w:rsidR="00464392">
        <w:t>purely focused on BSL</w:t>
      </w:r>
      <w:r>
        <w:t>, although both governments already have mechanisms in place for Welsh and Gaelic, which could easily be extended to cover BSL</w:t>
      </w:r>
      <w:r w:rsidR="00464392">
        <w:t xml:space="preserve">.  This could be the way forward to ensure that the </w:t>
      </w:r>
      <w:r w:rsidR="00091054">
        <w:t xml:space="preserve">capacity is </w:t>
      </w:r>
      <w:r w:rsidR="00464392">
        <w:t xml:space="preserve">developed for BSL to be </w:t>
      </w:r>
      <w:r w:rsidR="00EB4E46">
        <w:t>utilised in early years, primary and secondary education</w:t>
      </w:r>
      <w:r w:rsidR="00B5690F">
        <w:t xml:space="preserve">, and </w:t>
      </w:r>
      <w:r w:rsidR="00091054">
        <w:t xml:space="preserve">for the upskilling of </w:t>
      </w:r>
      <w:proofErr w:type="spellStart"/>
      <w:r w:rsidR="00091054">
        <w:t>ToDs</w:t>
      </w:r>
      <w:proofErr w:type="spellEnd"/>
      <w:r w:rsidR="00091054">
        <w:t>.</w:t>
      </w:r>
    </w:p>
    <w:p w14:paraId="3D943675" w14:textId="4491FF01" w:rsidR="00943CCB" w:rsidRDefault="00706335" w:rsidP="00DE11F9">
      <w:pPr>
        <w:pStyle w:val="Heading1"/>
      </w:pPr>
      <w:bookmarkStart w:id="71" w:name="_Toc116249059"/>
      <w:r>
        <w:t>Conclusions</w:t>
      </w:r>
      <w:r w:rsidR="001552A0">
        <w:t xml:space="preserve"> and recommendations</w:t>
      </w:r>
      <w:bookmarkEnd w:id="71"/>
    </w:p>
    <w:p w14:paraId="4D605A66" w14:textId="494AB64E" w:rsidR="00943CCB" w:rsidRDefault="003B0D71" w:rsidP="00943CCB">
      <w:pPr>
        <w:ind w:left="432"/>
        <w:rPr>
          <w:lang w:eastAsia="en-GB"/>
        </w:rPr>
      </w:pPr>
      <w:r>
        <w:rPr>
          <w:lang w:eastAsia="en-GB"/>
        </w:rPr>
        <w:t>‘</w:t>
      </w:r>
      <w:r w:rsidR="00943CCB" w:rsidRPr="00943CCB">
        <w:rPr>
          <w:lang w:eastAsia="en-GB"/>
        </w:rPr>
        <w:t>Counting solely on the hearing culture and on an auditory/oral approach to language, because of recent technological advances, is betting on the deaf children’s futures. It is putting at risk their cognitive, linguistic, and personal development and it is negating their need to acculturate into the two worlds that they belong to. Early contact with the two languages and cultures will give them more guarantees than contact with just one language and one culture, whatever their future will be, and whichever world they choose to live in (in case it is only one of them).</w:t>
      </w:r>
      <w:r>
        <w:rPr>
          <w:lang w:eastAsia="en-GB"/>
        </w:rPr>
        <w:t>’</w:t>
      </w:r>
      <w:r w:rsidR="00943CCB">
        <w:rPr>
          <w:lang w:eastAsia="en-GB"/>
        </w:rPr>
        <w:t xml:space="preserve"> (Grosjean, 2010, p. 144).</w:t>
      </w:r>
    </w:p>
    <w:p w14:paraId="4A4D79D4" w14:textId="6D95D533" w:rsidR="00C83B12" w:rsidRPr="00C83B12" w:rsidRDefault="006F73DD" w:rsidP="00C83B12">
      <w:r>
        <w:t xml:space="preserve">The purpose of this report was to ascertain </w:t>
      </w:r>
      <w:r w:rsidR="00CD5089">
        <w:t xml:space="preserve">how far Scotland and Wales have come in order to achieve this </w:t>
      </w:r>
      <w:proofErr w:type="gramStart"/>
      <w:r w:rsidR="00CD5089">
        <w:t>ultimate goal</w:t>
      </w:r>
      <w:proofErr w:type="gramEnd"/>
      <w:r w:rsidR="00956598">
        <w:t xml:space="preserve"> and indeed, whether there is an appetite for it at government </w:t>
      </w:r>
      <w:r w:rsidR="00EF7FCF">
        <w:t xml:space="preserve">or </w:t>
      </w:r>
      <w:r w:rsidR="00E178B6">
        <w:t xml:space="preserve">local authority level or </w:t>
      </w:r>
      <w:r w:rsidR="00494B52">
        <w:t xml:space="preserve">whether </w:t>
      </w:r>
      <w:r w:rsidR="00EF7FCF">
        <w:t xml:space="preserve">parents of deaf children expect to see such provision.  </w:t>
      </w:r>
      <w:r w:rsidR="00C83B12">
        <w:t xml:space="preserve">Indeed, Aitchison </w:t>
      </w:r>
      <w:r w:rsidR="5309354A">
        <w:t>and</w:t>
      </w:r>
      <w:r w:rsidR="00C83B12">
        <w:t xml:space="preserve"> Carter (1999, p. 177) remind us that ‘the ability of a lesser-used language to maintain and reproduce itself depends on the degree to which it lends active support from those who control public opinion and wield economic and social power.’</w:t>
      </w:r>
    </w:p>
    <w:p w14:paraId="2D5CC616" w14:textId="6729B620" w:rsidR="0066561A" w:rsidRDefault="00E46B9D" w:rsidP="00E46B9D">
      <w:r>
        <w:t>Once this first hurdle is overcome, it should be noted that e</w:t>
      </w:r>
      <w:r w:rsidR="0066561A">
        <w:t>ducation is a complex system and introducing a minor</w:t>
      </w:r>
      <w:r w:rsidR="39C5F37F">
        <w:t>ity</w:t>
      </w:r>
      <w:r w:rsidR="0066561A">
        <w:t xml:space="preserve"> language in the system is a time-consuming and painstaking process as it requires </w:t>
      </w:r>
      <w:r>
        <w:t>the provision of</w:t>
      </w:r>
      <w:r w:rsidR="0066561A">
        <w:t xml:space="preserve"> linguistic continuity throughout the phases (</w:t>
      </w:r>
      <w:r w:rsidR="0066561A" w:rsidRPr="00934A94">
        <w:t>Mustafina, 2012</w:t>
      </w:r>
      <w:r w:rsidR="0066561A">
        <w:t xml:space="preserve">).  </w:t>
      </w:r>
      <w:proofErr w:type="spellStart"/>
      <w:r w:rsidR="0066561A">
        <w:t>Rawkins</w:t>
      </w:r>
      <w:proofErr w:type="spellEnd"/>
      <w:r w:rsidR="0066561A">
        <w:t xml:space="preserve"> (1979)</w:t>
      </w:r>
      <w:r w:rsidR="0009632E">
        <w:t xml:space="preserve"> also</w:t>
      </w:r>
      <w:r w:rsidR="0066561A">
        <w:t xml:space="preserve"> points out that</w:t>
      </w:r>
      <w:r w:rsidR="003B0D71">
        <w:t xml:space="preserve"> conflict is likely when a </w:t>
      </w:r>
      <w:r w:rsidR="0066561A">
        <w:t xml:space="preserve">school </w:t>
      </w:r>
      <w:r w:rsidR="003B0D71">
        <w:t>switches its linguistic status</w:t>
      </w:r>
      <w:r w:rsidR="0066561A">
        <w:t xml:space="preserve">.  </w:t>
      </w:r>
      <w:r w:rsidR="003774F1">
        <w:t xml:space="preserve">Due to a lack of </w:t>
      </w:r>
      <w:r w:rsidR="0066561A">
        <w:t xml:space="preserve">resources, along with likely low enrolment numbers, will make it unlikely that a local authority would obtain the </w:t>
      </w:r>
      <w:r w:rsidR="0066561A">
        <w:lastRenderedPageBreak/>
        <w:t xml:space="preserve">necessary permission to build a new school just for deaf children where the demand for a bilingual education including BSL warrants such a provision.  </w:t>
      </w:r>
      <w:r w:rsidR="003774F1">
        <w:t>An</w:t>
      </w:r>
      <w:r w:rsidR="0066561A">
        <w:t xml:space="preserve"> alternative </w:t>
      </w:r>
      <w:r w:rsidR="003774F1">
        <w:t xml:space="preserve">approach </w:t>
      </w:r>
      <w:r w:rsidR="005B1C05">
        <w:t xml:space="preserve">would be </w:t>
      </w:r>
      <w:proofErr w:type="gramStart"/>
      <w:r w:rsidR="005B1C05">
        <w:t>reassign</w:t>
      </w:r>
      <w:proofErr w:type="gramEnd"/>
      <w:r w:rsidR="005B1C05">
        <w:t xml:space="preserve"> </w:t>
      </w:r>
      <w:r w:rsidR="0066561A">
        <w:t xml:space="preserve">existing school buildings </w:t>
      </w:r>
      <w:r w:rsidR="005B1C05">
        <w:t>for the purpose of teaching deaf children</w:t>
      </w:r>
      <w:r w:rsidR="00F011CD">
        <w:t xml:space="preserve"> through </w:t>
      </w:r>
      <w:r>
        <w:t>resource-</w:t>
      </w:r>
      <w:r w:rsidR="00EE3F6E">
        <w:t>based</w:t>
      </w:r>
      <w:r>
        <w:t xml:space="preserve"> provision.</w:t>
      </w:r>
    </w:p>
    <w:p w14:paraId="6812B142" w14:textId="2BFA2EA7" w:rsidR="002B6E36" w:rsidRPr="00EE3F6E" w:rsidRDefault="001C1932" w:rsidP="00E46B9D">
      <w:r>
        <w:t xml:space="preserve">The </w:t>
      </w:r>
      <w:r w:rsidR="002B6E36" w:rsidRPr="00D900C3">
        <w:t xml:space="preserve">aim of this supplementary report </w:t>
      </w:r>
      <w:r>
        <w:t>was</w:t>
      </w:r>
      <w:r w:rsidR="002B6E36" w:rsidRPr="00D900C3">
        <w:t xml:space="preserve"> to examine </w:t>
      </w:r>
      <w:r w:rsidR="004B3D61">
        <w:t>the</w:t>
      </w:r>
      <w:r w:rsidR="002B6E36" w:rsidRPr="00D900C3">
        <w:t xml:space="preserve"> </w:t>
      </w:r>
      <w:r w:rsidR="002B6E36">
        <w:t xml:space="preserve">themes </w:t>
      </w:r>
      <w:r w:rsidR="004B3D61">
        <w:t>identified in Phase 1</w:t>
      </w:r>
      <w:r w:rsidR="004E2F19">
        <w:t xml:space="preserve"> – </w:t>
      </w:r>
      <w:r w:rsidR="006C595A" w:rsidRPr="002D3417">
        <w:t>bi/multilingualism, language policy, language attitudes and the BSL (Scotland) Act 2015</w:t>
      </w:r>
      <w:r w:rsidR="004E2F19">
        <w:t xml:space="preserve"> – t</w:t>
      </w:r>
      <w:r w:rsidR="002B6E36" w:rsidRPr="00D900C3">
        <w:t xml:space="preserve">o provide further context and understanding of the issues affecting the implementation of the </w:t>
      </w:r>
      <w:r w:rsidR="002B6E36">
        <w:t xml:space="preserve">BSL </w:t>
      </w:r>
      <w:r w:rsidR="001E7EAC">
        <w:t>(Scotland)</w:t>
      </w:r>
      <w:r w:rsidR="004E5CBB">
        <w:t xml:space="preserve"> </w:t>
      </w:r>
      <w:r w:rsidR="002B6E36" w:rsidRPr="00D900C3">
        <w:t>Act</w:t>
      </w:r>
      <w:r w:rsidR="004E5CBB">
        <w:t xml:space="preserve"> 2015</w:t>
      </w:r>
      <w:r w:rsidR="002B6E36" w:rsidRPr="00D900C3">
        <w:t xml:space="preserve">’s first national </w:t>
      </w:r>
      <w:r w:rsidR="00D077EE">
        <w:t xml:space="preserve">BSL </w:t>
      </w:r>
      <w:r w:rsidR="002B6E36" w:rsidRPr="00D900C3">
        <w:t>plan in relation to deaf education and compare the Scottish approach with that of Wales.</w:t>
      </w:r>
      <w:r w:rsidR="002B6E36">
        <w:t xml:space="preserve">  </w:t>
      </w:r>
      <w:r w:rsidR="00731F73">
        <w:t xml:space="preserve">We initially </w:t>
      </w:r>
      <w:r w:rsidR="00AD59B5">
        <w:t xml:space="preserve">considered </w:t>
      </w:r>
      <w:r w:rsidR="002B6E36">
        <w:t xml:space="preserve">the education systems of Scotland and Wales and how they are similar or different especially in relation to </w:t>
      </w:r>
      <w:r w:rsidR="00AD59B5">
        <w:t xml:space="preserve">how they deal with </w:t>
      </w:r>
      <w:r w:rsidR="002B6E36">
        <w:t>minority languages. A literature review then outline</w:t>
      </w:r>
      <w:r w:rsidR="00541E52">
        <w:t>d</w:t>
      </w:r>
      <w:r w:rsidR="002B6E36">
        <w:t xml:space="preserve"> the conceptual framework (Chapter 3)</w:t>
      </w:r>
      <w:r w:rsidR="00541E52">
        <w:t xml:space="preserve"> and i</w:t>
      </w:r>
      <w:r w:rsidR="002B6E36">
        <w:t xml:space="preserve">n Chapter 4 </w:t>
      </w:r>
      <w:r w:rsidR="00541E52">
        <w:t xml:space="preserve">we discuss the </w:t>
      </w:r>
      <w:r w:rsidR="002B6E36">
        <w:t xml:space="preserve">methodology underpinning the research interviews and their subsequent analysis. </w:t>
      </w:r>
      <w:r w:rsidR="00682858">
        <w:t xml:space="preserve">Chapter 5 </w:t>
      </w:r>
      <w:r w:rsidR="002B6E36">
        <w:t>provide</w:t>
      </w:r>
      <w:r w:rsidR="00682858">
        <w:t xml:space="preserve">s </w:t>
      </w:r>
      <w:r w:rsidR="002B6E36">
        <w:t>the findings from the interviews with stakeholders</w:t>
      </w:r>
      <w:r w:rsidR="00682858">
        <w:t xml:space="preserve">, leading us to the present chapter in which we </w:t>
      </w:r>
      <w:r w:rsidR="00BE3F2B">
        <w:t>outline our conclusions, set out our recommendations, and discuss next steps.</w:t>
      </w:r>
    </w:p>
    <w:p w14:paraId="47616CCD" w14:textId="7B96805B" w:rsidR="000D46E2" w:rsidRPr="000D46E2" w:rsidRDefault="000D46E2" w:rsidP="000D46E2">
      <w:pPr>
        <w:pStyle w:val="Heading2"/>
      </w:pPr>
      <w:bookmarkStart w:id="72" w:name="_Toc116249060"/>
      <w:r>
        <w:t>Summary of findings</w:t>
      </w:r>
      <w:bookmarkEnd w:id="72"/>
    </w:p>
    <w:p w14:paraId="27C8A700" w14:textId="4BA1EF06" w:rsidR="003632A7" w:rsidRDefault="00886BDC" w:rsidP="00886BDC">
      <w:r w:rsidRPr="005F028D">
        <w:t xml:space="preserve">The interview findings are summarised </w:t>
      </w:r>
      <w:r w:rsidR="00C90330" w:rsidRPr="005F028D">
        <w:t xml:space="preserve">in diagrammatic format </w:t>
      </w:r>
      <w:r w:rsidRPr="005F028D">
        <w:t>at Figure 7.</w:t>
      </w:r>
      <w:r w:rsidR="00540D26">
        <w:t xml:space="preserve">  </w:t>
      </w:r>
      <w:r w:rsidR="00192303">
        <w:t>The conceptualisation of</w:t>
      </w:r>
      <w:r w:rsidR="00EB21DE">
        <w:t xml:space="preserve"> BSL as a </w:t>
      </w:r>
      <w:r w:rsidR="00F27EFC">
        <w:t xml:space="preserve">language </w:t>
      </w:r>
      <w:r w:rsidR="00CF7D41">
        <w:t>was clearly dependent on who was interviewed</w:t>
      </w:r>
      <w:r w:rsidR="00670538">
        <w:t xml:space="preserve"> and </w:t>
      </w:r>
      <w:r w:rsidR="002663E7">
        <w:t xml:space="preserve">rested on whether </w:t>
      </w:r>
      <w:r w:rsidR="00CE68DF">
        <w:t xml:space="preserve">BSL was viewed as a language or as a </w:t>
      </w:r>
      <w:r w:rsidR="00506FAD">
        <w:t xml:space="preserve">communication tool for </w:t>
      </w:r>
      <w:r w:rsidR="00FF3900">
        <w:t>deaf people</w:t>
      </w:r>
      <w:r w:rsidR="00F952BD">
        <w:t xml:space="preserve">.  </w:t>
      </w:r>
      <w:r w:rsidR="002137CB">
        <w:t xml:space="preserve">A mixture of deaf and hearing individuals </w:t>
      </w:r>
      <w:proofErr w:type="gramStart"/>
      <w:r w:rsidR="002137CB">
        <w:t>were</w:t>
      </w:r>
      <w:proofErr w:type="gramEnd"/>
      <w:r w:rsidR="002137CB">
        <w:t xml:space="preserve"> interviewed, and differing views could be discerned between them, as </w:t>
      </w:r>
      <w:r w:rsidR="00C47711">
        <w:t xml:space="preserve">was the case </w:t>
      </w:r>
      <w:r w:rsidR="005D18F1">
        <w:t xml:space="preserve">between top-level and mid- to bottom-level personnel.  </w:t>
      </w:r>
      <w:r w:rsidR="0010631E">
        <w:t xml:space="preserve">The </w:t>
      </w:r>
      <w:r w:rsidR="00CD35D3">
        <w:t xml:space="preserve">conceptualisation of BSL as a language was clear </w:t>
      </w:r>
      <w:r w:rsidR="00512D41">
        <w:t>at top-level</w:t>
      </w:r>
      <w:r w:rsidR="004D1F40">
        <w:t xml:space="preserve">, that is, government civil servants and national public bodies, </w:t>
      </w:r>
      <w:r w:rsidR="00DA59C2">
        <w:t xml:space="preserve">and tended to veer towards BSL as a communication tool from mid-level (local authorities) and </w:t>
      </w:r>
      <w:r w:rsidR="00781E53">
        <w:t>low-level (</w:t>
      </w:r>
      <w:proofErr w:type="spellStart"/>
      <w:r w:rsidR="00781E53">
        <w:t>ToDS</w:t>
      </w:r>
      <w:proofErr w:type="spellEnd"/>
      <w:r w:rsidR="0082188C">
        <w:t xml:space="preserve">).  </w:t>
      </w:r>
      <w:r w:rsidR="0055730D">
        <w:t xml:space="preserve">Conversely, there was a greater awareness of language policy </w:t>
      </w:r>
      <w:r w:rsidR="00343068">
        <w:t xml:space="preserve">and the right to language, that is, the UN Convention of the Rights of the Child, </w:t>
      </w:r>
      <w:r w:rsidR="0055730D">
        <w:t xml:space="preserve">at top-level, which </w:t>
      </w:r>
      <w:r w:rsidR="00582234">
        <w:t xml:space="preserve">decreased </w:t>
      </w:r>
      <w:r w:rsidR="00546009">
        <w:t>towards the lower levels</w:t>
      </w:r>
      <w:r w:rsidR="00343068">
        <w:t xml:space="preserve">, and </w:t>
      </w:r>
      <w:r w:rsidR="00D100F0">
        <w:t xml:space="preserve">a greater awareness of language policy </w:t>
      </w:r>
      <w:r w:rsidR="00FE3741">
        <w:t>among third sector representatives</w:t>
      </w:r>
      <w:r w:rsidR="00343068">
        <w:t>.</w:t>
      </w:r>
      <w:r w:rsidR="007B5696">
        <w:t xml:space="preserve">  Nevertheless, </w:t>
      </w:r>
      <w:r w:rsidR="00E56367">
        <w:t xml:space="preserve">at the mid- and low-level, </w:t>
      </w:r>
      <w:r w:rsidR="007B5696">
        <w:t>there was generally a positive attitude towards BSL</w:t>
      </w:r>
      <w:r w:rsidR="0099172C">
        <w:t xml:space="preserve">, but this was </w:t>
      </w:r>
      <w:r w:rsidR="00A36956">
        <w:t xml:space="preserve">accompanied by ‘trepidation’ and anxiety </w:t>
      </w:r>
      <w:r w:rsidR="008F28B9">
        <w:t xml:space="preserve">in </w:t>
      </w:r>
      <w:proofErr w:type="spellStart"/>
      <w:r w:rsidR="008F28B9">
        <w:t>ToDS</w:t>
      </w:r>
      <w:proofErr w:type="spellEnd"/>
      <w:r w:rsidR="008F28B9">
        <w:t xml:space="preserve">, and lack of </w:t>
      </w:r>
      <w:r w:rsidR="008F28B9">
        <w:lastRenderedPageBreak/>
        <w:t xml:space="preserve">awareness </w:t>
      </w:r>
      <w:r w:rsidR="008225E1">
        <w:t xml:space="preserve">in local authorities about the </w:t>
      </w:r>
      <w:r w:rsidR="0051510E">
        <w:t>amount of time it takes to learn a language.</w:t>
      </w:r>
      <w:r w:rsidR="00DA6AD9">
        <w:t xml:space="preserve">  </w:t>
      </w:r>
      <w:r w:rsidR="00552AA7">
        <w:t xml:space="preserve">It was clear, overall, </w:t>
      </w:r>
      <w:r w:rsidR="001F1F89">
        <w:t xml:space="preserve">that those at mid- to low-level </w:t>
      </w:r>
      <w:r w:rsidR="001F1F89" w:rsidRPr="002D3417">
        <w:t>tend</w:t>
      </w:r>
      <w:r w:rsidR="001F1F89">
        <w:t>ed</w:t>
      </w:r>
      <w:r w:rsidR="001F1F89" w:rsidRPr="002D3417">
        <w:t xml:space="preserve"> to frame deaf children according to their audiological statu</w:t>
      </w:r>
      <w:r w:rsidR="001F1F89">
        <w:t xml:space="preserve">s, </w:t>
      </w:r>
      <w:r w:rsidR="00B15B8E">
        <w:t xml:space="preserve">and that </w:t>
      </w:r>
      <w:r w:rsidR="001F1F89" w:rsidRPr="002D3417">
        <w:t xml:space="preserve">even though health – more specifically audiology – is outside education, it </w:t>
      </w:r>
      <w:r w:rsidR="001F1F89">
        <w:t xml:space="preserve">clearly </w:t>
      </w:r>
      <w:r w:rsidR="001F1F89" w:rsidRPr="002D3417">
        <w:t xml:space="preserve">exerts a huge force over the work of </w:t>
      </w:r>
      <w:proofErr w:type="spellStart"/>
      <w:r w:rsidR="001F1F89" w:rsidRPr="002D3417">
        <w:t>ToDs</w:t>
      </w:r>
      <w:proofErr w:type="spellEnd"/>
      <w:r w:rsidR="00EB4BA6">
        <w:t xml:space="preserve"> which would explain their attitudes towards BSL</w:t>
      </w:r>
      <w:r w:rsidR="001F1F89" w:rsidRPr="002D3417">
        <w:t>.</w:t>
      </w:r>
    </w:p>
    <w:p w14:paraId="48378DA5" w14:textId="5A1A7BCE" w:rsidR="00046B2E" w:rsidRDefault="00C97625" w:rsidP="00886BDC">
      <w:r>
        <w:t xml:space="preserve">Gaps in early years provision for deaf children also emerged as an important theme, </w:t>
      </w:r>
      <w:r w:rsidR="00140384">
        <w:t xml:space="preserve">with recognition that </w:t>
      </w:r>
      <w:r w:rsidR="00C41FBA">
        <w:t xml:space="preserve">it is this period that is vital for language </w:t>
      </w:r>
      <w:r w:rsidR="002E142D">
        <w:t>acquisition</w:t>
      </w:r>
      <w:r w:rsidR="00C41FBA">
        <w:t xml:space="preserve">.  It was clear that </w:t>
      </w:r>
      <w:r w:rsidR="0070366E">
        <w:t xml:space="preserve">the Welsh third sector </w:t>
      </w:r>
      <w:r w:rsidR="002E142D">
        <w:t xml:space="preserve">playgroup </w:t>
      </w:r>
      <w:r w:rsidR="0070366E">
        <w:t xml:space="preserve">representatives </w:t>
      </w:r>
      <w:r w:rsidR="002E142D">
        <w:t xml:space="preserve">understood the importance of language acquisition in the early years, and </w:t>
      </w:r>
      <w:r w:rsidR="00CF6F89">
        <w:t xml:space="preserve">one of them </w:t>
      </w:r>
      <w:r w:rsidR="007E25F8">
        <w:t>was</w:t>
      </w:r>
      <w:r w:rsidR="002E142D">
        <w:t xml:space="preserve"> </w:t>
      </w:r>
      <w:r w:rsidR="00CF6F89">
        <w:t>quite easily able to apply this to the case of deaf children and BSL</w:t>
      </w:r>
      <w:r w:rsidR="00A258BC">
        <w:t xml:space="preserve">.  </w:t>
      </w:r>
      <w:r w:rsidR="00EE3CF9">
        <w:t xml:space="preserve">Among </w:t>
      </w:r>
      <w:proofErr w:type="spellStart"/>
      <w:r w:rsidR="00EE3CF9">
        <w:t>ToDs</w:t>
      </w:r>
      <w:proofErr w:type="spellEnd"/>
      <w:r w:rsidR="00EE3CF9">
        <w:t xml:space="preserve">, </w:t>
      </w:r>
      <w:r w:rsidR="001C585B">
        <w:t xml:space="preserve">it was quite clear that they did not have any proposals to ensure language acquisition in deaf children between the age of zero and three before they start </w:t>
      </w:r>
      <w:r w:rsidR="00314ECD">
        <w:t xml:space="preserve">their formal </w:t>
      </w:r>
      <w:r w:rsidR="003E4597">
        <w:t xml:space="preserve">education.  </w:t>
      </w:r>
      <w:r w:rsidR="0091346D">
        <w:t xml:space="preserve">The work of </w:t>
      </w:r>
      <w:proofErr w:type="spellStart"/>
      <w:r w:rsidR="0091346D">
        <w:t>Mudiad</w:t>
      </w:r>
      <w:proofErr w:type="spellEnd"/>
      <w:r w:rsidR="0091346D">
        <w:t xml:space="preserve"> </w:t>
      </w:r>
      <w:proofErr w:type="spellStart"/>
      <w:r w:rsidR="0091346D">
        <w:t>Meithrin</w:t>
      </w:r>
      <w:proofErr w:type="spellEnd"/>
      <w:r w:rsidR="0091346D">
        <w:t xml:space="preserve">, particularly its Cymraeg </w:t>
      </w:r>
      <w:proofErr w:type="spellStart"/>
      <w:r w:rsidR="0091346D">
        <w:t>i</w:t>
      </w:r>
      <w:proofErr w:type="spellEnd"/>
      <w:r w:rsidR="0091346D">
        <w:t xml:space="preserve"> </w:t>
      </w:r>
      <w:proofErr w:type="spellStart"/>
      <w:r w:rsidR="0091346D">
        <w:t>Blant</w:t>
      </w:r>
      <w:proofErr w:type="spellEnd"/>
      <w:r w:rsidR="0091346D">
        <w:t xml:space="preserve"> scheme</w:t>
      </w:r>
      <w:r w:rsidR="00644B4B">
        <w:t>,</w:t>
      </w:r>
      <w:r w:rsidR="0091346D">
        <w:t xml:space="preserve"> serves as a useful model for </w:t>
      </w:r>
      <w:r w:rsidR="00241DAA">
        <w:t xml:space="preserve">encouraging parents to </w:t>
      </w:r>
      <w:r w:rsidR="00AC4BA3">
        <w:t xml:space="preserve">consider early years learning and childcare </w:t>
      </w:r>
      <w:r w:rsidR="00644B4B">
        <w:t>for their children in bilingual settings</w:t>
      </w:r>
      <w:r w:rsidR="00497232">
        <w:t xml:space="preserve">.  </w:t>
      </w:r>
      <w:r w:rsidR="00085376">
        <w:t xml:space="preserve">The link between early years and health services </w:t>
      </w:r>
      <w:r w:rsidR="002C3B0B">
        <w:t>was</w:t>
      </w:r>
      <w:r w:rsidR="00085376">
        <w:t xml:space="preserve"> also </w:t>
      </w:r>
      <w:r w:rsidR="002C3B0B">
        <w:t>made c</w:t>
      </w:r>
      <w:r w:rsidR="00085376">
        <w:t>lear</w:t>
      </w:r>
      <w:r w:rsidR="002C3B0B">
        <w:t>.</w:t>
      </w:r>
    </w:p>
    <w:p w14:paraId="5180CCAD" w14:textId="02C0AF4A" w:rsidR="00886BDC" w:rsidRDefault="00AC7933" w:rsidP="00AC7933">
      <w:r>
        <w:t xml:space="preserve">The final theme identified through the interview stage was </w:t>
      </w:r>
      <w:r w:rsidR="0067420B">
        <w:t xml:space="preserve">the availability or scarcity of resources in both Wales and Scotland </w:t>
      </w:r>
      <w:r w:rsidR="008B5DC6">
        <w:t>for the teaching of BSL</w:t>
      </w:r>
      <w:r w:rsidR="001E53E5">
        <w:t xml:space="preserve"> and in deaf education.</w:t>
      </w:r>
      <w:r w:rsidR="00C43A4A">
        <w:t xml:space="preserve">  There is a clear case for putting BSL learning for the families of deaf children </w:t>
      </w:r>
      <w:r w:rsidR="0061482E">
        <w:t>on a formal footing</w:t>
      </w:r>
      <w:r w:rsidR="00A1449E">
        <w:t xml:space="preserve">.  There is a distinct lack of qualified and/or trained teachers to </w:t>
      </w:r>
      <w:r w:rsidR="00E34302">
        <w:t>teach BSL in both Wales and Scotland</w:t>
      </w:r>
      <w:r w:rsidR="00495CF6">
        <w:t xml:space="preserve">, compounded by the lack of BSL courses </w:t>
      </w:r>
      <w:r w:rsidR="00A60726">
        <w:t xml:space="preserve">and tailored courses that allow learners to learn BSL in the context of the </w:t>
      </w:r>
      <w:proofErr w:type="spellStart"/>
      <w:r w:rsidR="001E34AB">
        <w:t>CfE</w:t>
      </w:r>
      <w:proofErr w:type="spellEnd"/>
      <w:r w:rsidR="001E34AB">
        <w:t xml:space="preserve"> or </w:t>
      </w:r>
      <w:proofErr w:type="spellStart"/>
      <w:r w:rsidR="001E34AB">
        <w:t>CfW</w:t>
      </w:r>
      <w:proofErr w:type="spellEnd"/>
      <w:r w:rsidR="001E34AB">
        <w:t xml:space="preserve">.  </w:t>
      </w:r>
      <w:r w:rsidR="00E865E9">
        <w:t>Much can be learnt from the capacity-building efforts for Gaelic and Welsh in this regard</w:t>
      </w:r>
      <w:r w:rsidR="00BF7F4A">
        <w:t xml:space="preserve">, and there were examples of </w:t>
      </w:r>
      <w:r w:rsidR="008D504C">
        <w:t xml:space="preserve">language learning in schools by way of </w:t>
      </w:r>
      <w:r w:rsidR="009D46E0">
        <w:t xml:space="preserve">partnership working with </w:t>
      </w:r>
      <w:r w:rsidR="00D600E5">
        <w:t>other schools, local authorities and universities and the utilisation of ‘area teachers.’</w:t>
      </w:r>
      <w:r w:rsidR="008A7AEC">
        <w:t xml:space="preserve">  It was made clear that it is not </w:t>
      </w:r>
      <w:r w:rsidR="0001025D">
        <w:t xml:space="preserve">known </w:t>
      </w:r>
      <w:r w:rsidR="00DE1248">
        <w:t xml:space="preserve">how many </w:t>
      </w:r>
      <w:r w:rsidR="006934B2">
        <w:t xml:space="preserve">BSL teachers there are in the UK, </w:t>
      </w:r>
      <w:r w:rsidR="007941FC">
        <w:t xml:space="preserve">which makes workforce planning </w:t>
      </w:r>
      <w:proofErr w:type="gramStart"/>
      <w:r w:rsidR="007941FC">
        <w:t>all the more</w:t>
      </w:r>
      <w:proofErr w:type="gramEnd"/>
      <w:r w:rsidR="007941FC">
        <w:t xml:space="preserve"> difficult.</w:t>
      </w:r>
      <w:r w:rsidR="000D5303">
        <w:t xml:space="preserve">  </w:t>
      </w:r>
      <w:r w:rsidR="005D1054">
        <w:t>Ideally, deaf people should teach BSL, but as one national public body representative pointed out: there is a capacity issue</w:t>
      </w:r>
      <w:r w:rsidR="00E60B55">
        <w:t xml:space="preserve">, and deaf people have </w:t>
      </w:r>
      <w:r w:rsidR="00E60B55" w:rsidRPr="00801588">
        <w:t>non-traditional academic backgrounds and experience</w:t>
      </w:r>
      <w:r w:rsidR="00E60B55">
        <w:t xml:space="preserve"> which </w:t>
      </w:r>
      <w:r w:rsidR="001130EA">
        <w:t xml:space="preserve">makes it difficult for them to </w:t>
      </w:r>
      <w:r w:rsidR="00C84DA0">
        <w:t xml:space="preserve">obtain teaching qualifications and meet standards.  </w:t>
      </w:r>
      <w:r w:rsidR="002E51CF">
        <w:t>There was also some discussion about a ‘centre for excellence’ for BSL</w:t>
      </w:r>
      <w:r w:rsidR="004B4626">
        <w:t xml:space="preserve">.  </w:t>
      </w:r>
      <w:r w:rsidR="004B4626">
        <w:lastRenderedPageBreak/>
        <w:t xml:space="preserve">The </w:t>
      </w:r>
      <w:proofErr w:type="spellStart"/>
      <w:r w:rsidR="004B4626">
        <w:t>ToDs</w:t>
      </w:r>
      <w:proofErr w:type="spellEnd"/>
      <w:r w:rsidR="004B4626">
        <w:t xml:space="preserve"> who were interviewed were clear that they were not suitable personnel to teach BSL</w:t>
      </w:r>
      <w:r w:rsidR="007E6D92">
        <w:t xml:space="preserve">, </w:t>
      </w:r>
      <w:r w:rsidR="005054AE">
        <w:t xml:space="preserve">although it would be expected that they teach deaf children bilingually.  This means that an upskilling of the </w:t>
      </w:r>
      <w:proofErr w:type="spellStart"/>
      <w:r w:rsidR="005054AE">
        <w:t>ToD</w:t>
      </w:r>
      <w:proofErr w:type="spellEnd"/>
      <w:r w:rsidR="005054AE">
        <w:t xml:space="preserve"> profession is needed, as well as </w:t>
      </w:r>
      <w:r w:rsidR="007137EF">
        <w:t xml:space="preserve">an uptake in training and recruitment.  </w:t>
      </w:r>
      <w:r w:rsidR="003F748E">
        <w:t xml:space="preserve">Teaching materials also need to be developed tailored towards the Scottish and Welsh curriculums and </w:t>
      </w:r>
      <w:r w:rsidR="004D1606">
        <w:t xml:space="preserve">appropriate for </w:t>
      </w:r>
      <w:r w:rsidR="003F748E">
        <w:t>deaf or hearing children</w:t>
      </w:r>
      <w:r w:rsidR="00F2786A">
        <w:t xml:space="preserve"> rather than adults.</w:t>
      </w:r>
      <w:r w:rsidR="003F748E">
        <w:t xml:space="preserve"> </w:t>
      </w:r>
      <w:r w:rsidR="007A12FA">
        <w:t xml:space="preserve"> A clear case was made for a BSL GCSE which </w:t>
      </w:r>
      <w:r w:rsidR="00334935">
        <w:t xml:space="preserve">one participant thought would </w:t>
      </w:r>
      <w:r w:rsidR="005C4E3C">
        <w:t xml:space="preserve">trigger more funding and resources to teach BSL to all year groups </w:t>
      </w:r>
      <w:r w:rsidR="00D01FD7">
        <w:t>in schools</w:t>
      </w:r>
      <w:r w:rsidR="004E711E">
        <w:t>.</w:t>
      </w:r>
      <w:r w:rsidR="00514B6F">
        <w:t xml:space="preserve">  In terms of early years provision, </w:t>
      </w:r>
      <w:r w:rsidR="00AD06AE">
        <w:t xml:space="preserve">in Wales, </w:t>
      </w:r>
      <w:r w:rsidR="00EE3811">
        <w:t>leaders and workers are required to have minimum qualifications, within which framework the requirement to learn BSL can be incorporated.</w:t>
      </w:r>
      <w:r w:rsidR="00365E32">
        <w:t xml:space="preserve">  Finally, </w:t>
      </w:r>
      <w:r w:rsidR="008A11EE">
        <w:t xml:space="preserve">funding needs to be put in place to achieve </w:t>
      </w:r>
      <w:proofErr w:type="gramStart"/>
      <w:r w:rsidR="008A11EE">
        <w:t>all of</w:t>
      </w:r>
      <w:proofErr w:type="gramEnd"/>
      <w:r w:rsidR="008A11EE">
        <w:t xml:space="preserve"> the above.</w:t>
      </w:r>
    </w:p>
    <w:p w14:paraId="02540F4B" w14:textId="0BE56530" w:rsidR="005315E7" w:rsidRPr="001C3954" w:rsidRDefault="00DF050E" w:rsidP="005315E7">
      <w:pPr>
        <w:rPr>
          <w:lang w:eastAsia="en-GB"/>
        </w:rPr>
      </w:pPr>
      <w:r>
        <w:rPr>
          <w:lang w:eastAsia="en-GB"/>
        </w:rPr>
        <w:t xml:space="preserve">Above all, it is argued that the </w:t>
      </w:r>
      <w:r w:rsidR="003927CB" w:rsidRPr="001C3954">
        <w:rPr>
          <w:lang w:eastAsia="en-GB"/>
        </w:rPr>
        <w:t xml:space="preserve">interviews </w:t>
      </w:r>
      <w:r w:rsidR="00DB38F3" w:rsidRPr="001C3954">
        <w:rPr>
          <w:lang w:eastAsia="en-GB"/>
        </w:rPr>
        <w:t xml:space="preserve">affirmed that </w:t>
      </w:r>
      <w:r w:rsidR="005315E7" w:rsidRPr="001C3954">
        <w:rPr>
          <w:lang w:eastAsia="en-GB"/>
        </w:rPr>
        <w:t>‘</w:t>
      </w:r>
      <w:r w:rsidR="00DB38F3" w:rsidRPr="001C3954">
        <w:rPr>
          <w:lang w:eastAsia="en-GB"/>
        </w:rPr>
        <w:t>q</w:t>
      </w:r>
      <w:r w:rsidR="005315E7" w:rsidRPr="001C3954">
        <w:rPr>
          <w:lang w:eastAsia="en-GB"/>
        </w:rPr>
        <w:t>uestions of language are basically questions of power’ (</w:t>
      </w:r>
      <w:r w:rsidR="005315E7" w:rsidRPr="00861469">
        <w:rPr>
          <w:lang w:eastAsia="en-GB"/>
        </w:rPr>
        <w:t>Chomsky, 1979, p. 191</w:t>
      </w:r>
      <w:r w:rsidR="005315E7" w:rsidRPr="001C3954">
        <w:rPr>
          <w:lang w:eastAsia="en-GB"/>
        </w:rPr>
        <w:t>).</w:t>
      </w:r>
      <w:r w:rsidR="008D0952" w:rsidRPr="001C3954">
        <w:rPr>
          <w:lang w:eastAsia="en-GB"/>
        </w:rPr>
        <w:t xml:space="preserve">  In the present case, the power is in the hands of the </w:t>
      </w:r>
      <w:r w:rsidR="005851FE" w:rsidRPr="001C3954">
        <w:rPr>
          <w:lang w:eastAsia="en-GB"/>
        </w:rPr>
        <w:t>health</w:t>
      </w:r>
      <w:r w:rsidR="008D0952" w:rsidRPr="001C3954">
        <w:rPr>
          <w:lang w:eastAsia="en-GB"/>
        </w:rPr>
        <w:t xml:space="preserve"> and </w:t>
      </w:r>
      <w:r w:rsidR="00024A10">
        <w:rPr>
          <w:lang w:eastAsia="en-GB"/>
        </w:rPr>
        <w:t>educational professionals wh</w:t>
      </w:r>
      <w:r w:rsidR="00DF45A7">
        <w:rPr>
          <w:lang w:eastAsia="en-GB"/>
        </w:rPr>
        <w:t xml:space="preserve">ich is all-pervading, influencing the language attitudes of </w:t>
      </w:r>
      <w:proofErr w:type="spellStart"/>
      <w:r w:rsidR="00DF45A7">
        <w:rPr>
          <w:lang w:eastAsia="en-GB"/>
        </w:rPr>
        <w:t>ToDs</w:t>
      </w:r>
      <w:proofErr w:type="spellEnd"/>
      <w:r w:rsidR="00EE1601">
        <w:rPr>
          <w:lang w:eastAsia="en-GB"/>
        </w:rPr>
        <w:t xml:space="preserve"> towards </w:t>
      </w:r>
      <w:proofErr w:type="gramStart"/>
      <w:r w:rsidR="00EE1601">
        <w:rPr>
          <w:lang w:eastAsia="en-GB"/>
        </w:rPr>
        <w:t>BSL in particular</w:t>
      </w:r>
      <w:proofErr w:type="gramEnd"/>
      <w:r w:rsidR="00EE1601">
        <w:rPr>
          <w:lang w:eastAsia="en-GB"/>
        </w:rPr>
        <w:t>.</w:t>
      </w:r>
      <w:r w:rsidR="00A067F1">
        <w:rPr>
          <w:lang w:eastAsia="en-GB"/>
        </w:rPr>
        <w:t xml:space="preserve">  </w:t>
      </w:r>
      <w:r w:rsidR="004E7C8C">
        <w:rPr>
          <w:lang w:eastAsia="en-GB"/>
        </w:rPr>
        <w:t xml:space="preserve">While it would be foolish to expect this link to be severed completely, </w:t>
      </w:r>
      <w:proofErr w:type="gramStart"/>
      <w:r w:rsidR="005A5835">
        <w:rPr>
          <w:lang w:eastAsia="en-GB"/>
        </w:rPr>
        <w:t xml:space="preserve">it is clear that </w:t>
      </w:r>
      <w:r w:rsidR="00315188">
        <w:rPr>
          <w:lang w:eastAsia="en-GB"/>
        </w:rPr>
        <w:t>health</w:t>
      </w:r>
      <w:proofErr w:type="gramEnd"/>
      <w:r w:rsidR="00315188">
        <w:rPr>
          <w:lang w:eastAsia="en-GB"/>
        </w:rPr>
        <w:t xml:space="preserve"> and educational professionals need to </w:t>
      </w:r>
      <w:r w:rsidR="00E2429D">
        <w:rPr>
          <w:lang w:eastAsia="en-GB"/>
        </w:rPr>
        <w:t xml:space="preserve">receive language pedagogy training </w:t>
      </w:r>
      <w:r w:rsidR="002B4182">
        <w:rPr>
          <w:lang w:eastAsia="en-GB"/>
        </w:rPr>
        <w:t xml:space="preserve">in relation to BSL as they do in relation to Welsh and Gaelic.  </w:t>
      </w:r>
    </w:p>
    <w:p w14:paraId="3A69A7B8" w14:textId="77777777" w:rsidR="005315E7" w:rsidRPr="00A91C2E" w:rsidRDefault="005315E7" w:rsidP="00886BDC"/>
    <w:p w14:paraId="5538DD5E" w14:textId="77777777" w:rsidR="00886BDC" w:rsidRPr="008A064C" w:rsidRDefault="00886BDC" w:rsidP="00886BDC">
      <w:r w:rsidRPr="002D3417">
        <w:rPr>
          <w:noProof/>
          <w:color w:val="2B579A"/>
          <w:shd w:val="clear" w:color="auto" w:fill="E6E6E6"/>
        </w:rPr>
        <w:lastRenderedPageBreak/>
        <w:drawing>
          <wp:anchor distT="0" distB="0" distL="114300" distR="114300" simplePos="0" relativeHeight="251657219" behindDoc="1" locked="0" layoutInCell="1" allowOverlap="1" wp14:anchorId="019134CC" wp14:editId="31AD9AA0">
            <wp:simplePos x="0" y="0"/>
            <wp:positionH relativeFrom="margin">
              <wp:posOffset>266700</wp:posOffset>
            </wp:positionH>
            <wp:positionV relativeFrom="margin">
              <wp:posOffset>-368300</wp:posOffset>
            </wp:positionV>
            <wp:extent cx="5605145" cy="7941310"/>
            <wp:effectExtent l="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pic:nvPicPr>
                  <pic:blipFill>
                    <a:blip r:embed="rId28"/>
                    <a:stretch>
                      <a:fillRect/>
                    </a:stretch>
                  </pic:blipFill>
                  <pic:spPr>
                    <a:xfrm>
                      <a:off x="0" y="0"/>
                      <a:ext cx="5605145" cy="7941310"/>
                    </a:xfrm>
                    <a:prstGeom prst="rect">
                      <a:avLst/>
                    </a:prstGeom>
                  </pic:spPr>
                </pic:pic>
              </a:graphicData>
            </a:graphic>
            <wp14:sizeRelH relativeFrom="page">
              <wp14:pctWidth>0</wp14:pctWidth>
            </wp14:sizeRelH>
            <wp14:sizeRelV relativeFrom="page">
              <wp14:pctHeight>0</wp14:pctHeight>
            </wp14:sizeRelV>
          </wp:anchor>
        </w:drawing>
      </w:r>
      <w:r w:rsidRPr="002D3417">
        <w:rPr>
          <w:noProof/>
          <w:color w:val="2B579A"/>
          <w:shd w:val="clear" w:color="auto" w:fill="E6E6E6"/>
        </w:rPr>
        <mc:AlternateContent>
          <mc:Choice Requires="wps">
            <w:drawing>
              <wp:anchor distT="0" distB="0" distL="114300" distR="114300" simplePos="0" relativeHeight="251657216" behindDoc="0" locked="0" layoutInCell="1" allowOverlap="1" wp14:anchorId="1E48EAA5" wp14:editId="2EA95D00">
                <wp:simplePos x="0" y="0"/>
                <wp:positionH relativeFrom="column">
                  <wp:posOffset>259080</wp:posOffset>
                </wp:positionH>
                <wp:positionV relativeFrom="paragraph">
                  <wp:posOffset>7733464</wp:posOffset>
                </wp:positionV>
                <wp:extent cx="5617210" cy="285750"/>
                <wp:effectExtent l="0" t="0" r="2540" b="0"/>
                <wp:wrapSquare wrapText="bothSides"/>
                <wp:docPr id="1" name="Text Box 6"/>
                <wp:cNvGraphicFramePr/>
                <a:graphic xmlns:a="http://schemas.openxmlformats.org/drawingml/2006/main">
                  <a:graphicData uri="http://schemas.microsoft.com/office/word/2010/wordprocessingShape">
                    <wps:wsp>
                      <wps:cNvSpPr txBox="1"/>
                      <wps:spPr>
                        <a:xfrm>
                          <a:off x="0" y="0"/>
                          <a:ext cx="5617210" cy="285750"/>
                        </a:xfrm>
                        <a:prstGeom prst="rect">
                          <a:avLst/>
                        </a:prstGeom>
                        <a:solidFill>
                          <a:prstClr val="white"/>
                        </a:solidFill>
                        <a:ln>
                          <a:noFill/>
                        </a:ln>
                      </wps:spPr>
                      <wps:txbx>
                        <w:txbxContent>
                          <w:p w14:paraId="3DE9E847" w14:textId="1EB25A1C" w:rsidR="00886BDC" w:rsidRPr="002F7584" w:rsidRDefault="00886BDC" w:rsidP="00886BDC">
                            <w:pPr>
                              <w:pStyle w:val="Caption"/>
                              <w:rPr>
                                <w:noProof/>
                              </w:rPr>
                            </w:pPr>
                            <w:bookmarkStart w:id="73" w:name="_Toc116249076"/>
                            <w:r>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CA3290">
                              <w:rPr>
                                <w:noProof/>
                              </w:rPr>
                              <w:t>7</w:t>
                            </w:r>
                            <w:r>
                              <w:rPr>
                                <w:color w:val="2B579A"/>
                                <w:shd w:val="clear" w:color="auto" w:fill="E6E6E6"/>
                              </w:rPr>
                              <w:fldChar w:fldCharType="end"/>
                            </w:r>
                            <w:r>
                              <w:t>: Interview findings</w:t>
                            </w:r>
                            <w:bookmarkEnd w:id="7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48EAA5" id="Text Box 6" o:spid="_x0000_s1031" type="#_x0000_t202" style="position:absolute;left:0;text-align:left;margin-left:20.4pt;margin-top:608.95pt;width:442.3pt;height:2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" stroked="f">
                <v:textbox style="mso-fit-shape-to-text:t" inset="0,0,0,0">
                  <w:txbxContent>
                    <w:p w14:paraId="3DE9E847" w14:textId="1EB25A1C" w:rsidR="00886BDC" w:rsidRPr="002F7584" w:rsidRDefault="00886BDC" w:rsidP="00886BDC">
                      <w:pPr>
                        <w:pStyle w:val="Caption"/>
                        <w:rPr>
                          <w:noProof/>
                        </w:rPr>
                      </w:pPr>
                      <w:bookmarkStart w:id="74" w:name="_Toc116249076"/>
                      <w:r>
                        <w:t xml:space="preserve">Figure </w:t>
                      </w:r>
                      <w:r>
                        <w:rPr>
                          <w:color w:val="2B579A"/>
                          <w:shd w:val="clear" w:color="auto" w:fill="E6E6E6"/>
                        </w:rPr>
                        <w:fldChar w:fldCharType="begin"/>
                      </w:r>
                      <w:r>
                        <w:instrText>SEQ Figure \* ARABIC</w:instrText>
                      </w:r>
                      <w:r>
                        <w:rPr>
                          <w:color w:val="2B579A"/>
                          <w:shd w:val="clear" w:color="auto" w:fill="E6E6E6"/>
                        </w:rPr>
                        <w:fldChar w:fldCharType="separate"/>
                      </w:r>
                      <w:r w:rsidR="00CA3290">
                        <w:rPr>
                          <w:noProof/>
                        </w:rPr>
                        <w:t>7</w:t>
                      </w:r>
                      <w:r>
                        <w:rPr>
                          <w:color w:val="2B579A"/>
                          <w:shd w:val="clear" w:color="auto" w:fill="E6E6E6"/>
                        </w:rPr>
                        <w:fldChar w:fldCharType="end"/>
                      </w:r>
                      <w:r>
                        <w:t>: Interview findings</w:t>
                      </w:r>
                      <w:bookmarkEnd w:id="74"/>
                    </w:p>
                  </w:txbxContent>
                </v:textbox>
                <w10:wrap type="square"/>
              </v:shape>
            </w:pict>
          </mc:Fallback>
        </mc:AlternateContent>
      </w:r>
    </w:p>
    <w:p w14:paraId="4499D30B" w14:textId="67F8C378" w:rsidR="00FC3899" w:rsidRDefault="00FC3899" w:rsidP="00FC3899">
      <w:pPr>
        <w:pStyle w:val="Heading2"/>
      </w:pPr>
      <w:bookmarkStart w:id="75" w:name="_Toc116249061"/>
      <w:r>
        <w:lastRenderedPageBreak/>
        <w:t>Recommendations</w:t>
      </w:r>
      <w:bookmarkEnd w:id="75"/>
    </w:p>
    <w:p w14:paraId="15EC2EBD" w14:textId="2E5ADDD4" w:rsidR="00BA517B" w:rsidRDefault="00BA517B" w:rsidP="00BA517B">
      <w:pPr>
        <w:rPr>
          <w:rFonts w:eastAsia="Calibri"/>
        </w:rPr>
      </w:pPr>
      <w:r w:rsidRPr="54E912DA">
        <w:rPr>
          <w:rFonts w:eastAsia="Calibri"/>
        </w:rPr>
        <w:t>Having conducted a review of the impact of the National Plan on deaf education, in particular its issues, failures and successes,</w:t>
      </w:r>
      <w:r w:rsidR="004B4D22">
        <w:rPr>
          <w:rFonts w:eastAsia="Calibri"/>
        </w:rPr>
        <w:t xml:space="preserve"> in Phase 1 of this project which produced 14 recommendations, </w:t>
      </w:r>
      <w:r w:rsidRPr="54E912DA">
        <w:rPr>
          <w:rFonts w:eastAsia="Calibri"/>
        </w:rPr>
        <w:t xml:space="preserve">we would like to </w:t>
      </w:r>
      <w:r w:rsidR="004B4D22">
        <w:rPr>
          <w:rFonts w:eastAsia="Calibri"/>
        </w:rPr>
        <w:t>add</w:t>
      </w:r>
      <w:r w:rsidRPr="54E912DA">
        <w:rPr>
          <w:rFonts w:eastAsia="Calibri"/>
        </w:rPr>
        <w:t xml:space="preserve"> the following recommendations</w:t>
      </w:r>
      <w:r w:rsidR="00347429">
        <w:rPr>
          <w:rFonts w:eastAsia="Calibri"/>
        </w:rPr>
        <w:t xml:space="preserve">, grouped into </w:t>
      </w:r>
      <w:r w:rsidR="00F1149D">
        <w:rPr>
          <w:rFonts w:eastAsia="Calibri"/>
        </w:rPr>
        <w:t>four themes.</w:t>
      </w:r>
    </w:p>
    <w:p w14:paraId="7446D189" w14:textId="741EFD45" w:rsidR="00F1149D" w:rsidRDefault="00F1149D" w:rsidP="00F1149D">
      <w:pPr>
        <w:pStyle w:val="Heading3"/>
      </w:pPr>
      <w:bookmarkStart w:id="76" w:name="_Toc116249062"/>
      <w:r>
        <w:t>Early years</w:t>
      </w:r>
      <w:bookmarkEnd w:id="76"/>
    </w:p>
    <w:p w14:paraId="4670B769" w14:textId="6AA306A6" w:rsidR="00FA150F" w:rsidRPr="00347429" w:rsidRDefault="00FA150F" w:rsidP="00347429">
      <w:pPr>
        <w:pStyle w:val="Recommendation"/>
        <w:rPr>
          <w:b/>
          <w:bCs/>
        </w:rPr>
      </w:pPr>
      <w:r w:rsidRPr="00347429">
        <w:rPr>
          <w:b/>
          <w:bCs/>
        </w:rPr>
        <w:t xml:space="preserve">Recommendation </w:t>
      </w:r>
      <w:r w:rsidR="00CA4174">
        <w:rPr>
          <w:b/>
          <w:bCs/>
        </w:rPr>
        <w:t>1</w:t>
      </w:r>
    </w:p>
    <w:p w14:paraId="155FAD8E" w14:textId="1DD9EFD0" w:rsidR="00A14964" w:rsidRDefault="00995EC6" w:rsidP="00497E25">
      <w:pPr>
        <w:pStyle w:val="Recommendation"/>
      </w:pPr>
      <w:r>
        <w:t xml:space="preserve">Utilising </w:t>
      </w:r>
      <w:proofErr w:type="spellStart"/>
      <w:r>
        <w:t>Mudiad</w:t>
      </w:r>
      <w:proofErr w:type="spellEnd"/>
      <w:r>
        <w:t xml:space="preserve"> </w:t>
      </w:r>
      <w:proofErr w:type="spellStart"/>
      <w:r>
        <w:t>Meithrin’s</w:t>
      </w:r>
      <w:proofErr w:type="spellEnd"/>
      <w:r>
        <w:t xml:space="preserve"> Cymraeg </w:t>
      </w:r>
      <w:proofErr w:type="spellStart"/>
      <w:r>
        <w:t>i</w:t>
      </w:r>
      <w:proofErr w:type="spellEnd"/>
      <w:r>
        <w:t xml:space="preserve"> </w:t>
      </w:r>
      <w:proofErr w:type="spellStart"/>
      <w:r>
        <w:t>Blant’s</w:t>
      </w:r>
      <w:proofErr w:type="spellEnd"/>
      <w:r>
        <w:t xml:space="preserve"> model, </w:t>
      </w:r>
      <w:r w:rsidR="00B23322">
        <w:t xml:space="preserve">the </w:t>
      </w:r>
      <w:r w:rsidR="00D22430">
        <w:t>benefits of BSL</w:t>
      </w:r>
      <w:r w:rsidR="00D24170">
        <w:t xml:space="preserve"> and language pedagogy</w:t>
      </w:r>
      <w:r w:rsidR="00F81C33">
        <w:t xml:space="preserve"> for deaf children should be incorporated into </w:t>
      </w:r>
      <w:r w:rsidR="00615977">
        <w:t xml:space="preserve">the training of </w:t>
      </w:r>
      <w:r w:rsidR="00FC3899" w:rsidRPr="002D3417">
        <w:t>midwives</w:t>
      </w:r>
      <w:r w:rsidR="00615977">
        <w:t xml:space="preserve">, </w:t>
      </w:r>
      <w:r w:rsidR="00FC3899" w:rsidRPr="002D3417">
        <w:t xml:space="preserve">health visitors, </w:t>
      </w:r>
      <w:proofErr w:type="spellStart"/>
      <w:r w:rsidR="00FC3899" w:rsidRPr="002D3417">
        <w:t>newborn</w:t>
      </w:r>
      <w:proofErr w:type="spellEnd"/>
      <w:r w:rsidR="00FC3899" w:rsidRPr="002D3417">
        <w:t xml:space="preserve"> hearing screening, </w:t>
      </w:r>
      <w:r w:rsidR="00717B6E">
        <w:t>ear, throat and nose</w:t>
      </w:r>
      <w:r w:rsidR="00FC3899" w:rsidRPr="002D3417">
        <w:t xml:space="preserve"> consultants</w:t>
      </w:r>
      <w:r w:rsidR="00086F83">
        <w:t xml:space="preserve">, </w:t>
      </w:r>
      <w:r w:rsidR="00086F83" w:rsidRPr="00086F83">
        <w:t>cochlear implant centre personnel</w:t>
      </w:r>
      <w:r w:rsidR="00717B6E">
        <w:t xml:space="preserve"> and </w:t>
      </w:r>
      <w:r w:rsidR="00FC3899" w:rsidRPr="002D3417">
        <w:t>audiology departments</w:t>
      </w:r>
      <w:r w:rsidR="00E878D5">
        <w:t xml:space="preserve"> in Wales and Scotland.</w:t>
      </w:r>
    </w:p>
    <w:p w14:paraId="4B45A9D6" w14:textId="2268D2C0" w:rsidR="00FA150F" w:rsidRPr="00347429" w:rsidRDefault="00FA150F" w:rsidP="00347429">
      <w:pPr>
        <w:pStyle w:val="Recommendation"/>
        <w:rPr>
          <w:b/>
          <w:bCs/>
        </w:rPr>
      </w:pPr>
      <w:r w:rsidRPr="00347429">
        <w:rPr>
          <w:b/>
          <w:bCs/>
        </w:rPr>
        <w:t xml:space="preserve">Recommendation </w:t>
      </w:r>
      <w:r w:rsidR="00CA4174">
        <w:rPr>
          <w:b/>
          <w:bCs/>
        </w:rPr>
        <w:t>2</w:t>
      </w:r>
    </w:p>
    <w:p w14:paraId="62F208C4" w14:textId="08555C7B" w:rsidR="00FC3899" w:rsidRPr="00B901F7" w:rsidRDefault="00D76427" w:rsidP="00497E25">
      <w:pPr>
        <w:pStyle w:val="Recommendation"/>
      </w:pPr>
      <w:r>
        <w:t xml:space="preserve">A </w:t>
      </w:r>
      <w:r w:rsidR="00FD6B2B">
        <w:t xml:space="preserve">new profession of BSL </w:t>
      </w:r>
      <w:r w:rsidR="00E46E33">
        <w:t>T</w:t>
      </w:r>
      <w:r w:rsidR="00FD6B2B">
        <w:t xml:space="preserve">herapists should be </w:t>
      </w:r>
      <w:r w:rsidR="00F3714B">
        <w:t xml:space="preserve">developed </w:t>
      </w:r>
      <w:r w:rsidR="002E0EB6">
        <w:t>to support young deaf children and late diagnosed children and those who have not thrived using speech-only methods.</w:t>
      </w:r>
    </w:p>
    <w:p w14:paraId="679DCF5E" w14:textId="2708329E" w:rsidR="00E55FA7" w:rsidRDefault="00E55FA7" w:rsidP="00E55FA7">
      <w:pPr>
        <w:pStyle w:val="Recommendation"/>
        <w:rPr>
          <w:b/>
          <w:bCs/>
        </w:rPr>
      </w:pPr>
      <w:r w:rsidRPr="00586AD8">
        <w:rPr>
          <w:b/>
          <w:bCs/>
        </w:rPr>
        <w:t xml:space="preserve">Recommendation </w:t>
      </w:r>
      <w:r w:rsidR="00586AD8" w:rsidRPr="00586AD8">
        <w:rPr>
          <w:b/>
          <w:bCs/>
        </w:rPr>
        <w:t>3</w:t>
      </w:r>
    </w:p>
    <w:p w14:paraId="4C6F935C" w14:textId="5F3084E7" w:rsidR="00892453" w:rsidRDefault="00892453" w:rsidP="00892453">
      <w:pPr>
        <w:pStyle w:val="Recommendation"/>
      </w:pPr>
      <w:r>
        <w:t xml:space="preserve">Funding should be made available for early years workers </w:t>
      </w:r>
      <w:r w:rsidR="0003463D">
        <w:t xml:space="preserve">working in </w:t>
      </w:r>
      <w:r w:rsidR="009A42E8">
        <w:t xml:space="preserve">early years learning and childcare settings </w:t>
      </w:r>
      <w:r w:rsidR="57E30E7F">
        <w:t>with deaf children</w:t>
      </w:r>
      <w:r w:rsidR="009A42E8">
        <w:t xml:space="preserve"> </w:t>
      </w:r>
      <w:r>
        <w:t xml:space="preserve">to learn </w:t>
      </w:r>
      <w:r w:rsidRPr="2D47CBC9">
        <w:t>fluent</w:t>
      </w:r>
      <w:r>
        <w:t xml:space="preserve"> BSL (to SCQF 6 or Signature/</w:t>
      </w:r>
      <w:proofErr w:type="spellStart"/>
      <w:r>
        <w:t>iBSL</w:t>
      </w:r>
      <w:proofErr w:type="spellEnd"/>
      <w:r>
        <w:t xml:space="preserve"> Level 3).</w:t>
      </w:r>
    </w:p>
    <w:p w14:paraId="603142B9" w14:textId="3877AFDA" w:rsidR="001F6C0D" w:rsidRPr="003006D9" w:rsidRDefault="003006D9" w:rsidP="00892453">
      <w:pPr>
        <w:pStyle w:val="Recommendation"/>
        <w:rPr>
          <w:b/>
          <w:bCs/>
        </w:rPr>
      </w:pPr>
      <w:r w:rsidRPr="003006D9">
        <w:rPr>
          <w:b/>
          <w:bCs/>
        </w:rPr>
        <w:t>Recommendation</w:t>
      </w:r>
      <w:r w:rsidR="001F6C0D" w:rsidRPr="003006D9">
        <w:rPr>
          <w:b/>
          <w:bCs/>
        </w:rPr>
        <w:t xml:space="preserve"> 4</w:t>
      </w:r>
    </w:p>
    <w:p w14:paraId="7BBB5851" w14:textId="695CBD32" w:rsidR="3C266227" w:rsidRDefault="003006D9" w:rsidP="3C266227">
      <w:pPr>
        <w:pStyle w:val="Recommendation"/>
      </w:pPr>
      <w:r>
        <w:t>Funding and provision should be made to allow parents and families of deaf children to access BSL learning</w:t>
      </w:r>
      <w:r w:rsidR="00DA3120">
        <w:t>.</w:t>
      </w:r>
    </w:p>
    <w:p w14:paraId="04A09EB7" w14:textId="77777777" w:rsidR="0099139E" w:rsidRDefault="0099139E">
      <w:pPr>
        <w:spacing w:line="276" w:lineRule="auto"/>
        <w:jc w:val="left"/>
        <w:rPr>
          <w:b/>
          <w:color w:val="C00000"/>
        </w:rPr>
      </w:pPr>
      <w:r>
        <w:br w:type="page"/>
      </w:r>
    </w:p>
    <w:p w14:paraId="012798AD" w14:textId="0DA817AA" w:rsidR="00143C88" w:rsidRPr="002D3417" w:rsidRDefault="00497E25" w:rsidP="00497E25">
      <w:pPr>
        <w:pStyle w:val="Heading3"/>
      </w:pPr>
      <w:bookmarkStart w:id="77" w:name="_Toc116249063"/>
      <w:r>
        <w:lastRenderedPageBreak/>
        <w:t>Language pedagogy</w:t>
      </w:r>
      <w:bookmarkEnd w:id="77"/>
    </w:p>
    <w:p w14:paraId="263510D8" w14:textId="00F223FA" w:rsidR="00FA150F" w:rsidRPr="00347429" w:rsidRDefault="00FA150F" w:rsidP="00347429">
      <w:pPr>
        <w:pStyle w:val="Recommendation"/>
        <w:rPr>
          <w:b/>
          <w:bCs/>
        </w:rPr>
      </w:pPr>
      <w:r w:rsidRPr="00347429">
        <w:rPr>
          <w:b/>
          <w:bCs/>
        </w:rPr>
        <w:t xml:space="preserve">Recommendation </w:t>
      </w:r>
      <w:r w:rsidR="002B14FB">
        <w:rPr>
          <w:b/>
          <w:bCs/>
        </w:rPr>
        <w:t>5</w:t>
      </w:r>
    </w:p>
    <w:p w14:paraId="3A33ACE6" w14:textId="7FDF53FA" w:rsidR="00511629" w:rsidRDefault="002B14FB" w:rsidP="00EB54CE">
      <w:pPr>
        <w:pStyle w:val="Recommendation"/>
      </w:pPr>
      <w:r>
        <w:t>We recommend that higher education institutions in Scotland and Wales form a working group to explore the development of language pedagogy courses with pathways in Welsh, Gaelic and BSL, applying a joined-up approach to deal with the common issues associated with bilingual education and the teaching of international languages and 1+2 languages.</w:t>
      </w:r>
    </w:p>
    <w:p w14:paraId="674ABB40" w14:textId="13B20DB8" w:rsidR="004B52B3" w:rsidRDefault="004B52B3" w:rsidP="004B52B3">
      <w:pPr>
        <w:pStyle w:val="Heading3"/>
      </w:pPr>
      <w:bookmarkStart w:id="78" w:name="_Toc116249064"/>
      <w:r>
        <w:t>BSL Teachers</w:t>
      </w:r>
      <w:bookmarkEnd w:id="78"/>
    </w:p>
    <w:p w14:paraId="4FDBFC80" w14:textId="517A1859" w:rsidR="00410077" w:rsidRPr="00410077" w:rsidRDefault="00410077" w:rsidP="00410077">
      <w:pPr>
        <w:pStyle w:val="Recommendation"/>
        <w:rPr>
          <w:b/>
          <w:bCs/>
        </w:rPr>
      </w:pPr>
      <w:r w:rsidRPr="00410077">
        <w:rPr>
          <w:b/>
          <w:bCs/>
        </w:rPr>
        <w:t xml:space="preserve">Recommendation </w:t>
      </w:r>
      <w:r w:rsidR="009222F6">
        <w:rPr>
          <w:b/>
          <w:bCs/>
        </w:rPr>
        <w:t>6</w:t>
      </w:r>
    </w:p>
    <w:p w14:paraId="4572A203" w14:textId="3C8FC92B" w:rsidR="00410077" w:rsidRPr="00EF6093" w:rsidRDefault="009D07CB" w:rsidP="00410077">
      <w:pPr>
        <w:pStyle w:val="Recommendation"/>
      </w:pPr>
      <w:r>
        <w:t xml:space="preserve">The Welsh and Scottish Governments should commission </w:t>
      </w:r>
      <w:r w:rsidR="00620916">
        <w:t xml:space="preserve">a mapping exercise to establish the number of BSL teachers currently practising in </w:t>
      </w:r>
      <w:r w:rsidR="000B12A6">
        <w:t xml:space="preserve">Wales and Scotland </w:t>
      </w:r>
      <w:proofErr w:type="gramStart"/>
      <w:r w:rsidR="000B12A6">
        <w:t>so as to</w:t>
      </w:r>
      <w:proofErr w:type="gramEnd"/>
      <w:r w:rsidR="000B12A6">
        <w:t xml:space="preserve"> </w:t>
      </w:r>
      <w:r w:rsidR="009222F6">
        <w:t>ascertain the</w:t>
      </w:r>
      <w:r w:rsidR="00620916">
        <w:t xml:space="preserve"> extent of the </w:t>
      </w:r>
      <w:r w:rsidR="00410077" w:rsidRPr="00EF6093">
        <w:t xml:space="preserve">qualifications and skills gap </w:t>
      </w:r>
      <w:r w:rsidR="009222F6">
        <w:t xml:space="preserve">for the </w:t>
      </w:r>
      <w:r w:rsidR="00410077" w:rsidRPr="00EF6093">
        <w:t xml:space="preserve">teaching </w:t>
      </w:r>
      <w:r w:rsidR="009222F6">
        <w:t xml:space="preserve">of </w:t>
      </w:r>
      <w:r w:rsidR="00410077" w:rsidRPr="00EF6093">
        <w:t>BSL</w:t>
      </w:r>
      <w:r w:rsidR="009222F6">
        <w:t>.</w:t>
      </w:r>
    </w:p>
    <w:p w14:paraId="6617C113" w14:textId="5DAD163D" w:rsidR="00EB54CE" w:rsidRPr="00410077" w:rsidRDefault="00EB54CE" w:rsidP="00EB54CE">
      <w:pPr>
        <w:pStyle w:val="Recommendation"/>
        <w:rPr>
          <w:b/>
          <w:bCs/>
        </w:rPr>
      </w:pPr>
      <w:r w:rsidRPr="00410077">
        <w:rPr>
          <w:b/>
          <w:bCs/>
        </w:rPr>
        <w:t xml:space="preserve">Recommendation </w:t>
      </w:r>
      <w:r w:rsidR="009222F6">
        <w:rPr>
          <w:b/>
          <w:bCs/>
        </w:rPr>
        <w:t>7</w:t>
      </w:r>
    </w:p>
    <w:p w14:paraId="3856D822" w14:textId="5C87D37C" w:rsidR="00EB54CE" w:rsidRDefault="00EB54CE" w:rsidP="00EB54CE">
      <w:pPr>
        <w:pStyle w:val="Recommendation"/>
      </w:pPr>
      <w:r>
        <w:t xml:space="preserve">There should be </w:t>
      </w:r>
      <w:r w:rsidRPr="007B6056">
        <w:t>an expansion of undergraduate and postgraduate language courses to provide individuals with opportunities to develop fluency in BSL, initial teacher training courses that incorporate BSL as a subject</w:t>
      </w:r>
      <w:r w:rsidR="00DD3A62">
        <w:t xml:space="preserve"> and</w:t>
      </w:r>
      <w:r w:rsidRPr="007B6056">
        <w:t xml:space="preserve"> continuing professional development training courses for teachers who are already qualified</w:t>
      </w:r>
      <w:r w:rsidR="004247F8" w:rsidRPr="007B6056">
        <w:t>,</w:t>
      </w:r>
      <w:r w:rsidRPr="007B6056">
        <w:t xml:space="preserve"> and resources </w:t>
      </w:r>
      <w:r w:rsidR="004C1E7B">
        <w:t>developed</w:t>
      </w:r>
      <w:r w:rsidR="004C1E7B" w:rsidRPr="00775295">
        <w:t xml:space="preserve"> </w:t>
      </w:r>
      <w:r w:rsidRPr="007B6056">
        <w:t xml:space="preserve">to supplement such training courses. </w:t>
      </w:r>
    </w:p>
    <w:p w14:paraId="771E8F71" w14:textId="0DDE6C67" w:rsidR="009222F6" w:rsidRPr="000C3A12" w:rsidRDefault="009222F6" w:rsidP="00EB54CE">
      <w:pPr>
        <w:pStyle w:val="Recommendation"/>
        <w:rPr>
          <w:b/>
          <w:bCs/>
        </w:rPr>
      </w:pPr>
      <w:r w:rsidRPr="000C3A12">
        <w:rPr>
          <w:b/>
          <w:bCs/>
        </w:rPr>
        <w:t>Recommendation 8</w:t>
      </w:r>
    </w:p>
    <w:p w14:paraId="24901F4E" w14:textId="1CA86C5F" w:rsidR="003F1660" w:rsidRDefault="003F1660" w:rsidP="00B67D3E">
      <w:pPr>
        <w:pStyle w:val="Recommendation"/>
      </w:pPr>
      <w:r>
        <w:t xml:space="preserve">Until similar provision is established in Wales, the </w:t>
      </w:r>
      <w:r w:rsidRPr="00EF6093">
        <w:t xml:space="preserve">Welsh Government </w:t>
      </w:r>
      <w:r>
        <w:t xml:space="preserve">should fund </w:t>
      </w:r>
      <w:r w:rsidRPr="00EF6093">
        <w:t xml:space="preserve">places for </w:t>
      </w:r>
      <w:r>
        <w:t>four</w:t>
      </w:r>
      <w:r w:rsidRPr="00EF6093">
        <w:t xml:space="preserve"> students per year to </w:t>
      </w:r>
      <w:r>
        <w:t>complete</w:t>
      </w:r>
      <w:r w:rsidR="00E21330">
        <w:t xml:space="preserve"> a </w:t>
      </w:r>
      <w:r w:rsidR="003E4901" w:rsidRPr="003E4901">
        <w:t xml:space="preserve">Primary Education with </w:t>
      </w:r>
      <w:r w:rsidR="003E4901">
        <w:t xml:space="preserve">BSL </w:t>
      </w:r>
      <w:r w:rsidRPr="00EF6093">
        <w:t xml:space="preserve">at </w:t>
      </w:r>
      <w:r w:rsidR="003E4901">
        <w:t xml:space="preserve">the </w:t>
      </w:r>
      <w:r>
        <w:t xml:space="preserve">University of </w:t>
      </w:r>
      <w:r w:rsidRPr="00EF6093">
        <w:t>Edinburgh</w:t>
      </w:r>
      <w:r w:rsidR="003E4901">
        <w:t>.</w:t>
      </w:r>
    </w:p>
    <w:p w14:paraId="6F880989" w14:textId="6B0E104B" w:rsidR="00734CD1" w:rsidRPr="00446F82" w:rsidRDefault="00734CD1" w:rsidP="00B67D3E">
      <w:pPr>
        <w:pStyle w:val="Recommendation"/>
        <w:rPr>
          <w:b/>
          <w:bCs/>
        </w:rPr>
      </w:pPr>
      <w:r w:rsidRPr="00446F82">
        <w:rPr>
          <w:b/>
          <w:bCs/>
        </w:rPr>
        <w:t>Recommendation 9</w:t>
      </w:r>
    </w:p>
    <w:p w14:paraId="6A9894BF" w14:textId="79DB6DEC" w:rsidR="00734CD1" w:rsidRPr="00EF6093" w:rsidRDefault="00734CD1" w:rsidP="00B67D3E">
      <w:pPr>
        <w:pStyle w:val="Recommendation"/>
      </w:pPr>
      <w:r>
        <w:t xml:space="preserve">Funding should be extended by the Welsh </w:t>
      </w:r>
      <w:r w:rsidR="001C64E1">
        <w:t xml:space="preserve">and Scottish Governments to </w:t>
      </w:r>
      <w:r w:rsidR="00743A28">
        <w:t xml:space="preserve">include language sabbaticals for qualified teachers to </w:t>
      </w:r>
      <w:r w:rsidR="00F75D0D">
        <w:t>learn BSL.</w:t>
      </w:r>
    </w:p>
    <w:p w14:paraId="04AA4A1C" w14:textId="65008FD3" w:rsidR="3C266227" w:rsidRDefault="3C266227" w:rsidP="3C266227">
      <w:pPr>
        <w:pStyle w:val="Recommendation"/>
        <w:rPr>
          <w:b/>
          <w:bCs/>
        </w:rPr>
      </w:pPr>
    </w:p>
    <w:p w14:paraId="71537FDE" w14:textId="36862254" w:rsidR="00D30974" w:rsidRPr="00B67D3E" w:rsidRDefault="00D30974" w:rsidP="00D30974">
      <w:pPr>
        <w:pStyle w:val="Recommendation"/>
        <w:rPr>
          <w:b/>
          <w:bCs/>
        </w:rPr>
      </w:pPr>
      <w:r w:rsidRPr="00B67D3E">
        <w:rPr>
          <w:b/>
          <w:bCs/>
        </w:rPr>
        <w:t xml:space="preserve">Recommendation </w:t>
      </w:r>
      <w:r w:rsidR="00734CD1">
        <w:rPr>
          <w:b/>
          <w:bCs/>
        </w:rPr>
        <w:t>10</w:t>
      </w:r>
    </w:p>
    <w:p w14:paraId="32FBA40A" w14:textId="0E0C0571" w:rsidR="007176EB" w:rsidRDefault="009F49DA" w:rsidP="00D30974">
      <w:pPr>
        <w:pStyle w:val="Recommendation"/>
      </w:pPr>
      <w:r>
        <w:t>In order to achieve more joined up thinking and action, existing networks for BSL Teachers</w:t>
      </w:r>
      <w:r w:rsidR="00D30F47">
        <w:t>, deaf teachers</w:t>
      </w:r>
      <w:r>
        <w:t xml:space="preserve"> and </w:t>
      </w:r>
      <w:proofErr w:type="spellStart"/>
      <w:r>
        <w:t>ToDs</w:t>
      </w:r>
      <w:proofErr w:type="spellEnd"/>
      <w:r>
        <w:t xml:space="preserve"> should work together</w:t>
      </w:r>
      <w:r w:rsidR="00FB1E56">
        <w:t xml:space="preserve">.  These networks include the Scottish </w:t>
      </w:r>
      <w:r w:rsidR="00D30974">
        <w:t>Deaf Teachers Group</w:t>
      </w:r>
      <w:r w:rsidR="00FB1E56">
        <w:t>, the British Association of Teachers of the Deaf</w:t>
      </w:r>
      <w:r w:rsidR="00D30974">
        <w:t xml:space="preserve">, </w:t>
      </w:r>
      <w:r w:rsidR="007176EB" w:rsidRPr="007176EB">
        <w:t>d/Deaf Teachers of the Deaf</w:t>
      </w:r>
      <w:r w:rsidR="00D30974">
        <w:t xml:space="preserve">, </w:t>
      </w:r>
      <w:r w:rsidR="002E7F3B">
        <w:t xml:space="preserve">the </w:t>
      </w:r>
      <w:r w:rsidR="007176EB">
        <w:rPr>
          <w:rFonts w:eastAsia="Calibri"/>
        </w:rPr>
        <w:t>Association of BSL Teachers and Assessors</w:t>
      </w:r>
      <w:r w:rsidR="00D30974">
        <w:t xml:space="preserve">, </w:t>
      </w:r>
      <w:r w:rsidR="007176EB">
        <w:t xml:space="preserve">the </w:t>
      </w:r>
      <w:r w:rsidR="00D30974">
        <w:t>Sign Bilingual Consortium</w:t>
      </w:r>
      <w:r w:rsidR="007176EB">
        <w:t xml:space="preserve"> and the Scottish Sensory Centre.</w:t>
      </w:r>
    </w:p>
    <w:p w14:paraId="17E73B87" w14:textId="4C3E9C7A" w:rsidR="007176EB" w:rsidRPr="007176EB" w:rsidRDefault="007176EB" w:rsidP="00D30974">
      <w:pPr>
        <w:pStyle w:val="Recommendation"/>
        <w:rPr>
          <w:b/>
          <w:bCs/>
        </w:rPr>
      </w:pPr>
      <w:r w:rsidRPr="007176EB">
        <w:rPr>
          <w:b/>
          <w:bCs/>
        </w:rPr>
        <w:t>Recommendation 1</w:t>
      </w:r>
      <w:r w:rsidR="00A8076D">
        <w:rPr>
          <w:b/>
          <w:bCs/>
        </w:rPr>
        <w:t>1</w:t>
      </w:r>
    </w:p>
    <w:p w14:paraId="6C989CDD" w14:textId="72142A98" w:rsidR="003A678F" w:rsidRPr="004B52B3" w:rsidRDefault="00D30974" w:rsidP="001B512A">
      <w:pPr>
        <w:pStyle w:val="Recommendation"/>
      </w:pPr>
      <w:r>
        <w:t>Welsh, Gaelic and BSL language provision networks</w:t>
      </w:r>
      <w:r w:rsidR="007176EB">
        <w:t xml:space="preserve"> should be afforded the opportunity to work together</w:t>
      </w:r>
      <w:r w:rsidR="0012361E">
        <w:t xml:space="preserve"> </w:t>
      </w:r>
      <w:r w:rsidR="00C32400">
        <w:t xml:space="preserve">to deal with </w:t>
      </w:r>
      <w:r w:rsidR="00DC14E2">
        <w:t xml:space="preserve">the issues common in </w:t>
      </w:r>
      <w:r w:rsidR="000272AD">
        <w:t xml:space="preserve">Welsh-, Gaelic- and BSL-medium education.  </w:t>
      </w:r>
    </w:p>
    <w:p w14:paraId="6C80A948" w14:textId="7874553C" w:rsidR="00497E25" w:rsidRDefault="004B52B3" w:rsidP="00497E25">
      <w:pPr>
        <w:pStyle w:val="Heading3"/>
      </w:pPr>
      <w:bookmarkStart w:id="79" w:name="_Toc116249065"/>
      <w:r>
        <w:t xml:space="preserve">Teachers of </w:t>
      </w:r>
      <w:r w:rsidR="5071705E">
        <w:t>deaf children</w:t>
      </w:r>
      <w:bookmarkEnd w:id="79"/>
    </w:p>
    <w:p w14:paraId="00778916" w14:textId="4CA4EB18" w:rsidR="00FA150F" w:rsidRPr="00347429" w:rsidRDefault="00FA150F" w:rsidP="00347429">
      <w:pPr>
        <w:pStyle w:val="Recommendation"/>
        <w:rPr>
          <w:b/>
          <w:bCs/>
        </w:rPr>
      </w:pPr>
      <w:r w:rsidRPr="00347429">
        <w:rPr>
          <w:b/>
          <w:bCs/>
        </w:rPr>
        <w:t xml:space="preserve">Recommendation </w:t>
      </w:r>
      <w:r w:rsidR="000A25BD">
        <w:rPr>
          <w:b/>
          <w:bCs/>
        </w:rPr>
        <w:t>12</w:t>
      </w:r>
    </w:p>
    <w:p w14:paraId="4EE46CBB" w14:textId="04B03347" w:rsidR="00AF4052" w:rsidRDefault="0067566C" w:rsidP="00347429">
      <w:pPr>
        <w:pStyle w:val="Recommendation"/>
      </w:pPr>
      <w:r>
        <w:t xml:space="preserve">The Welsh Government </w:t>
      </w:r>
      <w:r w:rsidR="00EB6D4C">
        <w:t>should work</w:t>
      </w:r>
      <w:r w:rsidR="00AF4052" w:rsidRPr="0015253E">
        <w:t xml:space="preserve"> in partnership with </w:t>
      </w:r>
      <w:r w:rsidR="00EB6D4C">
        <w:t xml:space="preserve">a </w:t>
      </w:r>
      <w:proofErr w:type="spellStart"/>
      <w:r w:rsidR="00AF4052" w:rsidRPr="0015253E">
        <w:t>ToD</w:t>
      </w:r>
      <w:proofErr w:type="spellEnd"/>
      <w:r w:rsidR="00AF4052" w:rsidRPr="0015253E">
        <w:t xml:space="preserve"> qualification provider to provide more opportunities for (language) teachers in Wales to qualify as </w:t>
      </w:r>
      <w:proofErr w:type="spellStart"/>
      <w:r w:rsidR="00AF4052" w:rsidRPr="0015253E">
        <w:t>ToDs</w:t>
      </w:r>
      <w:proofErr w:type="spellEnd"/>
      <w:r w:rsidR="00AF4052" w:rsidRPr="0015253E">
        <w:t xml:space="preserve"> with a view to developing a </w:t>
      </w:r>
      <w:proofErr w:type="spellStart"/>
      <w:r w:rsidR="00AF4052" w:rsidRPr="0015253E">
        <w:t>ToD</w:t>
      </w:r>
      <w:proofErr w:type="spellEnd"/>
      <w:r w:rsidR="00AF4052" w:rsidRPr="0015253E">
        <w:t xml:space="preserve"> course in Wales</w:t>
      </w:r>
      <w:r w:rsidR="00EB6D4C">
        <w:t>.</w:t>
      </w:r>
    </w:p>
    <w:p w14:paraId="56A128B3" w14:textId="29FD1434" w:rsidR="00AF4052" w:rsidRPr="0079677C" w:rsidRDefault="0079677C" w:rsidP="00347429">
      <w:pPr>
        <w:pStyle w:val="Recommendation"/>
        <w:rPr>
          <w:b/>
        </w:rPr>
      </w:pPr>
      <w:r w:rsidRPr="0079677C">
        <w:rPr>
          <w:b/>
          <w:bCs/>
        </w:rPr>
        <w:t>Recommendation 13</w:t>
      </w:r>
    </w:p>
    <w:p w14:paraId="7188E0B4" w14:textId="637C4151" w:rsidR="008A19D0" w:rsidRDefault="0079677C" w:rsidP="0040050C">
      <w:pPr>
        <w:pStyle w:val="Recommendation"/>
      </w:pPr>
      <w:r>
        <w:t xml:space="preserve">Funding should be extended by the Welsh and Scottish Governments to include language sabbaticals for </w:t>
      </w:r>
      <w:proofErr w:type="spellStart"/>
      <w:r w:rsidR="00F241BC">
        <w:t>ToDs</w:t>
      </w:r>
      <w:proofErr w:type="spellEnd"/>
      <w:r>
        <w:t xml:space="preserve"> to learn BSL.</w:t>
      </w:r>
    </w:p>
    <w:p w14:paraId="4C8D1A29" w14:textId="60307C1F" w:rsidR="00FC57F8" w:rsidRDefault="00FC57F8" w:rsidP="00FC57F8">
      <w:pPr>
        <w:pStyle w:val="Heading3"/>
      </w:pPr>
      <w:bookmarkStart w:id="80" w:name="_Toc116249066"/>
      <w:r>
        <w:t>Language policy</w:t>
      </w:r>
      <w:bookmarkEnd w:id="80"/>
    </w:p>
    <w:p w14:paraId="1F59CD0E" w14:textId="5D60EFA3" w:rsidR="008D5473" w:rsidRPr="00677660" w:rsidRDefault="008D5473" w:rsidP="008D5473">
      <w:pPr>
        <w:ind w:firstLine="720"/>
        <w:rPr>
          <w:b/>
          <w:bCs/>
        </w:rPr>
      </w:pPr>
      <w:r w:rsidRPr="00677660">
        <w:rPr>
          <w:b/>
          <w:bCs/>
        </w:rPr>
        <w:t xml:space="preserve">Recommendation </w:t>
      </w:r>
      <w:r w:rsidR="00CC6AB9" w:rsidRPr="00677660">
        <w:rPr>
          <w:b/>
          <w:bCs/>
        </w:rPr>
        <w:t>14</w:t>
      </w:r>
    </w:p>
    <w:p w14:paraId="447476D2" w14:textId="6E92F685" w:rsidR="00FC57F8" w:rsidRDefault="007F730A" w:rsidP="00CC6AB9">
      <w:pPr>
        <w:ind w:left="720"/>
      </w:pPr>
      <w:r>
        <w:t xml:space="preserve">We would urge the Scottish Government to incorporate </w:t>
      </w:r>
      <w:r w:rsidR="00CC6AB9">
        <w:t>these</w:t>
      </w:r>
      <w:r w:rsidR="00FC528F">
        <w:t xml:space="preserve"> recommendations </w:t>
      </w:r>
      <w:r w:rsidR="00CC6AB9">
        <w:t xml:space="preserve">and the recommendations set out in the </w:t>
      </w:r>
      <w:r w:rsidR="00F816C6">
        <w:t>Phase</w:t>
      </w:r>
      <w:r w:rsidR="00CC6AB9">
        <w:t xml:space="preserve"> 1 report in t</w:t>
      </w:r>
      <w:r w:rsidR="00FC57F8">
        <w:t xml:space="preserve">he </w:t>
      </w:r>
      <w:r w:rsidR="00CC6AB9">
        <w:t xml:space="preserve">second </w:t>
      </w:r>
      <w:r w:rsidR="00FC57F8">
        <w:t xml:space="preserve">Scottish National BSL Plan </w:t>
      </w:r>
      <w:r w:rsidR="00CC6AB9">
        <w:t xml:space="preserve">for the period </w:t>
      </w:r>
      <w:r w:rsidR="00FC57F8">
        <w:t>2024</w:t>
      </w:r>
      <w:r w:rsidR="00CC6AB9">
        <w:t xml:space="preserve"> to </w:t>
      </w:r>
      <w:r w:rsidR="00FC57F8">
        <w:t>2030</w:t>
      </w:r>
      <w:r w:rsidR="00CC6AB9">
        <w:t>.</w:t>
      </w:r>
    </w:p>
    <w:p w14:paraId="3D5DDA82" w14:textId="257CF20E" w:rsidR="004E08DD" w:rsidRDefault="004E08DD" w:rsidP="004E08DD">
      <w:pPr>
        <w:pStyle w:val="Heading2"/>
      </w:pPr>
      <w:bookmarkStart w:id="81" w:name="_Toc116249067"/>
      <w:r>
        <w:lastRenderedPageBreak/>
        <w:t>Next steps</w:t>
      </w:r>
      <w:bookmarkEnd w:id="81"/>
    </w:p>
    <w:p w14:paraId="54947F92" w14:textId="2CC16C5B" w:rsidR="004E08DD" w:rsidRDefault="00571F50" w:rsidP="004E08DD">
      <w:proofErr w:type="gramStart"/>
      <w:r>
        <w:t xml:space="preserve">It is clear that </w:t>
      </w:r>
      <w:r w:rsidR="0054423C">
        <w:t>there</w:t>
      </w:r>
      <w:proofErr w:type="gramEnd"/>
      <w:r w:rsidR="0054423C">
        <w:t xml:space="preserve"> is much to do to improve deaf education in Scotland and Wales, and to increase capacity </w:t>
      </w:r>
      <w:r w:rsidR="00FA2F70">
        <w:t xml:space="preserve">for BSL learning across the board.  More joined </w:t>
      </w:r>
      <w:r w:rsidR="00C14AD1">
        <w:t xml:space="preserve">up thinking across the sector is </w:t>
      </w:r>
      <w:r w:rsidR="003F70F9">
        <w:t>essential</w:t>
      </w:r>
      <w:r w:rsidR="43D638C8">
        <w:t>.</w:t>
      </w:r>
      <w:r w:rsidR="003F70F9">
        <w:t xml:space="preserve"> </w:t>
      </w:r>
      <w:r w:rsidR="32246E09">
        <w:t>W</w:t>
      </w:r>
      <w:r w:rsidR="003F70F9">
        <w:t xml:space="preserve">e propose that a UK-wide deaf education conference is organised for 2023 or 2024 </w:t>
      </w:r>
      <w:r w:rsidR="003065F0">
        <w:t>to which stakeholders at all levels should be invited to disseminate knowledge, language pedagogy and best practice</w:t>
      </w:r>
      <w:r w:rsidR="66BCFA08">
        <w:t>s</w:t>
      </w:r>
      <w:r w:rsidR="009E7683">
        <w:t xml:space="preserve">.  </w:t>
      </w:r>
    </w:p>
    <w:p w14:paraId="58461BF2" w14:textId="75076A82" w:rsidR="00091068" w:rsidRDefault="00C32B0C" w:rsidP="004E08DD">
      <w:r>
        <w:t xml:space="preserve">Further research is also needed </w:t>
      </w:r>
      <w:r w:rsidR="5759C1F8">
        <w:t>about</w:t>
      </w:r>
      <w:r>
        <w:t xml:space="preserve"> how deaf children’s access to curriculum is affected by being educated through language</w:t>
      </w:r>
      <w:r w:rsidR="7281B06A">
        <w:t>s</w:t>
      </w:r>
      <w:r>
        <w:t xml:space="preserve"> in which they are not yet fully fluent, to further support the inclusion of BSL in deaf children’s education.</w:t>
      </w:r>
    </w:p>
    <w:p w14:paraId="5FEEF5C7" w14:textId="6FB044A3" w:rsidR="004E08DD" w:rsidRPr="009C6E9B" w:rsidRDefault="004E08DD" w:rsidP="004E08DD">
      <w:pPr>
        <w:rPr>
          <w:rFonts w:ascii="Times New Roman" w:eastAsia="Times New Roman" w:hAnsi="Times New Roman" w:cs="Times New Roman"/>
          <w:color w:val="365F91" w:themeColor="accent1" w:themeShade="BF"/>
          <w:sz w:val="32"/>
          <w:szCs w:val="32"/>
        </w:rPr>
      </w:pPr>
      <w:r w:rsidRPr="009C6E9B">
        <w:br w:type="page"/>
      </w:r>
    </w:p>
    <w:p w14:paraId="6FEF135B" w14:textId="1FD7A28B" w:rsidR="00C91F92" w:rsidRDefault="007D4EF0" w:rsidP="00906FB7">
      <w:pPr>
        <w:pStyle w:val="Heading1"/>
        <w:numPr>
          <w:ilvl w:val="0"/>
          <w:numId w:val="0"/>
        </w:numPr>
        <w:ind w:left="431" w:hanging="431"/>
      </w:pPr>
      <w:bookmarkStart w:id="82" w:name="_Toc116249068"/>
      <w:r>
        <w:lastRenderedPageBreak/>
        <w:t>References</w:t>
      </w:r>
      <w:bookmarkEnd w:id="82"/>
    </w:p>
    <w:bookmarkEnd w:id="6"/>
    <w:bookmarkEnd w:id="7"/>
    <w:bookmarkEnd w:id="8"/>
    <w:bookmarkEnd w:id="9"/>
    <w:bookmarkEnd w:id="10"/>
    <w:bookmarkEnd w:id="11"/>
    <w:p w14:paraId="27E9B9F4" w14:textId="126D01B8" w:rsidR="00FD0755" w:rsidRDefault="00FD0755" w:rsidP="00792E53">
      <w:pPr>
        <w:jc w:val="left"/>
      </w:pPr>
      <w:proofErr w:type="spellStart"/>
      <w:r w:rsidRPr="0014207C">
        <w:t>Ahronson</w:t>
      </w:r>
      <w:proofErr w:type="spellEnd"/>
      <w:r w:rsidRPr="0014207C">
        <w:t xml:space="preserve">, L. A. H. (2011). Towards a fuller understanding of language use in Wales. </w:t>
      </w:r>
      <w:r w:rsidRPr="006E4B90">
        <w:rPr>
          <w:i/>
          <w:iCs/>
        </w:rPr>
        <w:t>OLBI Journal</w:t>
      </w:r>
      <w:r>
        <w:t>,</w:t>
      </w:r>
      <w:r w:rsidRPr="0014207C">
        <w:t xml:space="preserve"> </w:t>
      </w:r>
      <w:r w:rsidRPr="0016192C">
        <w:rPr>
          <w:i/>
        </w:rPr>
        <w:t>3</w:t>
      </w:r>
      <w:r>
        <w:t>, 79-94.</w:t>
      </w:r>
      <w:r w:rsidR="00604A00">
        <w:t xml:space="preserve"> </w:t>
      </w:r>
      <w:r w:rsidR="00604A00" w:rsidRPr="00604A00">
        <w:t>https://doi.org/10.18192/olbiwp.v3i0.1095</w:t>
      </w:r>
      <w:r w:rsidR="00604A00">
        <w:t>.</w:t>
      </w:r>
    </w:p>
    <w:p w14:paraId="4C8F8BFF" w14:textId="7AE7ACFB" w:rsidR="00FD0755" w:rsidRDefault="00FD0755" w:rsidP="00792E53">
      <w:pPr>
        <w:jc w:val="left"/>
      </w:pPr>
      <w:r>
        <w:t xml:space="preserve">Aitchison, J., &amp; Carter, H. (1999). Cultural Empowerment and Language Shift in Wales. </w:t>
      </w:r>
      <w:proofErr w:type="spellStart"/>
      <w:r w:rsidRPr="001E5017">
        <w:rPr>
          <w:i/>
          <w:iCs/>
        </w:rPr>
        <w:t>Tijdschrift</w:t>
      </w:r>
      <w:proofErr w:type="spellEnd"/>
      <w:r w:rsidRPr="001E5017">
        <w:rPr>
          <w:i/>
          <w:iCs/>
        </w:rPr>
        <w:t xml:space="preserve"> </w:t>
      </w:r>
      <w:proofErr w:type="spellStart"/>
      <w:r w:rsidRPr="001E5017">
        <w:rPr>
          <w:i/>
          <w:iCs/>
        </w:rPr>
        <w:t>voor</w:t>
      </w:r>
      <w:proofErr w:type="spellEnd"/>
      <w:r w:rsidRPr="001E5017">
        <w:rPr>
          <w:i/>
          <w:iCs/>
        </w:rPr>
        <w:t xml:space="preserve"> </w:t>
      </w:r>
      <w:proofErr w:type="spellStart"/>
      <w:r w:rsidRPr="001E5017">
        <w:rPr>
          <w:i/>
          <w:iCs/>
        </w:rPr>
        <w:t>Economische</w:t>
      </w:r>
      <w:proofErr w:type="spellEnd"/>
      <w:r w:rsidRPr="001E5017">
        <w:rPr>
          <w:i/>
          <w:iCs/>
        </w:rPr>
        <w:t xml:space="preserve"> </w:t>
      </w:r>
      <w:proofErr w:type="spellStart"/>
      <w:r w:rsidRPr="001E5017">
        <w:rPr>
          <w:i/>
          <w:iCs/>
        </w:rPr>
        <w:t>en</w:t>
      </w:r>
      <w:proofErr w:type="spellEnd"/>
      <w:r w:rsidRPr="001E5017">
        <w:rPr>
          <w:i/>
          <w:iCs/>
        </w:rPr>
        <w:t xml:space="preserve"> </w:t>
      </w:r>
      <w:proofErr w:type="spellStart"/>
      <w:r w:rsidRPr="001E5017">
        <w:rPr>
          <w:i/>
          <w:iCs/>
        </w:rPr>
        <w:t>Sociale</w:t>
      </w:r>
      <w:proofErr w:type="spellEnd"/>
      <w:r w:rsidRPr="001E5017">
        <w:rPr>
          <w:i/>
          <w:iCs/>
        </w:rPr>
        <w:t xml:space="preserve"> </w:t>
      </w:r>
      <w:proofErr w:type="spellStart"/>
      <w:r w:rsidRPr="001E5017">
        <w:rPr>
          <w:i/>
          <w:iCs/>
        </w:rPr>
        <w:t>Geografie</w:t>
      </w:r>
      <w:proofErr w:type="spellEnd"/>
      <w:r>
        <w:rPr>
          <w:i/>
          <w:iCs/>
        </w:rPr>
        <w:t>.</w:t>
      </w:r>
      <w:r>
        <w:t xml:space="preserve"> </w:t>
      </w:r>
      <w:r w:rsidRPr="0016192C">
        <w:rPr>
          <w:i/>
        </w:rPr>
        <w:t>90</w:t>
      </w:r>
      <w:r>
        <w:t>, 168–183.</w:t>
      </w:r>
      <w:r w:rsidR="006C577A">
        <w:t xml:space="preserve"> </w:t>
      </w:r>
      <w:r w:rsidR="006C577A" w:rsidRPr="006C577A">
        <w:t>https://doi.org/10.1111/1467-9663.00059</w:t>
      </w:r>
      <w:r w:rsidR="006C577A">
        <w:t>.</w:t>
      </w:r>
    </w:p>
    <w:p w14:paraId="39FAA4FB" w14:textId="77777777" w:rsidR="00FD0755" w:rsidRDefault="00FD0755" w:rsidP="00792E53">
      <w:pPr>
        <w:jc w:val="left"/>
      </w:pPr>
      <w:r>
        <w:t xml:space="preserve">Aitchison, J., &amp; Carter, H. (2000). </w:t>
      </w:r>
      <w:r w:rsidRPr="008F1CAA">
        <w:rPr>
          <w:i/>
          <w:iCs/>
        </w:rPr>
        <w:t>Language, Economy and Society: The Changing Fortunes of the Welsh Language in the Twentieth Century</w:t>
      </w:r>
      <w:r>
        <w:t>.  Cardiff: University of Wales Press.</w:t>
      </w:r>
    </w:p>
    <w:p w14:paraId="07D0D102" w14:textId="2D77D5A2" w:rsidR="0300F244" w:rsidRDefault="52A31926" w:rsidP="00792E53">
      <w:pPr>
        <w:jc w:val="left"/>
      </w:pPr>
      <w:r>
        <w:t>Allan, T., Karlsson, L. &amp; O’Neill, R. (2022) New Approached to Language Development. Blogpost. https://blogs.ed.ac.uk/childaudiologyscotland/blog/ Ac</w:t>
      </w:r>
      <w:r w:rsidR="2F3A38A2">
        <w:t>cessed 20 September 2022.</w:t>
      </w:r>
    </w:p>
    <w:p w14:paraId="5F9807E0" w14:textId="24E421C8" w:rsidR="00FD0755" w:rsidRDefault="00FD0755" w:rsidP="00792E53">
      <w:pPr>
        <w:jc w:val="left"/>
        <w:rPr>
          <w:rFonts w:eastAsia="Calibri"/>
        </w:rPr>
      </w:pPr>
      <w:r w:rsidRPr="6270D9CA">
        <w:rPr>
          <w:rFonts w:eastAsia="Calibri"/>
        </w:rPr>
        <w:t xml:space="preserve">Andersson, S., &amp; Adams </w:t>
      </w:r>
      <w:proofErr w:type="spellStart"/>
      <w:r w:rsidRPr="6270D9CA">
        <w:rPr>
          <w:rFonts w:eastAsia="Calibri"/>
        </w:rPr>
        <w:t>Lyngbäck</w:t>
      </w:r>
      <w:proofErr w:type="spellEnd"/>
      <w:r w:rsidRPr="6270D9CA">
        <w:rPr>
          <w:rFonts w:eastAsia="Calibri"/>
        </w:rPr>
        <w:t xml:space="preserve">, L. (2022). ‘But I feel more at home in the Deaf world even if I can talk’: D/deaf adolescents’ experiences of transitioning from a mainstream school to a Deaf school in Sweden. </w:t>
      </w:r>
      <w:r w:rsidRPr="6270D9CA">
        <w:rPr>
          <w:rFonts w:eastAsia="Calibri"/>
          <w:i/>
          <w:iCs/>
        </w:rPr>
        <w:t>Deafness &amp; Education International</w:t>
      </w:r>
      <w:r w:rsidRPr="6270D9CA">
        <w:rPr>
          <w:rFonts w:eastAsia="Calibri"/>
        </w:rPr>
        <w:t xml:space="preserve">, </w:t>
      </w:r>
      <w:r w:rsidRPr="0016192C">
        <w:rPr>
          <w:rFonts w:eastAsia="Calibri"/>
          <w:i/>
        </w:rPr>
        <w:t>24</w:t>
      </w:r>
      <w:r w:rsidRPr="6270D9CA">
        <w:rPr>
          <w:rFonts w:eastAsia="Calibri"/>
        </w:rPr>
        <w:t>(3), 249-266.</w:t>
      </w:r>
      <w:r w:rsidR="005F0EA5">
        <w:rPr>
          <w:rFonts w:eastAsia="Calibri"/>
        </w:rPr>
        <w:t xml:space="preserve"> </w:t>
      </w:r>
      <w:r w:rsidR="005F0EA5" w:rsidRPr="005F0EA5">
        <w:rPr>
          <w:rFonts w:eastAsia="Calibri"/>
        </w:rPr>
        <w:t>https://doi.org/10.1080/14643154.2021.1970086</w:t>
      </w:r>
      <w:r w:rsidR="005F0EA5">
        <w:rPr>
          <w:rFonts w:eastAsia="Calibri"/>
        </w:rPr>
        <w:t>.</w:t>
      </w:r>
    </w:p>
    <w:p w14:paraId="6672FC48" w14:textId="77777777" w:rsidR="00FD0755" w:rsidRDefault="00FD0755" w:rsidP="00792E53">
      <w:pPr>
        <w:jc w:val="left"/>
        <w:rPr>
          <w:rFonts w:eastAsia="Calibri"/>
        </w:rPr>
      </w:pPr>
      <w:r>
        <w:t>Andrew, M. M. (2017). Exploring Gaelic-medium teachers’ perceptions of professional learning for teaching Gaelic in and through the curriculum. [Doctoral dissertation, University of Edinburgh]. University of Edinburgh Research Archive. https://era.ed.ac.uk/bitstream/handle/1842/30979/EdD_Thesis_Gaelic_medium_teachers_professional_learning.pdf?sequence=1.</w:t>
      </w:r>
    </w:p>
    <w:p w14:paraId="6445432D" w14:textId="29104862" w:rsidR="00FD0755" w:rsidRDefault="00FD0755" w:rsidP="00792E53">
      <w:pPr>
        <w:jc w:val="left"/>
        <w:rPr>
          <w:rFonts w:eastAsia="Calibri"/>
        </w:rPr>
      </w:pPr>
      <w:r w:rsidRPr="6270D9CA">
        <w:rPr>
          <w:rFonts w:eastAsia="Calibri"/>
        </w:rPr>
        <w:t xml:space="preserve">Armstrong, T. C. (2018). The Language of the Playground: Activists building consensus on the language policy and ethos of a new Gaelic immersion school. In M. </w:t>
      </w:r>
      <w:proofErr w:type="spellStart"/>
      <w:r w:rsidRPr="6270D9CA">
        <w:rPr>
          <w:rFonts w:eastAsia="Calibri"/>
        </w:rPr>
        <w:t>Marsali</w:t>
      </w:r>
      <w:proofErr w:type="spellEnd"/>
      <w:r w:rsidRPr="6270D9CA">
        <w:rPr>
          <w:rFonts w:eastAsia="Calibri"/>
        </w:rPr>
        <w:t xml:space="preserve"> and C. Smith-Christmas (Eds.) </w:t>
      </w:r>
      <w:r w:rsidRPr="6270D9CA">
        <w:rPr>
          <w:rFonts w:eastAsia="Calibri"/>
          <w:i/>
          <w:iCs/>
        </w:rPr>
        <w:t>Gaelic in Contemporary Scotland: The Revitalisation of an Endangered Language</w:t>
      </w:r>
      <w:r w:rsidR="0016192C">
        <w:rPr>
          <w:rFonts w:eastAsia="Calibri"/>
          <w:i/>
          <w:iCs/>
        </w:rPr>
        <w:t xml:space="preserve"> </w:t>
      </w:r>
      <w:r w:rsidR="0016192C">
        <w:rPr>
          <w:rFonts w:eastAsia="Calibri"/>
        </w:rPr>
        <w:t>(pp.</w:t>
      </w:r>
      <w:r w:rsidRPr="6270D9CA">
        <w:rPr>
          <w:rFonts w:eastAsia="Calibri"/>
        </w:rPr>
        <w:t xml:space="preserve"> 17-31</w:t>
      </w:r>
      <w:r w:rsidR="0016192C">
        <w:rPr>
          <w:rFonts w:eastAsia="Calibri"/>
        </w:rPr>
        <w:t>)</w:t>
      </w:r>
      <w:r w:rsidR="11E8E881" w:rsidRPr="6270D9CA">
        <w:rPr>
          <w:rFonts w:eastAsia="Calibri"/>
        </w:rPr>
        <w:t>.</w:t>
      </w:r>
      <w:r w:rsidRPr="6270D9CA">
        <w:rPr>
          <w:rFonts w:eastAsia="Calibri"/>
        </w:rPr>
        <w:t xml:space="preserve"> </w:t>
      </w:r>
      <w:r w:rsidR="00C55B3D">
        <w:rPr>
          <w:rFonts w:eastAsia="Calibri"/>
        </w:rPr>
        <w:t xml:space="preserve">Edinburgh: </w:t>
      </w:r>
      <w:r w:rsidRPr="6270D9CA">
        <w:rPr>
          <w:rFonts w:eastAsia="Calibri"/>
        </w:rPr>
        <w:t>Edinburgh University Press.</w:t>
      </w:r>
    </w:p>
    <w:p w14:paraId="7C78E299" w14:textId="5EF0AE3A" w:rsidR="00B832B4" w:rsidRDefault="00FD0755" w:rsidP="00792E53">
      <w:pPr>
        <w:jc w:val="left"/>
      </w:pPr>
      <w:r>
        <w:lastRenderedPageBreak/>
        <w:t>Atherton, M., &amp; Barnes, L.</w:t>
      </w:r>
      <w:r w:rsidRPr="00E54915">
        <w:t xml:space="preserve"> (2012)</w:t>
      </w:r>
      <w:r>
        <w:t xml:space="preserve">. </w:t>
      </w:r>
      <w:r w:rsidRPr="00E54915">
        <w:t xml:space="preserve">Deaf People as British Sign Language Teachers: Experiences and Aspirations, Deafness &amp; Education International, </w:t>
      </w:r>
      <w:r w:rsidRPr="009A17EC">
        <w:rPr>
          <w:i/>
        </w:rPr>
        <w:t>14</w:t>
      </w:r>
      <w:r w:rsidR="009A17EC">
        <w:t>(</w:t>
      </w:r>
      <w:r w:rsidRPr="00E54915">
        <w:t>4</w:t>
      </w:r>
      <w:r w:rsidR="009A17EC">
        <w:t>)</w:t>
      </w:r>
      <w:r w:rsidR="008D3306" w:rsidRPr="00E54915">
        <w:t>,</w:t>
      </w:r>
      <w:r w:rsidRPr="00E54915">
        <w:t xml:space="preserve"> 184-198, </w:t>
      </w:r>
      <w:r w:rsidR="00B832B4" w:rsidRPr="00B832B4">
        <w:t>https://doi.org/10.1179/1557069X12Y.0000000015</w:t>
      </w:r>
      <w:r w:rsidR="00B832B4">
        <w:t>.</w:t>
      </w:r>
    </w:p>
    <w:p w14:paraId="35416319" w14:textId="1F257EA9" w:rsidR="00FD0755" w:rsidRDefault="00FD0755" w:rsidP="00792E53">
      <w:pPr>
        <w:jc w:val="left"/>
      </w:pPr>
      <w:r>
        <w:t xml:space="preserve">Baby Signers. (n.d.). What is baby signing? </w:t>
      </w:r>
      <w:r w:rsidRPr="001A52EA">
        <w:t>https://www.babysigners.co.uk/what-is-baby-signing/</w:t>
      </w:r>
      <w:r>
        <w:t>. Accessed 25 July 2022.</w:t>
      </w:r>
    </w:p>
    <w:p w14:paraId="2883977E" w14:textId="7B41B34C" w:rsidR="00FD0755" w:rsidRDefault="00FD0755" w:rsidP="00792E53">
      <w:pPr>
        <w:jc w:val="left"/>
      </w:pPr>
      <w:r w:rsidRPr="00D31492">
        <w:t xml:space="preserve">Baker, C. (2003). Biliteracy and </w:t>
      </w:r>
      <w:proofErr w:type="spellStart"/>
      <w:r w:rsidRPr="00D31492">
        <w:t>Transliteracy</w:t>
      </w:r>
      <w:proofErr w:type="spellEnd"/>
      <w:r w:rsidRPr="00D31492">
        <w:t xml:space="preserve"> in Wales: Language Planning and the Welsh National Curriculum. In</w:t>
      </w:r>
      <w:r w:rsidR="00C92892">
        <w:t xml:space="preserve"> N. H.</w:t>
      </w:r>
      <w:r w:rsidRPr="00D31492">
        <w:t xml:space="preserve"> Hornberger (</w:t>
      </w:r>
      <w:r>
        <w:t>E</w:t>
      </w:r>
      <w:r w:rsidRPr="00D31492">
        <w:t xml:space="preserve">d.). </w:t>
      </w:r>
      <w:r w:rsidRPr="00D31492">
        <w:rPr>
          <w:i/>
          <w:iCs/>
        </w:rPr>
        <w:t>Continua of Biliteracy: An Ecological Framework for Educational Policy, Research, and Practice in Multilingual Settings</w:t>
      </w:r>
      <w:r w:rsidR="00A85BC5">
        <w:t xml:space="preserve"> (pp.</w:t>
      </w:r>
      <w:r w:rsidRPr="00D31492">
        <w:t xml:space="preserve"> 71–90</w:t>
      </w:r>
      <w:r w:rsidR="00A85BC5">
        <w:t>)</w:t>
      </w:r>
      <w:r w:rsidR="008D3306" w:rsidRPr="00D31492">
        <w:t xml:space="preserve">. </w:t>
      </w:r>
      <w:r w:rsidR="00AD2323">
        <w:t>Bristol:</w:t>
      </w:r>
      <w:r w:rsidRPr="00D31492">
        <w:t xml:space="preserve"> Multilingual Matters Ltd.</w:t>
      </w:r>
    </w:p>
    <w:p w14:paraId="5B577558" w14:textId="66739F83" w:rsidR="00FD0755" w:rsidRPr="00051215" w:rsidRDefault="00FD0755" w:rsidP="00792E53">
      <w:pPr>
        <w:jc w:val="left"/>
      </w:pPr>
      <w:r>
        <w:t xml:space="preserve">Baker, C. (2011). </w:t>
      </w:r>
      <w:r>
        <w:rPr>
          <w:i/>
          <w:iCs/>
        </w:rPr>
        <w:t>Foundations of Bilingual Education and Bilingualism</w:t>
      </w:r>
      <w:r>
        <w:t>. 5</w:t>
      </w:r>
      <w:r w:rsidRPr="00051215">
        <w:rPr>
          <w:vertAlign w:val="superscript"/>
        </w:rPr>
        <w:t>th</w:t>
      </w:r>
      <w:r>
        <w:t xml:space="preserve"> Edition. Bristol: Multilingual Matters.</w:t>
      </w:r>
    </w:p>
    <w:p w14:paraId="453D9021" w14:textId="54A52AC1" w:rsidR="00FD0755" w:rsidRDefault="00FD0755" w:rsidP="00792E53">
      <w:pPr>
        <w:jc w:val="left"/>
      </w:pPr>
      <w:r>
        <w:t xml:space="preserve">Baker, C., &amp; </w:t>
      </w:r>
      <w:proofErr w:type="spellStart"/>
      <w:r>
        <w:t>Prys</w:t>
      </w:r>
      <w:proofErr w:type="spellEnd"/>
      <w:r>
        <w:t xml:space="preserve"> Jones, M. (2000). Welsh Language Education: A Strategy for Revitalisation. In</w:t>
      </w:r>
      <w:r w:rsidR="00A74139" w:rsidRPr="00B032FC">
        <w:t xml:space="preserve"> C. H.</w:t>
      </w:r>
      <w:r>
        <w:t xml:space="preserve"> </w:t>
      </w:r>
      <w:r w:rsidR="00F71111">
        <w:t>Williams</w:t>
      </w:r>
      <w:r>
        <w:t xml:space="preserve"> </w:t>
      </w:r>
      <w:r w:rsidRPr="00A37DB5">
        <w:t xml:space="preserve">(Ed). </w:t>
      </w:r>
      <w:r>
        <w:rPr>
          <w:i/>
          <w:iCs/>
        </w:rPr>
        <w:t>Language Revitalisation: Policy and Planning in Wales</w:t>
      </w:r>
      <w:r w:rsidR="00B032FC" w:rsidRPr="00B032FC">
        <w:rPr>
          <w:i/>
          <w:iCs/>
        </w:rPr>
        <w:t xml:space="preserve"> </w:t>
      </w:r>
      <w:r w:rsidR="00B032FC" w:rsidRPr="00B032FC">
        <w:rPr>
          <w:iCs/>
        </w:rPr>
        <w:t>(pp. 116-137)</w:t>
      </w:r>
      <w:r w:rsidR="008D3306" w:rsidRPr="00B032FC">
        <w:t>.</w:t>
      </w:r>
      <w:r w:rsidRPr="00A37DB5">
        <w:t xml:space="preserve"> </w:t>
      </w:r>
      <w:r>
        <w:t>Cardiff</w:t>
      </w:r>
      <w:r w:rsidRPr="00A37DB5">
        <w:t xml:space="preserve">: </w:t>
      </w:r>
      <w:r>
        <w:t>University of Wales Press</w:t>
      </w:r>
      <w:r w:rsidRPr="00A37DB5">
        <w:t>. </w:t>
      </w:r>
    </w:p>
    <w:p w14:paraId="65CF0FB0" w14:textId="5851A0BC" w:rsidR="00FD0755" w:rsidRPr="000503D6" w:rsidRDefault="00FD0755" w:rsidP="00792E53">
      <w:pPr>
        <w:jc w:val="left"/>
      </w:pPr>
      <w:proofErr w:type="spellStart"/>
      <w:r w:rsidRPr="000503D6">
        <w:t>Bamforth</w:t>
      </w:r>
      <w:proofErr w:type="spellEnd"/>
      <w:r w:rsidRPr="000503D6">
        <w:t xml:space="preserve">, N., </w:t>
      </w:r>
      <w:proofErr w:type="spellStart"/>
      <w:r w:rsidRPr="000503D6">
        <w:t>Mailk</w:t>
      </w:r>
      <w:proofErr w:type="spellEnd"/>
      <w:r w:rsidRPr="000503D6">
        <w:t>, M.</w:t>
      </w:r>
      <w:r>
        <w:t>,</w:t>
      </w:r>
      <w:r w:rsidRPr="000503D6">
        <w:t xml:space="preserve"> &amp; </w:t>
      </w:r>
      <w:proofErr w:type="spellStart"/>
      <w:r w:rsidRPr="000503D6">
        <w:t>O’Cinneide</w:t>
      </w:r>
      <w:proofErr w:type="spellEnd"/>
      <w:r w:rsidRPr="000503D6">
        <w:t xml:space="preserve">, C. (2008). </w:t>
      </w:r>
      <w:r w:rsidRPr="000503D6">
        <w:rPr>
          <w:i/>
          <w:iCs/>
        </w:rPr>
        <w:t>Discrimination Law: Theory and Context, Text and Materials</w:t>
      </w:r>
      <w:r w:rsidRPr="000503D6">
        <w:t xml:space="preserve">. </w:t>
      </w:r>
      <w:r w:rsidR="00F6294B">
        <w:t xml:space="preserve">London: </w:t>
      </w:r>
      <w:r w:rsidRPr="000503D6">
        <w:t>Sweet &amp; Maxwell.</w:t>
      </w:r>
    </w:p>
    <w:p w14:paraId="5399BAA3" w14:textId="5258C63A" w:rsidR="00FD0755" w:rsidRPr="000503D6" w:rsidRDefault="00FD0755" w:rsidP="00792E53">
      <w:pPr>
        <w:jc w:val="left"/>
      </w:pPr>
      <w:r w:rsidRPr="00653BF1">
        <w:t>Barnes</w:t>
      </w:r>
      <w:r>
        <w:t xml:space="preserve">, L., </w:t>
      </w:r>
      <w:r w:rsidRPr="00653BF1">
        <w:t>&amp; Atherton</w:t>
      </w:r>
      <w:r>
        <w:t>, M.</w:t>
      </w:r>
      <w:r w:rsidRPr="00653BF1">
        <w:t xml:space="preserve"> (2015)</w:t>
      </w:r>
      <w:r>
        <w:t xml:space="preserve">. </w:t>
      </w:r>
      <w:r w:rsidRPr="00653BF1">
        <w:t xml:space="preserve">‘What’s the sign for “Catch 22”?’: barriers to professional formation for deaf teachers of British Sign Language in the Further Education sector, </w:t>
      </w:r>
      <w:r w:rsidRPr="00AD2323">
        <w:rPr>
          <w:i/>
        </w:rPr>
        <w:t>Journal of Further and Higher Education</w:t>
      </w:r>
      <w:r w:rsidRPr="00653BF1">
        <w:t xml:space="preserve">, </w:t>
      </w:r>
      <w:r w:rsidRPr="00AD2323">
        <w:rPr>
          <w:i/>
        </w:rPr>
        <w:t>39</w:t>
      </w:r>
      <w:r w:rsidR="00105ECA">
        <w:t>(</w:t>
      </w:r>
      <w:r w:rsidRPr="00653BF1">
        <w:t>3</w:t>
      </w:r>
      <w:r w:rsidR="00105ECA">
        <w:t>)</w:t>
      </w:r>
      <w:r w:rsidRPr="00653BF1">
        <w:t>, 417-434</w:t>
      </w:r>
      <w:r w:rsidR="00105ECA">
        <w:t xml:space="preserve">. </w:t>
      </w:r>
      <w:r w:rsidR="00AD4A26" w:rsidRPr="00AD4A26">
        <w:t>https://doi.org/10.1080/0309877X.2013.869564</w:t>
      </w:r>
      <w:r w:rsidR="00AD2323">
        <w:t>.</w:t>
      </w:r>
    </w:p>
    <w:p w14:paraId="4B99E80A" w14:textId="77777777" w:rsidR="00FD0755" w:rsidRDefault="00FD0755" w:rsidP="00792E53">
      <w:pPr>
        <w:jc w:val="left"/>
      </w:pPr>
      <w:r>
        <w:t xml:space="preserve">BBC News. (2021, 8 December). Strictly Come Dancing: Deafness ‘not a barrier’ to the arts. </w:t>
      </w:r>
      <w:r w:rsidRPr="00420C5B">
        <w:t>https://www.bbc.co.uk/news/uk-england-beds-bucks-herts-59562456</w:t>
      </w:r>
      <w:r>
        <w:t>. Accessed 25 July 2022.</w:t>
      </w:r>
    </w:p>
    <w:p w14:paraId="6A67A5E4" w14:textId="77777777" w:rsidR="00FD0755" w:rsidRDefault="00FD0755" w:rsidP="00792E53">
      <w:pPr>
        <w:jc w:val="left"/>
        <w:rPr>
          <w:rFonts w:eastAsia="Calibri"/>
        </w:rPr>
      </w:pPr>
      <w:r w:rsidRPr="0DAC42DC">
        <w:rPr>
          <w:rFonts w:eastAsia="Calibri"/>
        </w:rPr>
        <w:t>BBC</w:t>
      </w:r>
      <w:r>
        <w:rPr>
          <w:rFonts w:eastAsia="Calibri"/>
        </w:rPr>
        <w:t>.</w:t>
      </w:r>
      <w:r w:rsidRPr="0DAC42DC">
        <w:rPr>
          <w:rFonts w:eastAsia="Calibri"/>
        </w:rPr>
        <w:t xml:space="preserve"> (2021, 9 December)</w:t>
      </w:r>
      <w:r>
        <w:rPr>
          <w:rFonts w:eastAsia="Calibri"/>
        </w:rPr>
        <w:t>.</w:t>
      </w:r>
      <w:r w:rsidRPr="0DAC42DC">
        <w:rPr>
          <w:rFonts w:eastAsia="Calibri"/>
        </w:rPr>
        <w:t xml:space="preserve"> NHS Lothian criticised over late diagnosis of deaf children. https://www.bbc.co.uk/news/uk-scotland-edinburgh-east-fife-59590610</w:t>
      </w:r>
      <w:r>
        <w:rPr>
          <w:rFonts w:eastAsia="Calibri"/>
        </w:rPr>
        <w:t xml:space="preserve">. </w:t>
      </w:r>
      <w:r w:rsidRPr="0DAC42DC">
        <w:rPr>
          <w:rFonts w:eastAsia="Calibri"/>
        </w:rPr>
        <w:t>Accessed 31 July 2022.</w:t>
      </w:r>
    </w:p>
    <w:p w14:paraId="25540900" w14:textId="32B99323" w:rsidR="00FD0755" w:rsidRDefault="00FD0755" w:rsidP="00792E53">
      <w:pPr>
        <w:jc w:val="left"/>
        <w:rPr>
          <w:rFonts w:eastAsia="Calibri"/>
        </w:rPr>
      </w:pPr>
      <w:proofErr w:type="spellStart"/>
      <w:r w:rsidRPr="6602C9F0">
        <w:rPr>
          <w:rFonts w:eastAsia="Calibri"/>
        </w:rPr>
        <w:t>Beaudrie</w:t>
      </w:r>
      <w:proofErr w:type="spellEnd"/>
      <w:r w:rsidRPr="6602C9F0">
        <w:rPr>
          <w:rFonts w:eastAsia="Calibri"/>
        </w:rPr>
        <w:t xml:space="preserve">, S., </w:t>
      </w:r>
      <w:proofErr w:type="spellStart"/>
      <w:r w:rsidRPr="6602C9F0">
        <w:rPr>
          <w:rFonts w:eastAsia="Calibri"/>
        </w:rPr>
        <w:t>Amezcua</w:t>
      </w:r>
      <w:proofErr w:type="spellEnd"/>
      <w:r w:rsidRPr="6602C9F0">
        <w:rPr>
          <w:rFonts w:eastAsia="Calibri"/>
        </w:rPr>
        <w:t>, A.</w:t>
      </w:r>
      <w:r>
        <w:rPr>
          <w:rFonts w:eastAsia="Calibri"/>
        </w:rPr>
        <w:t>,</w:t>
      </w:r>
      <w:r w:rsidRPr="6602C9F0">
        <w:rPr>
          <w:rFonts w:eastAsia="Calibri"/>
        </w:rPr>
        <w:t xml:space="preserve"> &amp; </w:t>
      </w:r>
      <w:proofErr w:type="spellStart"/>
      <w:r w:rsidRPr="6602C9F0">
        <w:rPr>
          <w:rFonts w:eastAsia="Calibri"/>
        </w:rPr>
        <w:t>Loza</w:t>
      </w:r>
      <w:proofErr w:type="spellEnd"/>
      <w:r w:rsidRPr="6602C9F0">
        <w:rPr>
          <w:rFonts w:eastAsia="Calibri"/>
        </w:rPr>
        <w:t>, S. (2021)</w:t>
      </w:r>
      <w:r>
        <w:rPr>
          <w:rFonts w:eastAsia="Calibri"/>
        </w:rPr>
        <w:t>.</w:t>
      </w:r>
      <w:r w:rsidRPr="6602C9F0">
        <w:rPr>
          <w:rFonts w:eastAsia="Calibri"/>
        </w:rPr>
        <w:t xml:space="preserve"> Critical language awareness in the heritage language classroom: design, implementation, and evaluation of a curricular </w:t>
      </w:r>
      <w:r w:rsidRPr="6602C9F0">
        <w:rPr>
          <w:rFonts w:eastAsia="Calibri"/>
        </w:rPr>
        <w:lastRenderedPageBreak/>
        <w:t xml:space="preserve">intervention, </w:t>
      </w:r>
      <w:r w:rsidRPr="6602C9F0">
        <w:rPr>
          <w:rFonts w:eastAsia="Calibri"/>
          <w:i/>
          <w:iCs/>
        </w:rPr>
        <w:t>International Multilingual Research Journal</w:t>
      </w:r>
      <w:r w:rsidRPr="6602C9F0">
        <w:rPr>
          <w:rFonts w:eastAsia="Calibri"/>
        </w:rPr>
        <w:t xml:space="preserve">, </w:t>
      </w:r>
      <w:r w:rsidRPr="00AD2323">
        <w:rPr>
          <w:rFonts w:eastAsia="Calibri"/>
          <w:i/>
        </w:rPr>
        <w:t>15</w:t>
      </w:r>
      <w:r w:rsidR="00AD2323">
        <w:rPr>
          <w:rFonts w:eastAsia="Calibri"/>
        </w:rPr>
        <w:t>(</w:t>
      </w:r>
      <w:r w:rsidRPr="6602C9F0">
        <w:rPr>
          <w:rFonts w:eastAsia="Calibri"/>
        </w:rPr>
        <w:t>1</w:t>
      </w:r>
      <w:r w:rsidR="00AD2323">
        <w:rPr>
          <w:rFonts w:eastAsia="Calibri"/>
        </w:rPr>
        <w:t>)</w:t>
      </w:r>
      <w:r w:rsidR="008D3306" w:rsidRPr="6602C9F0">
        <w:rPr>
          <w:rFonts w:eastAsia="Calibri"/>
        </w:rPr>
        <w:t>,</w:t>
      </w:r>
      <w:r w:rsidRPr="6602C9F0">
        <w:rPr>
          <w:rFonts w:eastAsia="Calibri"/>
        </w:rPr>
        <w:t xml:space="preserve"> 61-81</w:t>
      </w:r>
      <w:r w:rsidR="00D3422A">
        <w:rPr>
          <w:rFonts w:eastAsia="Calibri"/>
        </w:rPr>
        <w:t>.</w:t>
      </w:r>
      <w:r w:rsidRPr="6602C9F0">
        <w:rPr>
          <w:rFonts w:eastAsia="Calibri"/>
        </w:rPr>
        <w:t xml:space="preserve"> </w:t>
      </w:r>
      <w:r w:rsidR="00970EB5" w:rsidRPr="00970EB5">
        <w:rPr>
          <w:rFonts w:eastAsia="Calibri"/>
        </w:rPr>
        <w:t>https://doi.org/10.1080/19313152.2020.1753931</w:t>
      </w:r>
      <w:r>
        <w:rPr>
          <w:rFonts w:eastAsia="Calibri"/>
        </w:rPr>
        <w:t>.</w:t>
      </w:r>
    </w:p>
    <w:p w14:paraId="2503EDDC" w14:textId="763F39C8" w:rsidR="4B294BF1" w:rsidRDefault="2E769232" w:rsidP="00792E53">
      <w:pPr>
        <w:jc w:val="left"/>
        <w:rPr>
          <w:rFonts w:eastAsia="Calibri"/>
        </w:rPr>
      </w:pPr>
      <w:r w:rsidRPr="4B294BF1">
        <w:rPr>
          <w:rFonts w:eastAsia="Calibri"/>
        </w:rPr>
        <w:t>Benton, R. (1996). Language Policy in New Zealand: defining the ineffable. In M. Herriman</w:t>
      </w:r>
      <w:r w:rsidR="000111D3">
        <w:rPr>
          <w:rFonts w:eastAsia="Calibri"/>
        </w:rPr>
        <w:t>,</w:t>
      </w:r>
      <w:r w:rsidRPr="4B294BF1">
        <w:rPr>
          <w:rFonts w:eastAsia="Calibri"/>
        </w:rPr>
        <w:t xml:space="preserve"> &amp; B. Burnaby </w:t>
      </w:r>
      <w:r w:rsidR="00B2431C">
        <w:rPr>
          <w:rFonts w:eastAsia="Calibri"/>
        </w:rPr>
        <w:t>(</w:t>
      </w:r>
      <w:r w:rsidRPr="4B294BF1">
        <w:rPr>
          <w:rFonts w:eastAsia="Calibri"/>
        </w:rPr>
        <w:t xml:space="preserve">Eds.). </w:t>
      </w:r>
      <w:r w:rsidRPr="00400B65">
        <w:rPr>
          <w:rFonts w:eastAsia="Calibri"/>
          <w:i/>
        </w:rPr>
        <w:t xml:space="preserve">Language </w:t>
      </w:r>
      <w:r w:rsidR="00DA72F3">
        <w:rPr>
          <w:rFonts w:eastAsia="Calibri"/>
          <w:i/>
          <w:iCs/>
        </w:rPr>
        <w:t>P</w:t>
      </w:r>
      <w:r w:rsidRPr="00400B65">
        <w:rPr>
          <w:rFonts w:eastAsia="Calibri"/>
          <w:i/>
          <w:iCs/>
        </w:rPr>
        <w:t>olicies</w:t>
      </w:r>
      <w:r w:rsidRPr="00400B65">
        <w:rPr>
          <w:rFonts w:eastAsia="Calibri"/>
          <w:i/>
        </w:rPr>
        <w:t xml:space="preserve"> in English-dominant </w:t>
      </w:r>
      <w:r w:rsidR="00DA72F3">
        <w:rPr>
          <w:rFonts w:eastAsia="Calibri"/>
          <w:i/>
          <w:iCs/>
        </w:rPr>
        <w:t>C</w:t>
      </w:r>
      <w:r w:rsidRPr="00400B65">
        <w:rPr>
          <w:rFonts w:eastAsia="Calibri"/>
          <w:i/>
          <w:iCs/>
        </w:rPr>
        <w:t>ountries</w:t>
      </w:r>
      <w:r w:rsidRPr="4B294BF1">
        <w:rPr>
          <w:rFonts w:eastAsia="Calibri"/>
        </w:rPr>
        <w:t xml:space="preserve"> </w:t>
      </w:r>
      <w:r w:rsidR="00400B65">
        <w:rPr>
          <w:rFonts w:eastAsia="Calibri"/>
        </w:rPr>
        <w:t>(pp.</w:t>
      </w:r>
      <w:r w:rsidRPr="4B294BF1">
        <w:rPr>
          <w:rFonts w:eastAsia="Calibri"/>
        </w:rPr>
        <w:t xml:space="preserve"> 62–98</w:t>
      </w:r>
      <w:r w:rsidR="00400B65">
        <w:rPr>
          <w:rFonts w:eastAsia="Calibri"/>
        </w:rPr>
        <w:t>)</w:t>
      </w:r>
      <w:r w:rsidRPr="4B294BF1">
        <w:rPr>
          <w:rFonts w:eastAsia="Calibri"/>
        </w:rPr>
        <w:t xml:space="preserve">. </w:t>
      </w:r>
      <w:r w:rsidR="003910BD">
        <w:rPr>
          <w:rFonts w:eastAsia="Calibri"/>
        </w:rPr>
        <w:t>Bristol</w:t>
      </w:r>
      <w:r w:rsidR="00B136B4">
        <w:rPr>
          <w:rFonts w:eastAsia="Calibri"/>
        </w:rPr>
        <w:t xml:space="preserve">: </w:t>
      </w:r>
      <w:r w:rsidRPr="4B294BF1">
        <w:rPr>
          <w:rFonts w:eastAsia="Calibri"/>
        </w:rPr>
        <w:t>Multilingual Matters.</w:t>
      </w:r>
    </w:p>
    <w:p w14:paraId="65AB66ED" w14:textId="77777777" w:rsidR="00FD0755" w:rsidRDefault="00FD0755" w:rsidP="00792E53">
      <w:pPr>
        <w:jc w:val="left"/>
        <w:rPr>
          <w:rFonts w:eastAsia="Calibri"/>
        </w:rPr>
      </w:pPr>
      <w:proofErr w:type="spellStart"/>
      <w:r w:rsidRPr="0009291C">
        <w:rPr>
          <w:rFonts w:eastAsia="Calibri"/>
        </w:rPr>
        <w:t>Bharkhada</w:t>
      </w:r>
      <w:proofErr w:type="spellEnd"/>
      <w:r>
        <w:rPr>
          <w:rFonts w:eastAsia="Calibri"/>
        </w:rPr>
        <w:t xml:space="preserve">, B., &amp; </w:t>
      </w:r>
      <w:r w:rsidRPr="0009291C">
        <w:rPr>
          <w:rFonts w:eastAsia="Calibri"/>
        </w:rPr>
        <w:t>Long</w:t>
      </w:r>
      <w:r>
        <w:rPr>
          <w:rFonts w:eastAsia="Calibri"/>
        </w:rPr>
        <w:t xml:space="preserve">, R. (2019, 27 June). Constituency casework: schools in Scotland. </w:t>
      </w:r>
      <w:r w:rsidRPr="00C16820">
        <w:rPr>
          <w:rFonts w:eastAsia="Calibri"/>
        </w:rPr>
        <w:t>https://dera.ioe.ac.uk/33745/1/CBP-7819.pdf</w:t>
      </w:r>
      <w:r>
        <w:rPr>
          <w:rFonts w:eastAsia="Calibri"/>
        </w:rPr>
        <w:t>. Accessed 12 August 2022. House of Commons Library.</w:t>
      </w:r>
    </w:p>
    <w:p w14:paraId="003E2C01" w14:textId="144E670E" w:rsidR="5E94B519" w:rsidRDefault="5E94B519" w:rsidP="00792E53">
      <w:pPr>
        <w:jc w:val="left"/>
        <w:rPr>
          <w:rFonts w:eastAsia="Calibri"/>
        </w:rPr>
      </w:pPr>
      <w:r w:rsidRPr="380D0DD6">
        <w:rPr>
          <w:rFonts w:eastAsia="Calibri"/>
        </w:rPr>
        <w:t xml:space="preserve">Bialystok, E. </w:t>
      </w:r>
      <w:r w:rsidR="00923710">
        <w:rPr>
          <w:rFonts w:eastAsia="Calibri"/>
        </w:rPr>
        <w:t xml:space="preserve">(2001). </w:t>
      </w:r>
      <w:r w:rsidRPr="380D0DD6">
        <w:rPr>
          <w:rFonts w:eastAsia="Calibri"/>
        </w:rPr>
        <w:t xml:space="preserve">Metalinguistic aspects of bilingual processing. </w:t>
      </w:r>
      <w:r w:rsidRPr="380D0DD6">
        <w:rPr>
          <w:rFonts w:eastAsia="Calibri"/>
          <w:i/>
          <w:iCs/>
        </w:rPr>
        <w:t xml:space="preserve">Annual </w:t>
      </w:r>
      <w:r w:rsidR="00923710">
        <w:rPr>
          <w:rFonts w:eastAsia="Calibri"/>
          <w:i/>
          <w:iCs/>
        </w:rPr>
        <w:t>Re</w:t>
      </w:r>
      <w:r w:rsidRPr="380D0DD6">
        <w:rPr>
          <w:rFonts w:eastAsia="Calibri"/>
          <w:i/>
          <w:iCs/>
        </w:rPr>
        <w:t xml:space="preserve">view of </w:t>
      </w:r>
      <w:r w:rsidR="00923710">
        <w:rPr>
          <w:rFonts w:eastAsia="Calibri"/>
          <w:i/>
          <w:iCs/>
        </w:rPr>
        <w:t>A</w:t>
      </w:r>
      <w:r w:rsidRPr="380D0DD6">
        <w:rPr>
          <w:rFonts w:eastAsia="Calibri"/>
          <w:i/>
          <w:iCs/>
        </w:rPr>
        <w:t xml:space="preserve">pplied </w:t>
      </w:r>
      <w:r w:rsidR="00923710">
        <w:rPr>
          <w:rFonts w:eastAsia="Calibri"/>
          <w:i/>
          <w:iCs/>
        </w:rPr>
        <w:t>L</w:t>
      </w:r>
      <w:r w:rsidRPr="380D0DD6">
        <w:rPr>
          <w:rFonts w:eastAsia="Calibri"/>
          <w:i/>
          <w:iCs/>
        </w:rPr>
        <w:t>inguistics</w:t>
      </w:r>
      <w:r w:rsidR="00400728">
        <w:rPr>
          <w:rFonts w:eastAsia="Calibri"/>
        </w:rPr>
        <w:t>,</w:t>
      </w:r>
      <w:r w:rsidRPr="380D0DD6">
        <w:rPr>
          <w:rFonts w:eastAsia="Calibri"/>
        </w:rPr>
        <w:t xml:space="preserve"> </w:t>
      </w:r>
      <w:r w:rsidRPr="00AD2323">
        <w:rPr>
          <w:rFonts w:eastAsia="Calibri"/>
          <w:i/>
          <w:iCs/>
        </w:rPr>
        <w:t>21</w:t>
      </w:r>
      <w:r w:rsidR="00923710">
        <w:rPr>
          <w:rFonts w:eastAsia="Calibri"/>
        </w:rPr>
        <w:t xml:space="preserve">, </w:t>
      </w:r>
      <w:r w:rsidRPr="380D0DD6">
        <w:rPr>
          <w:rFonts w:eastAsia="Calibri"/>
        </w:rPr>
        <w:t>169-181.</w:t>
      </w:r>
      <w:r w:rsidR="004848F8">
        <w:rPr>
          <w:rFonts w:eastAsia="Calibri"/>
        </w:rPr>
        <w:t xml:space="preserve"> </w:t>
      </w:r>
      <w:r w:rsidR="00BE205D" w:rsidRPr="00BE205D">
        <w:rPr>
          <w:rFonts w:eastAsia="Calibri"/>
        </w:rPr>
        <w:t>https://doi.org/</w:t>
      </w:r>
      <w:r w:rsidR="004848F8" w:rsidRPr="004848F8">
        <w:rPr>
          <w:rFonts w:eastAsia="Calibri"/>
        </w:rPr>
        <w:t>10.1017/S0267190501000101</w:t>
      </w:r>
      <w:r w:rsidR="004848F8">
        <w:rPr>
          <w:rFonts w:eastAsia="Calibri"/>
        </w:rPr>
        <w:t>.</w:t>
      </w:r>
    </w:p>
    <w:p w14:paraId="4C748CB3" w14:textId="3AB4CDC9" w:rsidR="00632F57" w:rsidRDefault="00632F57" w:rsidP="00792E53">
      <w:pPr>
        <w:jc w:val="left"/>
        <w:rPr>
          <w:rFonts w:eastAsia="Calibri"/>
        </w:rPr>
      </w:pPr>
      <w:proofErr w:type="spellStart"/>
      <w:r w:rsidRPr="00632F57">
        <w:rPr>
          <w:rFonts w:eastAsia="Calibri"/>
        </w:rPr>
        <w:t>Bialystock</w:t>
      </w:r>
      <w:proofErr w:type="spellEnd"/>
      <w:r w:rsidRPr="00632F57">
        <w:rPr>
          <w:rFonts w:eastAsia="Calibri"/>
        </w:rPr>
        <w:t>, E</w:t>
      </w:r>
      <w:r>
        <w:rPr>
          <w:rFonts w:eastAsia="Calibri"/>
        </w:rPr>
        <w:t>.</w:t>
      </w:r>
      <w:r w:rsidRPr="00632F57">
        <w:rPr>
          <w:rFonts w:eastAsia="Calibri"/>
        </w:rPr>
        <w:t xml:space="preserve"> (2006)</w:t>
      </w:r>
      <w:r>
        <w:rPr>
          <w:rFonts w:eastAsia="Calibri"/>
        </w:rPr>
        <w:t>.</w:t>
      </w:r>
      <w:r w:rsidRPr="00632F57">
        <w:rPr>
          <w:rFonts w:eastAsia="Calibri"/>
        </w:rPr>
        <w:t xml:space="preserve"> The Impact of Bilingualism on Language and Literacy Development</w:t>
      </w:r>
      <w:r>
        <w:rPr>
          <w:rFonts w:eastAsia="Calibri"/>
        </w:rPr>
        <w:t>. I</w:t>
      </w:r>
      <w:r w:rsidRPr="00632F57">
        <w:rPr>
          <w:rFonts w:eastAsia="Calibri"/>
        </w:rPr>
        <w:t xml:space="preserve">n </w:t>
      </w:r>
      <w:r>
        <w:rPr>
          <w:rFonts w:eastAsia="Calibri"/>
        </w:rPr>
        <w:t xml:space="preserve">T. K. </w:t>
      </w:r>
      <w:r w:rsidRPr="00632F57">
        <w:rPr>
          <w:rFonts w:eastAsia="Calibri"/>
        </w:rPr>
        <w:t>Bhatia</w:t>
      </w:r>
      <w:r>
        <w:rPr>
          <w:rFonts w:eastAsia="Calibri"/>
        </w:rPr>
        <w:t xml:space="preserve">, </w:t>
      </w:r>
      <w:r w:rsidRPr="00632F57">
        <w:rPr>
          <w:rFonts w:eastAsia="Calibri"/>
        </w:rPr>
        <w:t>&amp;</w:t>
      </w:r>
      <w:r>
        <w:rPr>
          <w:rFonts w:eastAsia="Calibri"/>
        </w:rPr>
        <w:t xml:space="preserve"> W. C. </w:t>
      </w:r>
      <w:r w:rsidRPr="00632F57">
        <w:rPr>
          <w:rFonts w:eastAsia="Calibri"/>
        </w:rPr>
        <w:t>Ritchie (</w:t>
      </w:r>
      <w:r>
        <w:rPr>
          <w:rFonts w:eastAsia="Calibri"/>
        </w:rPr>
        <w:t>E</w:t>
      </w:r>
      <w:r w:rsidRPr="00632F57">
        <w:rPr>
          <w:rFonts w:eastAsia="Calibri"/>
        </w:rPr>
        <w:t>d</w:t>
      </w:r>
      <w:r>
        <w:rPr>
          <w:rFonts w:eastAsia="Calibri"/>
        </w:rPr>
        <w:t>.</w:t>
      </w:r>
      <w:r w:rsidRPr="00632F57">
        <w:rPr>
          <w:rFonts w:eastAsia="Calibri"/>
        </w:rPr>
        <w:t xml:space="preserve">) </w:t>
      </w:r>
      <w:r w:rsidRPr="00632F57">
        <w:rPr>
          <w:rFonts w:eastAsia="Calibri"/>
          <w:i/>
          <w:iCs/>
        </w:rPr>
        <w:t>The Handbook of Bilingualism</w:t>
      </w:r>
      <w:r>
        <w:rPr>
          <w:rFonts w:eastAsia="Calibri"/>
        </w:rPr>
        <w:t xml:space="preserve"> (pp. </w:t>
      </w:r>
      <w:r w:rsidR="00C6369E">
        <w:rPr>
          <w:rFonts w:eastAsia="Calibri"/>
        </w:rPr>
        <w:t>577-</w:t>
      </w:r>
      <w:r w:rsidR="00CC2B3A">
        <w:rPr>
          <w:rFonts w:eastAsia="Calibri"/>
        </w:rPr>
        <w:t>602</w:t>
      </w:r>
      <w:r>
        <w:rPr>
          <w:rFonts w:eastAsia="Calibri"/>
        </w:rPr>
        <w:t>)</w:t>
      </w:r>
      <w:r w:rsidRPr="00632F57">
        <w:rPr>
          <w:rFonts w:eastAsia="Calibri"/>
        </w:rPr>
        <w:t>, Oxford</w:t>
      </w:r>
      <w:r>
        <w:rPr>
          <w:rFonts w:eastAsia="Calibri"/>
        </w:rPr>
        <w:t>: Blackwell.</w:t>
      </w:r>
    </w:p>
    <w:p w14:paraId="6C0B1768" w14:textId="1ED4468D" w:rsidR="7E32BB06" w:rsidRDefault="7E32BB06" w:rsidP="00792E53">
      <w:pPr>
        <w:jc w:val="left"/>
        <w:rPr>
          <w:rFonts w:eastAsia="Calibri"/>
        </w:rPr>
      </w:pPr>
      <w:r w:rsidRPr="6B7772B6">
        <w:rPr>
          <w:rFonts w:eastAsia="Calibri"/>
        </w:rPr>
        <w:t xml:space="preserve">Bialystok, E., Craik, F., &amp; </w:t>
      </w:r>
      <w:proofErr w:type="spellStart"/>
      <w:r w:rsidRPr="6B7772B6">
        <w:rPr>
          <w:rFonts w:eastAsia="Calibri"/>
        </w:rPr>
        <w:t>Luk</w:t>
      </w:r>
      <w:proofErr w:type="spellEnd"/>
      <w:r w:rsidRPr="6B7772B6">
        <w:rPr>
          <w:rFonts w:eastAsia="Calibri"/>
        </w:rPr>
        <w:t xml:space="preserve">, G. (2008). Cognitive control and lexical access in younger and older bilinguals. </w:t>
      </w:r>
      <w:r w:rsidRPr="6B7772B6">
        <w:rPr>
          <w:rFonts w:eastAsia="Calibri"/>
          <w:i/>
          <w:iCs/>
        </w:rPr>
        <w:t>Journal of Experimental Psychology: Learning, memory, and cognition</w:t>
      </w:r>
      <w:r w:rsidRPr="6B7772B6">
        <w:rPr>
          <w:rFonts w:eastAsia="Calibri"/>
        </w:rPr>
        <w:t xml:space="preserve">, </w:t>
      </w:r>
      <w:r w:rsidRPr="00AF5E59">
        <w:rPr>
          <w:rFonts w:eastAsia="Calibri"/>
          <w:i/>
        </w:rPr>
        <w:t>34</w:t>
      </w:r>
      <w:r w:rsidRPr="6B7772B6">
        <w:rPr>
          <w:rFonts w:eastAsia="Calibri"/>
        </w:rPr>
        <w:t>(4), 859</w:t>
      </w:r>
      <w:r w:rsidR="000204DA">
        <w:rPr>
          <w:rFonts w:eastAsia="Calibri"/>
        </w:rPr>
        <w:t>-573</w:t>
      </w:r>
      <w:r w:rsidRPr="6B7772B6">
        <w:rPr>
          <w:rFonts w:eastAsia="Calibri"/>
        </w:rPr>
        <w:t>.</w:t>
      </w:r>
      <w:r w:rsidR="00CB3123">
        <w:rPr>
          <w:rFonts w:eastAsia="Calibri"/>
        </w:rPr>
        <w:t xml:space="preserve"> </w:t>
      </w:r>
      <w:r w:rsidR="00BE205D" w:rsidRPr="00BE205D">
        <w:rPr>
          <w:rFonts w:eastAsia="Calibri"/>
        </w:rPr>
        <w:t>https://doi.org/</w:t>
      </w:r>
      <w:r w:rsidR="00CB3123" w:rsidRPr="00CB3123">
        <w:rPr>
          <w:rFonts w:eastAsia="Calibri"/>
        </w:rPr>
        <w:t>10.1037/0278-7393.34.4.859</w:t>
      </w:r>
      <w:r w:rsidR="00CB3123">
        <w:rPr>
          <w:rFonts w:eastAsia="Calibri"/>
        </w:rPr>
        <w:t>.</w:t>
      </w:r>
    </w:p>
    <w:p w14:paraId="70C9663F" w14:textId="77777777" w:rsidR="00FD0755" w:rsidRDefault="00FD0755" w:rsidP="00792E53">
      <w:pPr>
        <w:jc w:val="left"/>
      </w:pPr>
      <w:proofErr w:type="spellStart"/>
      <w:r>
        <w:t>Blaker</w:t>
      </w:r>
      <w:proofErr w:type="spellEnd"/>
      <w:r>
        <w:t xml:space="preserve">, P., &amp; Evans, A. (2017, 6 April). </w:t>
      </w:r>
      <w:r w:rsidRPr="6602C9F0">
        <w:rPr>
          <w:i/>
          <w:iCs/>
        </w:rPr>
        <w:t xml:space="preserve">Philip </w:t>
      </w:r>
      <w:proofErr w:type="spellStart"/>
      <w:r w:rsidRPr="6602C9F0">
        <w:rPr>
          <w:i/>
          <w:iCs/>
        </w:rPr>
        <w:t>Blaker</w:t>
      </w:r>
      <w:proofErr w:type="spellEnd"/>
      <w:r w:rsidRPr="6602C9F0">
        <w:rPr>
          <w:i/>
          <w:iCs/>
        </w:rPr>
        <w:t>, Chief Executive and Ann Evans, Chair, to First Minister of Wales, Carwyn Jones AM</w:t>
      </w:r>
      <w:r>
        <w:t>, 6 April 2017 [Letter]. https://www.qualificationswales.org/english/publications/first-ministers-letter-regarding-british-sign-language-bsl/.  Accessed 21 July 2022.</w:t>
      </w:r>
    </w:p>
    <w:p w14:paraId="79647DAA" w14:textId="64E65936" w:rsidR="00FD0755" w:rsidRDefault="00FD0755" w:rsidP="00792E53">
      <w:pPr>
        <w:jc w:val="left"/>
      </w:pPr>
      <w:proofErr w:type="spellStart"/>
      <w:r>
        <w:t>Bòrd</w:t>
      </w:r>
      <w:proofErr w:type="spellEnd"/>
      <w:r>
        <w:t xml:space="preserve"> </w:t>
      </w:r>
      <w:proofErr w:type="spellStart"/>
      <w:r>
        <w:t>na</w:t>
      </w:r>
      <w:proofErr w:type="spellEnd"/>
      <w:r>
        <w:t xml:space="preserve"> </w:t>
      </w:r>
      <w:proofErr w:type="spellStart"/>
      <w:r>
        <w:t>Gàidhlig</w:t>
      </w:r>
      <w:proofErr w:type="spellEnd"/>
      <w:r>
        <w:t>. (2018). National Gaelic Language Plan 2018 – 2023, https://www.gaidhlig.scot/wp-content/uploads/2018/03/</w:t>
      </w:r>
      <w:r w:rsidR="001B36ED" w:rsidRPr="001B36ED">
        <w:t>BnG</w:t>
      </w:r>
      <w:r>
        <w:t>-NGLP-18-23.pdf. Accessed 9 October 2022.</w:t>
      </w:r>
    </w:p>
    <w:p w14:paraId="22DFCCEF" w14:textId="78DCF71F" w:rsidR="7593D2AC" w:rsidRDefault="7593D2AC" w:rsidP="00792E53">
      <w:pPr>
        <w:jc w:val="left"/>
      </w:pPr>
      <w:proofErr w:type="spellStart"/>
      <w:r>
        <w:t>Bòrd</w:t>
      </w:r>
      <w:proofErr w:type="spellEnd"/>
      <w:r>
        <w:t xml:space="preserve"> </w:t>
      </w:r>
      <w:proofErr w:type="spellStart"/>
      <w:r>
        <w:t>na</w:t>
      </w:r>
      <w:proofErr w:type="spellEnd"/>
      <w:r>
        <w:t xml:space="preserve"> </w:t>
      </w:r>
      <w:proofErr w:type="spellStart"/>
      <w:r>
        <w:t>Gàidhlig</w:t>
      </w:r>
      <w:proofErr w:type="spellEnd"/>
      <w:r>
        <w:t>. (2022) Draft National Gaelic Language Plan 2023 – 2028.  www.gaidhlig.scot/wp-content/uploads/2022/04/</w:t>
      </w:r>
      <w:r w:rsidR="00431114">
        <w:t>Bòrd</w:t>
      </w:r>
      <w:r>
        <w:t xml:space="preserve">-consult-NLGP-F.pdf  </w:t>
      </w:r>
      <w:r w:rsidR="002C23CA">
        <w:t xml:space="preserve">   </w:t>
      </w:r>
      <w:r>
        <w:t>Accessed 10 October 2022.</w:t>
      </w:r>
    </w:p>
    <w:p w14:paraId="1F35C97D" w14:textId="1C569FC7" w:rsidR="00FD0755" w:rsidRDefault="00FD0755" w:rsidP="00792E53">
      <w:pPr>
        <w:jc w:val="left"/>
        <w:rPr>
          <w:rFonts w:eastAsia="Calibri"/>
        </w:rPr>
      </w:pPr>
      <w:proofErr w:type="spellStart"/>
      <w:r w:rsidRPr="6602C9F0">
        <w:rPr>
          <w:rFonts w:eastAsia="Calibri"/>
        </w:rPr>
        <w:lastRenderedPageBreak/>
        <w:t>Bòrd</w:t>
      </w:r>
      <w:proofErr w:type="spellEnd"/>
      <w:r w:rsidRPr="6602C9F0">
        <w:rPr>
          <w:rFonts w:eastAsia="Calibri"/>
        </w:rPr>
        <w:t xml:space="preserve"> </w:t>
      </w:r>
      <w:proofErr w:type="spellStart"/>
      <w:r w:rsidRPr="6602C9F0">
        <w:rPr>
          <w:rFonts w:eastAsia="Calibri"/>
        </w:rPr>
        <w:t>na</w:t>
      </w:r>
      <w:proofErr w:type="spellEnd"/>
      <w:r w:rsidRPr="6602C9F0">
        <w:rPr>
          <w:rFonts w:eastAsia="Calibri"/>
        </w:rPr>
        <w:t xml:space="preserve"> </w:t>
      </w:r>
      <w:proofErr w:type="spellStart"/>
      <w:r w:rsidRPr="6602C9F0">
        <w:rPr>
          <w:rFonts w:eastAsia="Calibri"/>
        </w:rPr>
        <w:t>Gàidhlig</w:t>
      </w:r>
      <w:proofErr w:type="spellEnd"/>
      <w:r w:rsidRPr="6602C9F0">
        <w:rPr>
          <w:rFonts w:eastAsia="Calibri"/>
        </w:rPr>
        <w:t>. (2020)</w:t>
      </w:r>
      <w:r>
        <w:rPr>
          <w:rFonts w:eastAsia="Calibri"/>
        </w:rPr>
        <w:t>.</w:t>
      </w:r>
      <w:r w:rsidRPr="6602C9F0">
        <w:rPr>
          <w:rFonts w:eastAsia="Calibri"/>
        </w:rPr>
        <w:t xml:space="preserve"> </w:t>
      </w:r>
      <w:r w:rsidRPr="6602C9F0">
        <w:rPr>
          <w:rFonts w:eastAsia="Arial"/>
        </w:rPr>
        <w:t xml:space="preserve">Setting up and running a Gaelic early </w:t>
      </w:r>
      <w:proofErr w:type="gramStart"/>
      <w:r w:rsidRPr="6602C9F0">
        <w:rPr>
          <w:rFonts w:eastAsia="Arial"/>
        </w:rPr>
        <w:t>years</w:t>
      </w:r>
      <w:proofErr w:type="gramEnd"/>
      <w:r w:rsidRPr="6602C9F0">
        <w:rPr>
          <w:rFonts w:eastAsia="Arial"/>
        </w:rPr>
        <w:t xml:space="preserve"> group. https://www.gaidhlig.scot/wp-content/uploads/2020/06/15038_</w:t>
      </w:r>
      <w:r>
        <w:rPr>
          <w:rFonts w:eastAsia="Arial"/>
        </w:rPr>
        <w:t>BÒRD</w:t>
      </w:r>
      <w:r w:rsidRPr="6602C9F0">
        <w:rPr>
          <w:rFonts w:eastAsia="Arial"/>
        </w:rPr>
        <w:t>_Parent-and-toddler-group-toolkit_Section1_final-002.pdf</w:t>
      </w:r>
      <w:r w:rsidR="008875AC">
        <w:rPr>
          <w:rFonts w:eastAsia="Arial"/>
        </w:rPr>
        <w:t>.</w:t>
      </w:r>
      <w:r w:rsidRPr="6602C9F0">
        <w:rPr>
          <w:rFonts w:eastAsia="Arial"/>
        </w:rPr>
        <w:t xml:space="preserve">  Accessed 20 August 2022.</w:t>
      </w:r>
    </w:p>
    <w:p w14:paraId="6D7F7515" w14:textId="77777777" w:rsidR="00FD0755" w:rsidRDefault="00FD0755" w:rsidP="00792E53">
      <w:pPr>
        <w:jc w:val="left"/>
        <w:rPr>
          <w:rFonts w:eastAsia="Calibri"/>
        </w:rPr>
      </w:pPr>
      <w:proofErr w:type="spellStart"/>
      <w:r w:rsidRPr="00B5690F">
        <w:rPr>
          <w:rFonts w:eastAsia="Calibri"/>
        </w:rPr>
        <w:t>Bòrd</w:t>
      </w:r>
      <w:proofErr w:type="spellEnd"/>
      <w:r w:rsidRPr="00B5690F">
        <w:rPr>
          <w:rFonts w:eastAsia="Calibri"/>
        </w:rPr>
        <w:t xml:space="preserve"> </w:t>
      </w:r>
      <w:proofErr w:type="spellStart"/>
      <w:r w:rsidRPr="00B5690F">
        <w:rPr>
          <w:rFonts w:eastAsia="Calibri"/>
        </w:rPr>
        <w:t>na</w:t>
      </w:r>
      <w:proofErr w:type="spellEnd"/>
      <w:r w:rsidRPr="00B5690F">
        <w:rPr>
          <w:rFonts w:eastAsia="Calibri"/>
        </w:rPr>
        <w:t xml:space="preserve"> </w:t>
      </w:r>
      <w:proofErr w:type="spellStart"/>
      <w:r w:rsidRPr="00B5690F">
        <w:rPr>
          <w:rFonts w:eastAsia="Calibri"/>
        </w:rPr>
        <w:t>Gàidhlig</w:t>
      </w:r>
      <w:proofErr w:type="spellEnd"/>
      <w:r>
        <w:rPr>
          <w:rFonts w:eastAsia="Calibri"/>
        </w:rPr>
        <w:t xml:space="preserve">. (2022a). </w:t>
      </w:r>
      <w:r w:rsidRPr="00EF3276">
        <w:rPr>
          <w:rFonts w:eastAsia="Calibri"/>
        </w:rPr>
        <w:t>Gaelic Immersion Courses for Education Practitioners Grants 2022/23</w:t>
      </w:r>
      <w:r>
        <w:rPr>
          <w:rFonts w:eastAsia="Calibri"/>
        </w:rPr>
        <w:t xml:space="preserve">. </w:t>
      </w:r>
      <w:r w:rsidRPr="00725AEB">
        <w:rPr>
          <w:rFonts w:eastAsia="Calibri"/>
        </w:rPr>
        <w:t>https://www.gaidhlig.scot/en/funding/funding-schemes/gaelic-immersion-courses-for-education-practitioners-grants/</w:t>
      </w:r>
      <w:r>
        <w:rPr>
          <w:rFonts w:eastAsia="Calibri"/>
        </w:rPr>
        <w:t>. Accessed 9 August 2022.</w:t>
      </w:r>
    </w:p>
    <w:p w14:paraId="4DBB9B11" w14:textId="77777777" w:rsidR="00FD0755" w:rsidRDefault="00FD0755" w:rsidP="00792E53">
      <w:pPr>
        <w:jc w:val="left"/>
        <w:rPr>
          <w:rFonts w:eastAsia="Calibri"/>
        </w:rPr>
      </w:pPr>
      <w:proofErr w:type="spellStart"/>
      <w:r w:rsidRPr="00B5690F">
        <w:rPr>
          <w:rFonts w:eastAsia="Calibri"/>
        </w:rPr>
        <w:t>Bòrd</w:t>
      </w:r>
      <w:proofErr w:type="spellEnd"/>
      <w:r w:rsidRPr="00B5690F">
        <w:rPr>
          <w:rFonts w:eastAsia="Calibri"/>
        </w:rPr>
        <w:t xml:space="preserve"> </w:t>
      </w:r>
      <w:proofErr w:type="spellStart"/>
      <w:r w:rsidRPr="00B5690F">
        <w:rPr>
          <w:rFonts w:eastAsia="Calibri"/>
        </w:rPr>
        <w:t>na</w:t>
      </w:r>
      <w:proofErr w:type="spellEnd"/>
      <w:r w:rsidRPr="00B5690F">
        <w:rPr>
          <w:rFonts w:eastAsia="Calibri"/>
        </w:rPr>
        <w:t xml:space="preserve"> </w:t>
      </w:r>
      <w:proofErr w:type="spellStart"/>
      <w:r w:rsidRPr="00B5690F">
        <w:rPr>
          <w:rFonts w:eastAsia="Calibri"/>
        </w:rPr>
        <w:t>Gàidhlig</w:t>
      </w:r>
      <w:proofErr w:type="spellEnd"/>
      <w:r>
        <w:rPr>
          <w:rFonts w:eastAsia="Calibri"/>
        </w:rPr>
        <w:t xml:space="preserve">. (2022b). </w:t>
      </w:r>
      <w:r w:rsidRPr="00E552A1">
        <w:rPr>
          <w:rFonts w:eastAsia="Calibri"/>
        </w:rPr>
        <w:t>Gaelic Education Grants 2022/23</w:t>
      </w:r>
      <w:r>
        <w:rPr>
          <w:rFonts w:eastAsia="Calibri"/>
        </w:rPr>
        <w:t xml:space="preserve">. </w:t>
      </w:r>
      <w:r w:rsidRPr="00B5690F">
        <w:rPr>
          <w:rFonts w:eastAsia="Calibri"/>
        </w:rPr>
        <w:t>https://www.gaidhlig.scot/en/funding/funding-schemes/gaelic-education-grants/</w:t>
      </w:r>
      <w:r>
        <w:rPr>
          <w:rFonts w:eastAsia="Calibri"/>
        </w:rPr>
        <w:t>. Accessed 9 August 2022.</w:t>
      </w:r>
    </w:p>
    <w:p w14:paraId="3138BF82" w14:textId="77777777" w:rsidR="00FD0755" w:rsidRDefault="00FD0755" w:rsidP="00792E53">
      <w:pPr>
        <w:jc w:val="left"/>
        <w:rPr>
          <w:rFonts w:eastAsia="Calibri"/>
        </w:rPr>
      </w:pPr>
      <w:proofErr w:type="spellStart"/>
      <w:r>
        <w:t>Bòrd</w:t>
      </w:r>
      <w:proofErr w:type="spellEnd"/>
      <w:r>
        <w:t xml:space="preserve"> </w:t>
      </w:r>
      <w:proofErr w:type="spellStart"/>
      <w:r>
        <w:t>na</w:t>
      </w:r>
      <w:proofErr w:type="spellEnd"/>
      <w:r>
        <w:t xml:space="preserve"> </w:t>
      </w:r>
      <w:proofErr w:type="spellStart"/>
      <w:r>
        <w:t>Gàidhlig</w:t>
      </w:r>
      <w:proofErr w:type="spellEnd"/>
      <w:r>
        <w:t>. (2022c). Information and Guidance for 0-3 Early Learning Groups. https://www.gaidhlig.scot/en/education/pre-school/information-and-guidance-for-0-3-early-learning-groups/.  Accessed 21 August 2022.</w:t>
      </w:r>
    </w:p>
    <w:p w14:paraId="69179A04" w14:textId="77777777" w:rsidR="00FD0755" w:rsidRDefault="00FD0755" w:rsidP="00792E53">
      <w:pPr>
        <w:jc w:val="left"/>
      </w:pPr>
      <w:r w:rsidRPr="004979CE">
        <w:t>Borg, W.R.</w:t>
      </w:r>
      <w:r>
        <w:t>,</w:t>
      </w:r>
      <w:r w:rsidRPr="004979CE">
        <w:t xml:space="preserve"> </w:t>
      </w:r>
      <w:r>
        <w:t>&amp;</w:t>
      </w:r>
      <w:r w:rsidRPr="004979CE">
        <w:t xml:space="preserve"> Gall, M.D.</w:t>
      </w:r>
      <w:r>
        <w:t xml:space="preserve"> (</w:t>
      </w:r>
      <w:r w:rsidRPr="004979CE">
        <w:t>1983</w:t>
      </w:r>
      <w:r>
        <w:t xml:space="preserve">). </w:t>
      </w:r>
      <w:r w:rsidRPr="004979CE">
        <w:rPr>
          <w:i/>
          <w:iCs/>
        </w:rPr>
        <w:t>Educational Research, an Introduction</w:t>
      </w:r>
      <w:r>
        <w:t xml:space="preserve">. New York: </w:t>
      </w:r>
      <w:r w:rsidRPr="004979CE">
        <w:t>Longman</w:t>
      </w:r>
      <w:r>
        <w:t>.</w:t>
      </w:r>
    </w:p>
    <w:p w14:paraId="497C89B5" w14:textId="77777777" w:rsidR="00FD0755" w:rsidRPr="00D31492" w:rsidRDefault="00FD0755" w:rsidP="00792E53">
      <w:pPr>
        <w:jc w:val="left"/>
      </w:pPr>
      <w:r>
        <w:t xml:space="preserve">Bowen, R., &amp; </w:t>
      </w:r>
      <w:proofErr w:type="spellStart"/>
      <w:r>
        <w:t>Holtom</w:t>
      </w:r>
      <w:proofErr w:type="spellEnd"/>
      <w:r>
        <w:t xml:space="preserve">, D. (2020). </w:t>
      </w:r>
      <w:r w:rsidRPr="6602C9F0">
        <w:rPr>
          <w:i/>
          <w:iCs/>
        </w:rPr>
        <w:t>Independent Review of BSL Provision for Adults in Wales</w:t>
      </w:r>
      <w:r>
        <w:t>. Cardiff: Welsh Government, GSR Report Number 4/2020.</w:t>
      </w:r>
    </w:p>
    <w:p w14:paraId="49BBC111" w14:textId="50A3471E" w:rsidR="00FD0755" w:rsidRPr="00AB7022" w:rsidRDefault="00FD0755" w:rsidP="00792E53">
      <w:pPr>
        <w:jc w:val="left"/>
      </w:pPr>
      <w:r w:rsidRPr="00AB7022">
        <w:t>Braun, V.</w:t>
      </w:r>
      <w:r>
        <w:t>,</w:t>
      </w:r>
      <w:r w:rsidRPr="00AB7022">
        <w:t xml:space="preserve"> &amp; Clarke, V. (2019)</w:t>
      </w:r>
      <w:r>
        <w:t>.</w:t>
      </w:r>
      <w:r w:rsidRPr="00AB7022">
        <w:t xml:space="preserve"> Reflecting on reflexive thematic analysis. </w:t>
      </w:r>
      <w:r w:rsidRPr="00C216BE">
        <w:rPr>
          <w:i/>
          <w:iCs/>
        </w:rPr>
        <w:t>Qualitative Research in Sport, Exercise and Health</w:t>
      </w:r>
      <w:r w:rsidRPr="00AB7022">
        <w:t>. 11(4). 589-597</w:t>
      </w:r>
      <w:r>
        <w:t>.</w:t>
      </w:r>
      <w:r w:rsidR="007E1703">
        <w:t xml:space="preserve"> </w:t>
      </w:r>
      <w:r w:rsidR="00BE205D" w:rsidRPr="00BE205D">
        <w:t>https://doi.org/</w:t>
      </w:r>
      <w:r w:rsidR="007E1703" w:rsidRPr="007E1703">
        <w:t>10.1080/2159676X.2019.1628806</w:t>
      </w:r>
      <w:r w:rsidR="007E1703">
        <w:t>.</w:t>
      </w:r>
    </w:p>
    <w:p w14:paraId="42EA7A9F" w14:textId="77777777" w:rsidR="00FD0755" w:rsidRPr="00116482" w:rsidRDefault="00FD0755" w:rsidP="00792E53">
      <w:pPr>
        <w:jc w:val="left"/>
      </w:pPr>
      <w:r w:rsidRPr="00116482">
        <w:t xml:space="preserve">Brentnall, J., </w:t>
      </w:r>
      <w:proofErr w:type="spellStart"/>
      <w:r w:rsidRPr="00116482">
        <w:t>Cann</w:t>
      </w:r>
      <w:proofErr w:type="spellEnd"/>
      <w:r w:rsidRPr="00116482">
        <w:t>, J. &amp; Williams, C. (2009). </w:t>
      </w:r>
      <w:r w:rsidRPr="00116482">
        <w:rPr>
          <w:i/>
          <w:iCs/>
        </w:rPr>
        <w:t xml:space="preserve">Language in </w:t>
      </w:r>
      <w:r>
        <w:rPr>
          <w:i/>
          <w:iCs/>
        </w:rPr>
        <w:t>M</w:t>
      </w:r>
      <w:r w:rsidRPr="00116482">
        <w:rPr>
          <w:i/>
          <w:iCs/>
        </w:rPr>
        <w:t>ultilingual Wales</w:t>
      </w:r>
      <w:r w:rsidRPr="00116482">
        <w:t>. Bangor University, College of Education and Lifelong Education.</w:t>
      </w:r>
    </w:p>
    <w:p w14:paraId="386F109C" w14:textId="77777777" w:rsidR="00FD0755" w:rsidRDefault="00FD0755" w:rsidP="00792E53">
      <w:pPr>
        <w:jc w:val="left"/>
        <w:rPr>
          <w:rFonts w:eastAsia="Calibri"/>
        </w:rPr>
      </w:pPr>
      <w:r w:rsidRPr="5A8B943E">
        <w:rPr>
          <w:rFonts w:eastAsia="Calibri"/>
        </w:rPr>
        <w:t>British Academy of Audiology</w:t>
      </w:r>
      <w:r>
        <w:rPr>
          <w:rFonts w:eastAsia="Calibri"/>
        </w:rPr>
        <w:t>.</w:t>
      </w:r>
      <w:r w:rsidRPr="5A8B943E">
        <w:rPr>
          <w:rFonts w:eastAsia="Calibri"/>
        </w:rPr>
        <w:t xml:space="preserve"> (2021)</w:t>
      </w:r>
      <w:r>
        <w:rPr>
          <w:rFonts w:eastAsia="Calibri"/>
        </w:rPr>
        <w:t>.</w:t>
      </w:r>
      <w:r w:rsidRPr="5A8B943E">
        <w:rPr>
          <w:rFonts w:eastAsia="Calibri"/>
        </w:rPr>
        <w:t xml:space="preserve"> Review into NHS Lothian Paediatric Audiology. Summary Report.  https://www.baaudiology.org/nhs-lothian-full-baa-statement-and-reports/#:~:text=The%20British%20Academy%20of%20Audiology,in%20diagnosis%20and%20appropriate%20treatment. Accessed 13 August 2022.</w:t>
      </w:r>
    </w:p>
    <w:p w14:paraId="17DD0B43" w14:textId="7DE2B293" w:rsidR="00FD0755" w:rsidRDefault="00FD0755" w:rsidP="00792E53">
      <w:pPr>
        <w:jc w:val="left"/>
        <w:rPr>
          <w:rFonts w:eastAsia="Calibri"/>
        </w:rPr>
      </w:pPr>
      <w:r>
        <w:lastRenderedPageBreak/>
        <w:t>British Association of Teachers of the Deaf. (2017). The role of the qualified teacher of the deaf. https://www.batod.org.uk/information/the-role-of-the-qualified-teacher-of-the-deaf/</w:t>
      </w:r>
      <w:r w:rsidR="008F3B7E">
        <w:t>.</w:t>
      </w:r>
      <w:r>
        <w:t xml:space="preserve">  Accessed 22 September 2022.</w:t>
      </w:r>
    </w:p>
    <w:p w14:paraId="1605D3F9" w14:textId="77777777" w:rsidR="00FD0755" w:rsidRPr="00116482" w:rsidRDefault="00FD0755" w:rsidP="00792E53">
      <w:pPr>
        <w:jc w:val="left"/>
      </w:pPr>
      <w:r>
        <w:t xml:space="preserve">British Association of Teachers of the Deaf. (2018). Special schools for deaf children in the UK. </w:t>
      </w:r>
      <w:r w:rsidRPr="004D1DE5">
        <w:t>https://www.batod.org.uk/information/special-schools-deaf-children-uk/</w:t>
      </w:r>
      <w:r>
        <w:t>. Accessed 24 July 2022.</w:t>
      </w:r>
    </w:p>
    <w:p w14:paraId="78A1A7A2" w14:textId="77777777" w:rsidR="00FD0755" w:rsidRPr="00D31492" w:rsidRDefault="00FD0755" w:rsidP="00792E53">
      <w:pPr>
        <w:jc w:val="left"/>
      </w:pPr>
      <w:r w:rsidRPr="00D31492">
        <w:t>British Deaf Association. (2015</w:t>
      </w:r>
      <w:r>
        <w:t xml:space="preserve">, </w:t>
      </w:r>
      <w:r w:rsidRPr="00D31492">
        <w:t>10 July). Government reluctant to legally recognise BSL, says disability minister. https://www.bda.org.uk/news/government-reluctant-to-legally-recognise-bsl-says-disability-minister. Accessed 30 April 2022.</w:t>
      </w:r>
    </w:p>
    <w:p w14:paraId="6CA8EA2F" w14:textId="77777777" w:rsidR="00FD0755" w:rsidRDefault="00FD0755" w:rsidP="00792E53">
      <w:pPr>
        <w:jc w:val="left"/>
      </w:pPr>
      <w:r>
        <w:t xml:space="preserve">BSL Corpus Project. (2022). About. </w:t>
      </w:r>
      <w:r w:rsidRPr="00E4171F">
        <w:t>https://bslcorpusproject.org/project-information/</w:t>
      </w:r>
      <w:r>
        <w:t>. Accessed 9 August 2022.</w:t>
      </w:r>
    </w:p>
    <w:p w14:paraId="272D027D" w14:textId="77777777" w:rsidR="00FD0755" w:rsidRPr="00D31492" w:rsidRDefault="00FD0755" w:rsidP="00792E53">
      <w:pPr>
        <w:jc w:val="left"/>
      </w:pPr>
      <w:proofErr w:type="spellStart"/>
      <w:r w:rsidRPr="00FD2E5A">
        <w:t>Bugher</w:t>
      </w:r>
      <w:proofErr w:type="spellEnd"/>
      <w:r w:rsidRPr="00FD2E5A">
        <w:t>, W.</w:t>
      </w:r>
      <w:r>
        <w:t xml:space="preserve"> (1980). </w:t>
      </w:r>
      <w:r w:rsidRPr="004357BB">
        <w:rPr>
          <w:i/>
          <w:iCs/>
        </w:rPr>
        <w:t>Polling Attitudes of Community on Education Manual</w:t>
      </w:r>
      <w:r w:rsidRPr="00FD2E5A">
        <w:t xml:space="preserve"> (PACE)</w:t>
      </w:r>
      <w:r>
        <w:t xml:space="preserve">.  </w:t>
      </w:r>
      <w:r w:rsidRPr="00FD2E5A">
        <w:t>Bloomington, Indiana</w:t>
      </w:r>
      <w:r>
        <w:t xml:space="preserve">: </w:t>
      </w:r>
      <w:r w:rsidRPr="00FD2E5A">
        <w:t xml:space="preserve">Phi Delta </w:t>
      </w:r>
      <w:proofErr w:type="spellStart"/>
      <w:r w:rsidRPr="00FD2E5A">
        <w:t>Kappan</w:t>
      </w:r>
      <w:proofErr w:type="spellEnd"/>
      <w:r>
        <w:t>.</w:t>
      </w:r>
    </w:p>
    <w:p w14:paraId="04C5412B" w14:textId="22FE1988" w:rsidR="00FD0755" w:rsidRDefault="00FD0755" w:rsidP="00792E53">
      <w:pPr>
        <w:jc w:val="left"/>
      </w:pPr>
      <w:r w:rsidRPr="00C34456">
        <w:t>Burns, S., Matthews</w:t>
      </w:r>
      <w:r>
        <w:t xml:space="preserve">, </w:t>
      </w:r>
      <w:r w:rsidRPr="00C34456">
        <w:t>P</w:t>
      </w:r>
      <w:r>
        <w:t>.,</w:t>
      </w:r>
      <w:r w:rsidRPr="00C34456">
        <w:t xml:space="preserve"> &amp; Nolan-Conroy</w:t>
      </w:r>
      <w:r>
        <w:t xml:space="preserve">, </w:t>
      </w:r>
      <w:r w:rsidRPr="00C34456">
        <w:t>E. (2001). Language attitudes. In</w:t>
      </w:r>
      <w:r w:rsidR="00FC4588">
        <w:t xml:space="preserve"> C.</w:t>
      </w:r>
      <w:r w:rsidRPr="00C34456">
        <w:t xml:space="preserve"> Lucas (Ed.), </w:t>
      </w:r>
      <w:r w:rsidRPr="00C34456">
        <w:rPr>
          <w:i/>
          <w:iCs/>
        </w:rPr>
        <w:t>The Sociolinguistics of Sign Languages</w:t>
      </w:r>
      <w:r>
        <w:t xml:space="preserve"> (pp.</w:t>
      </w:r>
      <w:r w:rsidRPr="00C34456">
        <w:t xml:space="preserve"> 181–216</w:t>
      </w:r>
      <w:r>
        <w:t>)</w:t>
      </w:r>
      <w:r w:rsidRPr="00C34456">
        <w:t>. Cambridge: Cambridge University Press.</w:t>
      </w:r>
      <w:r w:rsidRPr="00E362C6">
        <w:t xml:space="preserve"> </w:t>
      </w:r>
    </w:p>
    <w:p w14:paraId="1E61B43D" w14:textId="77777777" w:rsidR="00FD0755" w:rsidRDefault="00FD0755" w:rsidP="00792E53">
      <w:pPr>
        <w:jc w:val="left"/>
      </w:pPr>
      <w:r>
        <w:t xml:space="preserve">Cardiff University. (2022). National Sabbatical Scheme. </w:t>
      </w:r>
      <w:r w:rsidRPr="002A2959">
        <w:t>https://www.cardiff.ac.uk/welsh/courses/professional-courses-and-welsh-for-adults/sabbatical-scheme</w:t>
      </w:r>
      <w:r>
        <w:t>. Accessed 9 August 2022.</w:t>
      </w:r>
    </w:p>
    <w:p w14:paraId="254C42AE" w14:textId="77777777" w:rsidR="00FD0755" w:rsidRDefault="00FD0755" w:rsidP="00792E53">
      <w:pPr>
        <w:jc w:val="left"/>
      </w:pPr>
      <w:r>
        <w:t xml:space="preserve">Care Inspectorate. (2022). Education Scotland. </w:t>
      </w:r>
      <w:r w:rsidRPr="00BB660D">
        <w:t>https://www.careinspectorate.com/index.php/news/9-professional/884-education-scotland</w:t>
      </w:r>
      <w:r>
        <w:t>. Accessed 27 September 2022.</w:t>
      </w:r>
    </w:p>
    <w:p w14:paraId="79A6E1BA" w14:textId="22EC3712" w:rsidR="00FD0755" w:rsidRDefault="00FD0755" w:rsidP="00792E53">
      <w:pPr>
        <w:jc w:val="left"/>
      </w:pPr>
      <w:r>
        <w:t xml:space="preserve">Carruthers, J. (1990). A Rationale for the Use of Semi-structured Interviews. </w:t>
      </w:r>
      <w:r>
        <w:rPr>
          <w:i/>
          <w:iCs/>
        </w:rPr>
        <w:t>Journal of Educational Administration</w:t>
      </w:r>
      <w:r>
        <w:t xml:space="preserve">, </w:t>
      </w:r>
      <w:r w:rsidRPr="00AF5E59">
        <w:rPr>
          <w:i/>
        </w:rPr>
        <w:t>28</w:t>
      </w:r>
      <w:r>
        <w:t>(1), 63-68.</w:t>
      </w:r>
      <w:r w:rsidR="00827F94">
        <w:t xml:space="preserve"> </w:t>
      </w:r>
      <w:r w:rsidR="00BE205D" w:rsidRPr="00BE205D">
        <w:t>https://doi.org/</w:t>
      </w:r>
      <w:r w:rsidR="00827F94" w:rsidRPr="00827F94">
        <w:t>10.1108/09578239010006046</w:t>
      </w:r>
      <w:r w:rsidR="00827F94">
        <w:t>.</w:t>
      </w:r>
    </w:p>
    <w:p w14:paraId="122E9894" w14:textId="0AB73945" w:rsidR="00FD0755" w:rsidRPr="00073C92" w:rsidRDefault="00FD0755" w:rsidP="00792E53">
      <w:pPr>
        <w:jc w:val="left"/>
      </w:pPr>
      <w:proofErr w:type="spellStart"/>
      <w:r w:rsidRPr="00F525E6">
        <w:rPr>
          <w:rFonts w:eastAsia="Calibri"/>
        </w:rPr>
        <w:t>Cenoz</w:t>
      </w:r>
      <w:proofErr w:type="spellEnd"/>
      <w:r>
        <w:rPr>
          <w:rFonts w:eastAsia="Calibri"/>
        </w:rPr>
        <w:t xml:space="preserve">, J., &amp; </w:t>
      </w:r>
      <w:proofErr w:type="spellStart"/>
      <w:r w:rsidRPr="00F525E6">
        <w:rPr>
          <w:rFonts w:eastAsia="Calibri"/>
        </w:rPr>
        <w:t>Gorter</w:t>
      </w:r>
      <w:proofErr w:type="spellEnd"/>
      <w:r>
        <w:rPr>
          <w:rFonts w:eastAsia="Calibri"/>
        </w:rPr>
        <w:t xml:space="preserve">, D. (Eds.). (2022). </w:t>
      </w:r>
      <w:r w:rsidRPr="005F39EA">
        <w:rPr>
          <w:rFonts w:eastAsia="Calibri"/>
          <w:i/>
          <w:iCs/>
        </w:rPr>
        <w:t>Multilingualism and Minority Languages: Achievements and Challenges in Education</w:t>
      </w:r>
      <w:r w:rsidRPr="00F525E6">
        <w:rPr>
          <w:rFonts w:eastAsia="Calibri"/>
        </w:rPr>
        <w:t>. AILA Review</w:t>
      </w:r>
      <w:r w:rsidR="00B3124B">
        <w:rPr>
          <w:rFonts w:eastAsia="Calibri"/>
        </w:rPr>
        <w:t>,</w:t>
      </w:r>
      <w:r w:rsidRPr="00F525E6">
        <w:rPr>
          <w:rFonts w:eastAsia="Calibri"/>
        </w:rPr>
        <w:t xml:space="preserve"> </w:t>
      </w:r>
      <w:r w:rsidR="002D67AE">
        <w:rPr>
          <w:rFonts w:eastAsia="Calibri"/>
        </w:rPr>
        <w:t xml:space="preserve">Vol. </w:t>
      </w:r>
      <w:r w:rsidRPr="002D67AE">
        <w:rPr>
          <w:rFonts w:eastAsia="Calibri"/>
        </w:rPr>
        <w:t>21</w:t>
      </w:r>
      <w:r w:rsidRPr="00F525E6">
        <w:rPr>
          <w:rFonts w:eastAsia="Calibri"/>
        </w:rPr>
        <w:t>.</w:t>
      </w:r>
      <w:r w:rsidR="00827F94">
        <w:rPr>
          <w:rFonts w:eastAsia="Calibri"/>
        </w:rPr>
        <w:t xml:space="preserve"> </w:t>
      </w:r>
      <w:r w:rsidR="007004DB" w:rsidRPr="00BE205D">
        <w:t>https://doi.org</w:t>
      </w:r>
      <w:r w:rsidR="007004DB">
        <w:rPr>
          <w:rFonts w:eastAsia="Calibri"/>
        </w:rPr>
        <w:t>/</w:t>
      </w:r>
      <w:r w:rsidR="00827F94" w:rsidRPr="00827F94">
        <w:rPr>
          <w:rFonts w:eastAsia="Calibri"/>
        </w:rPr>
        <w:t>10.1075/aila.21</w:t>
      </w:r>
      <w:r w:rsidR="00827F94">
        <w:rPr>
          <w:rFonts w:eastAsia="Calibri"/>
        </w:rPr>
        <w:t>.</w:t>
      </w:r>
    </w:p>
    <w:p w14:paraId="20A030EC" w14:textId="77777777" w:rsidR="00FD0755" w:rsidRDefault="00FD0755" w:rsidP="00792E53">
      <w:pPr>
        <w:jc w:val="left"/>
      </w:pPr>
      <w:proofErr w:type="spellStart"/>
      <w:r>
        <w:lastRenderedPageBreak/>
        <w:t>CfW</w:t>
      </w:r>
      <w:proofErr w:type="spellEnd"/>
      <w:r>
        <w:t xml:space="preserve"> Blog. (2022, 17 March). A sign of things to come – British Sign Language and the Curriculum for Wales. https://curriculumforwales.gov.wales/2022/03/17/a-sign-of-things-to-come-british-sign-language-and-the-curriculum-for-wales/. Accessed 26 July 2022.</w:t>
      </w:r>
    </w:p>
    <w:p w14:paraId="3C818854" w14:textId="77777777" w:rsidR="00FD0755" w:rsidRDefault="00FD0755" w:rsidP="00792E53">
      <w:pPr>
        <w:jc w:val="left"/>
      </w:pPr>
      <w:r>
        <w:t xml:space="preserve">Chomsky, N. (1979). </w:t>
      </w:r>
      <w:r w:rsidRPr="00083C2F">
        <w:rPr>
          <w:i/>
          <w:iCs/>
        </w:rPr>
        <w:t>Language and Responsibility</w:t>
      </w:r>
      <w:r>
        <w:t>. Hassocks: Harvester Press.</w:t>
      </w:r>
    </w:p>
    <w:p w14:paraId="5057DA01" w14:textId="3255E345" w:rsidR="00FD0755" w:rsidRPr="00AE3744" w:rsidRDefault="00FD0755" w:rsidP="00792E53">
      <w:pPr>
        <w:jc w:val="left"/>
      </w:pPr>
      <w:r>
        <w:t xml:space="preserve">Churchill, S. (1986). </w:t>
      </w:r>
      <w:r>
        <w:rPr>
          <w:i/>
          <w:iCs/>
        </w:rPr>
        <w:t>The Education of Linguistic and Cultural Minorities in the OECD Countries</w:t>
      </w:r>
      <w:r>
        <w:t>. Bristol: Multilingual Matters Ltd.</w:t>
      </w:r>
    </w:p>
    <w:p w14:paraId="555329E2" w14:textId="77777777" w:rsidR="00FD0755" w:rsidRDefault="00FD0755" w:rsidP="00792E53">
      <w:pPr>
        <w:jc w:val="left"/>
        <w:rPr>
          <w:rFonts w:eastAsia="Calibri"/>
        </w:rPr>
      </w:pPr>
      <w:r w:rsidRPr="01F8D307">
        <w:rPr>
          <w:rFonts w:eastAsia="Calibri"/>
        </w:rPr>
        <w:t>City of Edinburgh Council</w:t>
      </w:r>
      <w:r>
        <w:rPr>
          <w:rFonts w:eastAsia="Calibri"/>
        </w:rPr>
        <w:t>.</w:t>
      </w:r>
      <w:r w:rsidRPr="01F8D307">
        <w:rPr>
          <w:rFonts w:eastAsia="Calibri"/>
        </w:rPr>
        <w:t xml:space="preserve"> (2022)</w:t>
      </w:r>
      <w:r>
        <w:rPr>
          <w:rFonts w:eastAsia="Calibri"/>
        </w:rPr>
        <w:t>.</w:t>
      </w:r>
      <w:r w:rsidRPr="01F8D307">
        <w:rPr>
          <w:rFonts w:eastAsia="Calibri"/>
        </w:rPr>
        <w:t xml:space="preserve"> Early Years Practitioner, Gaelic Medium. https://www.myjobscotland.gov.uk/councils/city-edinburgh-council/jobs/early-years-practitioner-gaelic-medium-bun-sgoil-taobh-na-pairce-256087</w:t>
      </w:r>
      <w:r>
        <w:rPr>
          <w:rFonts w:eastAsia="Calibri"/>
        </w:rPr>
        <w:t xml:space="preserve">. </w:t>
      </w:r>
      <w:r w:rsidRPr="01F8D307">
        <w:rPr>
          <w:rFonts w:eastAsia="Calibri"/>
        </w:rPr>
        <w:t>Accessed 1 October 2022.</w:t>
      </w:r>
    </w:p>
    <w:p w14:paraId="727AB4EA" w14:textId="1598DD10" w:rsidR="00FD0755" w:rsidRDefault="00FD0755" w:rsidP="00792E53">
      <w:pPr>
        <w:jc w:val="left"/>
        <w:rPr>
          <w:rFonts w:eastAsia="Calibri"/>
        </w:rPr>
      </w:pPr>
      <w:r w:rsidRPr="5E8407A0">
        <w:rPr>
          <w:rFonts w:eastAsia="Calibri"/>
        </w:rPr>
        <w:t xml:space="preserve">Clark, M. D., Cue, K. R., Delgado, N. J., Greene-Woods, A. N., &amp; Wolsey, J. L. A. (2020). Early intervention protocols: Proposing a default bimodal bilingual approach for deaf children. </w:t>
      </w:r>
      <w:r w:rsidRPr="5E8407A0">
        <w:rPr>
          <w:rFonts w:eastAsia="Calibri"/>
          <w:i/>
          <w:iCs/>
        </w:rPr>
        <w:t>Maternal and Child Health Journal,</w:t>
      </w:r>
      <w:r w:rsidRPr="5E8407A0">
        <w:rPr>
          <w:rFonts w:eastAsia="Calibri"/>
        </w:rPr>
        <w:t xml:space="preserve"> </w:t>
      </w:r>
      <w:r w:rsidRPr="000334E5">
        <w:rPr>
          <w:rFonts w:eastAsia="Calibri"/>
          <w:i/>
        </w:rPr>
        <w:t>24</w:t>
      </w:r>
      <w:r w:rsidRPr="5E8407A0">
        <w:rPr>
          <w:rFonts w:eastAsia="Calibri"/>
        </w:rPr>
        <w:t>(11), 1339-1344.</w:t>
      </w:r>
      <w:r w:rsidR="008B0E18">
        <w:rPr>
          <w:rFonts w:eastAsia="Calibri"/>
        </w:rPr>
        <w:t xml:space="preserve"> </w:t>
      </w:r>
      <w:r w:rsidR="00F425CB" w:rsidRPr="00F425CB">
        <w:rPr>
          <w:rFonts w:eastAsia="Calibri"/>
        </w:rPr>
        <w:t>https://doi.org/</w:t>
      </w:r>
      <w:r w:rsidR="008B0E18" w:rsidRPr="008B0E18">
        <w:rPr>
          <w:rFonts w:eastAsia="Calibri"/>
        </w:rPr>
        <w:t>10.1007%2Fs10995-020-03005-2</w:t>
      </w:r>
      <w:r w:rsidR="008B0E18">
        <w:rPr>
          <w:rFonts w:eastAsia="Calibri"/>
        </w:rPr>
        <w:t>.</w:t>
      </w:r>
    </w:p>
    <w:p w14:paraId="687B71D6" w14:textId="77777777" w:rsidR="00FD0755" w:rsidRDefault="00FD0755" w:rsidP="00792E53">
      <w:pPr>
        <w:jc w:val="left"/>
        <w:rPr>
          <w:rFonts w:eastAsia="Calibri"/>
        </w:rPr>
      </w:pPr>
      <w:proofErr w:type="spellStart"/>
      <w:r w:rsidRPr="6602C9F0">
        <w:rPr>
          <w:rFonts w:eastAsia="Calibri"/>
        </w:rPr>
        <w:t>Coman</w:t>
      </w:r>
      <w:r>
        <w:rPr>
          <w:rFonts w:eastAsia="Calibri"/>
        </w:rPr>
        <w:t>n</w:t>
      </w:r>
      <w:proofErr w:type="spellEnd"/>
      <w:r w:rsidRPr="6602C9F0">
        <w:rPr>
          <w:rFonts w:eastAsia="Calibri"/>
        </w:rPr>
        <w:t xml:space="preserve"> </w:t>
      </w:r>
      <w:proofErr w:type="spellStart"/>
      <w:r w:rsidRPr="6602C9F0">
        <w:rPr>
          <w:rFonts w:eastAsia="Calibri"/>
        </w:rPr>
        <w:t>nam</w:t>
      </w:r>
      <w:proofErr w:type="spellEnd"/>
      <w:r w:rsidRPr="6602C9F0">
        <w:rPr>
          <w:rFonts w:eastAsia="Calibri"/>
        </w:rPr>
        <w:t xml:space="preserve"> </w:t>
      </w:r>
      <w:proofErr w:type="spellStart"/>
      <w:r w:rsidRPr="6602C9F0">
        <w:rPr>
          <w:rFonts w:eastAsia="Arial"/>
        </w:rPr>
        <w:t>Pàrant</w:t>
      </w:r>
      <w:proofErr w:type="spellEnd"/>
      <w:r>
        <w:rPr>
          <w:rFonts w:eastAsia="Arial"/>
        </w:rPr>
        <w:t>.</w:t>
      </w:r>
      <w:r w:rsidRPr="6602C9F0">
        <w:rPr>
          <w:rFonts w:eastAsia="Arial"/>
        </w:rPr>
        <w:t xml:space="preserve"> </w:t>
      </w:r>
      <w:r w:rsidRPr="6602C9F0">
        <w:rPr>
          <w:rFonts w:eastAsia="Calibri"/>
        </w:rPr>
        <w:t>(2021). Gaelic Medium Education, Pre-School / Ro-</w:t>
      </w:r>
      <w:proofErr w:type="spellStart"/>
      <w:r w:rsidRPr="6602C9F0">
        <w:rPr>
          <w:rFonts w:eastAsia="Calibri"/>
        </w:rPr>
        <w:t>Sgoile</w:t>
      </w:r>
      <w:proofErr w:type="spellEnd"/>
      <w:r w:rsidRPr="6602C9F0">
        <w:rPr>
          <w:rFonts w:eastAsia="Calibri"/>
        </w:rPr>
        <w:t xml:space="preserve"> https://www.parant.org.uk/pre-school</w:t>
      </w:r>
      <w:r>
        <w:rPr>
          <w:rFonts w:eastAsia="Calibri"/>
        </w:rPr>
        <w:t>.</w:t>
      </w:r>
      <w:r w:rsidRPr="6602C9F0">
        <w:rPr>
          <w:rFonts w:eastAsia="Calibri"/>
        </w:rPr>
        <w:t xml:space="preserve"> Accessed 22 August 2022.</w:t>
      </w:r>
    </w:p>
    <w:p w14:paraId="62CB1042" w14:textId="0F95CB34" w:rsidR="00FD0755" w:rsidRDefault="00FD0755" w:rsidP="00792E53">
      <w:pPr>
        <w:jc w:val="left"/>
      </w:pPr>
      <w:proofErr w:type="spellStart"/>
      <w:r w:rsidRPr="00C34456">
        <w:t>Conama</w:t>
      </w:r>
      <w:proofErr w:type="spellEnd"/>
      <w:r w:rsidRPr="00C34456">
        <w:t>, J. B. (2020). 35 Years and counting! An ethnographic analysis of sign language ideologies within the Irish Sign Language Recognition Campaign. In</w:t>
      </w:r>
      <w:r w:rsidR="00651BDE" w:rsidRPr="009C6F93">
        <w:t xml:space="preserve"> A.</w:t>
      </w:r>
      <w:r w:rsidRPr="00C34456">
        <w:t xml:space="preserve"> Kusters, </w:t>
      </w:r>
      <w:r w:rsidR="00651BDE" w:rsidRPr="009C6F93">
        <w:t>M.</w:t>
      </w:r>
      <w:r w:rsidRPr="00C34456">
        <w:t xml:space="preserve"> Green, </w:t>
      </w:r>
      <w:r w:rsidR="00651BDE" w:rsidRPr="009C6F93">
        <w:t>E.</w:t>
      </w:r>
      <w:r w:rsidRPr="00C34456">
        <w:t xml:space="preserve"> Moriarty, </w:t>
      </w:r>
      <w:r w:rsidR="008D3306" w:rsidRPr="009C6F93">
        <w:t xml:space="preserve">&amp; </w:t>
      </w:r>
      <w:r w:rsidR="00651BDE" w:rsidRPr="009C6F93">
        <w:t xml:space="preserve">K. </w:t>
      </w:r>
      <w:proofErr w:type="spellStart"/>
      <w:r w:rsidRPr="00C34456">
        <w:t>Snoddon</w:t>
      </w:r>
      <w:proofErr w:type="spellEnd"/>
      <w:r w:rsidR="008D3306" w:rsidRPr="009C6F93">
        <w:t xml:space="preserve"> </w:t>
      </w:r>
      <w:r w:rsidRPr="00C34456">
        <w:t xml:space="preserve">(Eds.), </w:t>
      </w:r>
      <w:r w:rsidRPr="00C34456">
        <w:rPr>
          <w:i/>
          <w:iCs/>
        </w:rPr>
        <w:t xml:space="preserve">Sign </w:t>
      </w:r>
      <w:r w:rsidR="00CA350A" w:rsidRPr="009C6F93">
        <w:rPr>
          <w:i/>
          <w:iCs/>
        </w:rPr>
        <w:t>L</w:t>
      </w:r>
      <w:r w:rsidR="008D3306" w:rsidRPr="009C6F93">
        <w:rPr>
          <w:i/>
          <w:iCs/>
        </w:rPr>
        <w:t xml:space="preserve">anguage </w:t>
      </w:r>
      <w:r w:rsidR="00CA350A" w:rsidRPr="009C6F93">
        <w:rPr>
          <w:i/>
          <w:iCs/>
        </w:rPr>
        <w:t>I</w:t>
      </w:r>
      <w:r w:rsidR="008D3306" w:rsidRPr="009C6F93">
        <w:rPr>
          <w:i/>
          <w:iCs/>
        </w:rPr>
        <w:t xml:space="preserve">deologies in </w:t>
      </w:r>
      <w:r w:rsidR="00CA350A" w:rsidRPr="009C6F93">
        <w:rPr>
          <w:i/>
          <w:iCs/>
        </w:rPr>
        <w:t>P</w:t>
      </w:r>
      <w:r w:rsidR="008D3306" w:rsidRPr="009C6F93">
        <w:rPr>
          <w:i/>
          <w:iCs/>
        </w:rPr>
        <w:t>ractice</w:t>
      </w:r>
      <w:r w:rsidR="008D3306" w:rsidRPr="009C6F93">
        <w:t xml:space="preserve"> (Vol. </w:t>
      </w:r>
      <w:r w:rsidRPr="00AD7174">
        <w:t>12</w:t>
      </w:r>
      <w:r w:rsidR="008D3306" w:rsidRPr="009C6F93">
        <w:t>)</w:t>
      </w:r>
      <w:r w:rsidR="009C6F93" w:rsidRPr="009C6F93">
        <w:t xml:space="preserve"> (pp. 265-286)</w:t>
      </w:r>
      <w:r w:rsidR="008D3306" w:rsidRPr="009C6F93">
        <w:t xml:space="preserve">. </w:t>
      </w:r>
      <w:r w:rsidR="00B85895">
        <w:t>Lancaster</w:t>
      </w:r>
      <w:r w:rsidR="00C8032A">
        <w:t>:</w:t>
      </w:r>
      <w:r w:rsidRPr="00AD7174">
        <w:t xml:space="preserve"> Walter de Gruyter </w:t>
      </w:r>
      <w:r w:rsidR="00F766A2">
        <w:t>Inc</w:t>
      </w:r>
      <w:r w:rsidR="008D3306" w:rsidRPr="009C6F93">
        <w:t>.</w:t>
      </w:r>
    </w:p>
    <w:p w14:paraId="233B94F0" w14:textId="77777777" w:rsidR="00FD0755" w:rsidRDefault="00FD0755" w:rsidP="00792E53">
      <w:pPr>
        <w:jc w:val="left"/>
        <w:rPr>
          <w:rFonts w:eastAsia="Calibri"/>
        </w:rPr>
      </w:pPr>
      <w:r>
        <w:rPr>
          <w:rFonts w:eastAsia="Calibri"/>
        </w:rPr>
        <w:t>Consortium of Research in Deaf Education.</w:t>
      </w:r>
      <w:r w:rsidRPr="002E4C97">
        <w:rPr>
          <w:rFonts w:eastAsia="Calibri"/>
        </w:rPr>
        <w:t xml:space="preserve"> (2021)</w:t>
      </w:r>
      <w:r>
        <w:rPr>
          <w:rFonts w:eastAsia="Calibri"/>
        </w:rPr>
        <w:t>.</w:t>
      </w:r>
      <w:r w:rsidRPr="002E4C97">
        <w:rPr>
          <w:rFonts w:eastAsia="Calibri"/>
        </w:rPr>
        <w:t xml:space="preserve"> Scotland report 2021. https://www.ndcs.org.uk/media/7791/cride-2021-scotland-report-final.pdf. Accessed 19 September 2022.</w:t>
      </w:r>
    </w:p>
    <w:p w14:paraId="35DCDA80" w14:textId="14FDD5ED" w:rsidR="00FD0755" w:rsidRDefault="00FD0755" w:rsidP="00792E53">
      <w:pPr>
        <w:jc w:val="left"/>
      </w:pPr>
      <w:r>
        <w:t>Credit and Qualifications Framework for Wales. (2021). Credit and Qualifications Framework for Wales (CQFW). https://gov.wales/sites/default/files/publications/2022-03/220323-cqfw-brochure.pdf. Accessed 21 July 2022.</w:t>
      </w:r>
      <w:r w:rsidR="20626F73">
        <w:t xml:space="preserve"> </w:t>
      </w:r>
    </w:p>
    <w:p w14:paraId="5E8E6BA2" w14:textId="57AACFB6" w:rsidR="00FD0755" w:rsidRDefault="20626F73" w:rsidP="00792E53">
      <w:pPr>
        <w:jc w:val="left"/>
      </w:pPr>
      <w:r>
        <w:lastRenderedPageBreak/>
        <w:t>Cummins, J. (1979). Cognitive/Academic Language Proficiency, Linguistic Interdependence, the Optimum Age Question and Some Other Matters. Working Papers on Bilingualism, No. 19.</w:t>
      </w:r>
    </w:p>
    <w:p w14:paraId="75B70BF1" w14:textId="24656A9B" w:rsidR="00FD0755" w:rsidRDefault="00FD0755" w:rsidP="00792E53">
      <w:pPr>
        <w:jc w:val="left"/>
      </w:pPr>
      <w:proofErr w:type="spellStart"/>
      <w:r w:rsidRPr="006274B4">
        <w:t>Dąbrowska</w:t>
      </w:r>
      <w:proofErr w:type="spellEnd"/>
      <w:r>
        <w:t>, I.</w:t>
      </w:r>
      <w:r w:rsidRPr="006274B4">
        <w:t xml:space="preserve"> (2017). Language Policy and Identity Politics in Wales. </w:t>
      </w:r>
      <w:proofErr w:type="spellStart"/>
      <w:r w:rsidRPr="002D4BD8">
        <w:rPr>
          <w:i/>
          <w:iCs/>
        </w:rPr>
        <w:t>Rozprawy</w:t>
      </w:r>
      <w:proofErr w:type="spellEnd"/>
      <w:r w:rsidRPr="002D4BD8">
        <w:rPr>
          <w:i/>
          <w:iCs/>
        </w:rPr>
        <w:t xml:space="preserve"> </w:t>
      </w:r>
      <w:proofErr w:type="spellStart"/>
      <w:r w:rsidRPr="002D4BD8">
        <w:rPr>
          <w:i/>
          <w:iCs/>
        </w:rPr>
        <w:t>Społeczne</w:t>
      </w:r>
      <w:proofErr w:type="spellEnd"/>
      <w:r w:rsidRPr="006274B4">
        <w:t xml:space="preserve">, </w:t>
      </w:r>
      <w:r w:rsidRPr="000334E5">
        <w:rPr>
          <w:i/>
        </w:rPr>
        <w:t>11</w:t>
      </w:r>
      <w:r w:rsidRPr="006274B4">
        <w:t>(4), 14-21.</w:t>
      </w:r>
      <w:r w:rsidR="008B0E18">
        <w:t xml:space="preserve"> </w:t>
      </w:r>
      <w:r w:rsidR="00F425CB" w:rsidRPr="00F425CB">
        <w:t>https://doi.org/</w:t>
      </w:r>
      <w:r w:rsidR="008B0E18" w:rsidRPr="008B0E18">
        <w:t>10.29316/rs.2017.33</w:t>
      </w:r>
      <w:r w:rsidR="008B0E18">
        <w:t>.</w:t>
      </w:r>
    </w:p>
    <w:p w14:paraId="0A521963" w14:textId="61B79433" w:rsidR="00FD0755" w:rsidRDefault="00FD0755" w:rsidP="00792E53">
      <w:pPr>
        <w:jc w:val="left"/>
        <w:rPr>
          <w:rFonts w:eastAsia="Calibri"/>
        </w:rPr>
      </w:pPr>
      <w:r w:rsidRPr="6270D9CA">
        <w:rPr>
          <w:rFonts w:eastAsia="Calibri"/>
        </w:rPr>
        <w:t>Datta, G., Durbin, K., Odell, A., Ramirez-</w:t>
      </w:r>
      <w:proofErr w:type="spellStart"/>
      <w:r w:rsidRPr="6270D9CA">
        <w:rPr>
          <w:rFonts w:eastAsia="Calibri"/>
        </w:rPr>
        <w:t>Inscoe</w:t>
      </w:r>
      <w:proofErr w:type="spellEnd"/>
      <w:r w:rsidRPr="6270D9CA">
        <w:rPr>
          <w:rFonts w:eastAsia="Calibri"/>
        </w:rPr>
        <w:t xml:space="preserve">, J., &amp; Twomey, T. (2020). The development and implementation of the Nottingham early cognitive and listening links (Early </w:t>
      </w:r>
      <w:proofErr w:type="spellStart"/>
      <w:r w:rsidRPr="6270D9CA">
        <w:rPr>
          <w:rFonts w:eastAsia="Calibri"/>
        </w:rPr>
        <w:t>CaLL</w:t>
      </w:r>
      <w:proofErr w:type="spellEnd"/>
      <w:r w:rsidRPr="6270D9CA">
        <w:rPr>
          <w:rFonts w:eastAsia="Calibri"/>
        </w:rPr>
        <w:t xml:space="preserve">); A framework designed to support expectation counselling and to monitor the progress, post cochlear implantation, of deaf children with severe (SLD) and profound and multiple learning difficulties (PMLD) and associated complex needs. </w:t>
      </w:r>
      <w:r w:rsidRPr="6270D9CA">
        <w:rPr>
          <w:rFonts w:eastAsia="Calibri"/>
          <w:i/>
          <w:iCs/>
        </w:rPr>
        <w:t>Cochlear Implants International,</w:t>
      </w:r>
      <w:r w:rsidRPr="6270D9CA">
        <w:rPr>
          <w:rFonts w:eastAsia="Calibri"/>
        </w:rPr>
        <w:t xml:space="preserve"> </w:t>
      </w:r>
      <w:r w:rsidRPr="000334E5">
        <w:rPr>
          <w:rFonts w:eastAsia="Calibri"/>
          <w:i/>
        </w:rPr>
        <w:t>21</w:t>
      </w:r>
      <w:r w:rsidRPr="6270D9CA">
        <w:rPr>
          <w:rFonts w:eastAsia="Calibri"/>
        </w:rPr>
        <w:t>(1), 18-34.</w:t>
      </w:r>
      <w:r w:rsidR="008B0E18">
        <w:rPr>
          <w:rFonts w:eastAsia="Calibri"/>
        </w:rPr>
        <w:t xml:space="preserve"> </w:t>
      </w:r>
      <w:r w:rsidR="00F425CB" w:rsidRPr="00F425CB">
        <w:rPr>
          <w:rFonts w:eastAsia="Calibri"/>
        </w:rPr>
        <w:t>https://doi.org/</w:t>
      </w:r>
      <w:r w:rsidR="008B0E18" w:rsidRPr="008B0E18">
        <w:rPr>
          <w:rFonts w:eastAsia="Calibri"/>
        </w:rPr>
        <w:t>10.1080/14670100.2019.1662586</w:t>
      </w:r>
      <w:r w:rsidR="008B0E18">
        <w:rPr>
          <w:rFonts w:eastAsia="Calibri"/>
        </w:rPr>
        <w:t>.</w:t>
      </w:r>
    </w:p>
    <w:p w14:paraId="0AA48FC2" w14:textId="34311782" w:rsidR="00FD0755" w:rsidRDefault="00FD0755" w:rsidP="00792E53">
      <w:pPr>
        <w:jc w:val="left"/>
        <w:rPr>
          <w:rFonts w:eastAsia="Calibri"/>
        </w:rPr>
      </w:pPr>
      <w:r>
        <w:t xml:space="preserve">Davies, J. (1999). </w:t>
      </w:r>
      <w:r w:rsidRPr="00555AEA">
        <w:rPr>
          <w:i/>
          <w:iCs/>
        </w:rPr>
        <w:t>The Welsh Language</w:t>
      </w:r>
      <w:r>
        <w:t xml:space="preserve">. Cardiff: University of Wales </w:t>
      </w:r>
      <w:r w:rsidR="008D3306">
        <w:t>Press</w:t>
      </w:r>
      <w:r>
        <w:t xml:space="preserve"> and The Western Mail.</w:t>
      </w:r>
    </w:p>
    <w:p w14:paraId="662BC012" w14:textId="5ABD44D6" w:rsidR="00FD0755" w:rsidRDefault="00FD0755" w:rsidP="00792E53">
      <w:pPr>
        <w:jc w:val="left"/>
      </w:pPr>
      <w:r>
        <w:t xml:space="preserve">De </w:t>
      </w:r>
      <w:proofErr w:type="spellStart"/>
      <w:r>
        <w:t>Meulder</w:t>
      </w:r>
      <w:proofErr w:type="spellEnd"/>
      <w:r>
        <w:t xml:space="preserve">, M. (2016). The influence of deaf people’s dual category status on sign language planning: the British Sign Language (Scotland) Act (2015). </w:t>
      </w:r>
      <w:r w:rsidRPr="004A7DEC">
        <w:rPr>
          <w:i/>
          <w:iCs/>
        </w:rPr>
        <w:t>Current Issues in Language Planning</w:t>
      </w:r>
      <w:r>
        <w:t xml:space="preserve">. </w:t>
      </w:r>
      <w:r w:rsidR="00B61296">
        <w:rPr>
          <w:i/>
          <w:iCs/>
        </w:rPr>
        <w:t>18</w:t>
      </w:r>
      <w:r w:rsidR="00B61296">
        <w:t>(2), 215-232</w:t>
      </w:r>
      <w:r w:rsidR="008D3306">
        <w:t>.</w:t>
      </w:r>
      <w:r w:rsidR="008351A3">
        <w:t xml:space="preserve"> </w:t>
      </w:r>
      <w:r w:rsidR="00F425CB" w:rsidRPr="00F425CB">
        <w:t>https://doi.org/</w:t>
      </w:r>
      <w:r w:rsidR="008351A3" w:rsidRPr="008351A3">
        <w:t>10.1080/14664208.2016.1248139</w:t>
      </w:r>
      <w:r w:rsidR="008351A3">
        <w:t>.</w:t>
      </w:r>
    </w:p>
    <w:p w14:paraId="37744E07" w14:textId="2A06BD8E" w:rsidR="00FD0755" w:rsidRDefault="00FD0755" w:rsidP="00792E53">
      <w:pPr>
        <w:jc w:val="left"/>
      </w:pPr>
      <w:r w:rsidRPr="00187C0B">
        <w:t xml:space="preserve">De </w:t>
      </w:r>
      <w:proofErr w:type="spellStart"/>
      <w:r w:rsidRPr="00187C0B">
        <w:t>Meulder</w:t>
      </w:r>
      <w:proofErr w:type="spellEnd"/>
      <w:r w:rsidRPr="00187C0B">
        <w:t xml:space="preserve">, M. </w:t>
      </w:r>
      <w:r>
        <w:t>(</w:t>
      </w:r>
      <w:r w:rsidRPr="00187C0B">
        <w:t>2018</w:t>
      </w:r>
      <w:r>
        <w:t>)</w:t>
      </w:r>
      <w:r w:rsidRPr="00187C0B">
        <w:t xml:space="preserve">. “So, why do you sign?” Deaf and hearing new signers, their motivation, and revitalisation policies for sign languages. </w:t>
      </w:r>
      <w:r w:rsidRPr="000A4699">
        <w:rPr>
          <w:i/>
          <w:iCs/>
        </w:rPr>
        <w:t>Applied Linguistics Review</w:t>
      </w:r>
      <w:r w:rsidRPr="00187C0B">
        <w:t xml:space="preserve"> </w:t>
      </w:r>
      <w:r w:rsidRPr="00D16EB4">
        <w:rPr>
          <w:i/>
        </w:rPr>
        <w:t>10</w:t>
      </w:r>
      <w:r w:rsidRPr="00187C0B">
        <w:t>(4</w:t>
      </w:r>
      <w:r w:rsidR="008D3306" w:rsidRPr="00187C0B">
        <w:t>)</w:t>
      </w:r>
      <w:r w:rsidR="00D16EB4">
        <w:t>,</w:t>
      </w:r>
      <w:r w:rsidRPr="00187C0B">
        <w:t xml:space="preserve"> 705–724.</w:t>
      </w:r>
      <w:r w:rsidR="008D5826">
        <w:t xml:space="preserve"> </w:t>
      </w:r>
      <w:r w:rsidR="00F425CB" w:rsidRPr="00F425CB">
        <w:t>https://doi.org/</w:t>
      </w:r>
      <w:r w:rsidR="008D5826" w:rsidRPr="008D5826">
        <w:t>10.1515/applirev-2017-0100</w:t>
      </w:r>
      <w:r w:rsidR="008D5826">
        <w:t>.</w:t>
      </w:r>
    </w:p>
    <w:p w14:paraId="03E23412" w14:textId="0C330D6D" w:rsidR="00FD0755" w:rsidRDefault="00FD0755" w:rsidP="00792E53">
      <w:pPr>
        <w:jc w:val="left"/>
      </w:pPr>
      <w:r>
        <w:t xml:space="preserve">De </w:t>
      </w:r>
      <w:proofErr w:type="spellStart"/>
      <w:r>
        <w:t>Meulder</w:t>
      </w:r>
      <w:proofErr w:type="spellEnd"/>
      <w:r>
        <w:t xml:space="preserve">, M., </w:t>
      </w:r>
      <w:proofErr w:type="spellStart"/>
      <w:r w:rsidRPr="005434DB">
        <w:t>Krausneker</w:t>
      </w:r>
      <w:proofErr w:type="spellEnd"/>
      <w:r w:rsidRPr="005434DB">
        <w:t xml:space="preserve">, </w:t>
      </w:r>
      <w:r>
        <w:t xml:space="preserve">V., </w:t>
      </w:r>
      <w:r w:rsidRPr="005434DB">
        <w:t xml:space="preserve">Turner, </w:t>
      </w:r>
      <w:r>
        <w:t xml:space="preserve">G., &amp; </w:t>
      </w:r>
      <w:proofErr w:type="spellStart"/>
      <w:r w:rsidRPr="005434DB">
        <w:t>Conama</w:t>
      </w:r>
      <w:proofErr w:type="spellEnd"/>
      <w:r>
        <w:t>, J. B.</w:t>
      </w:r>
      <w:r w:rsidRPr="005434DB">
        <w:rPr>
          <w:i/>
          <w:iCs/>
        </w:rPr>
        <w:t xml:space="preserve"> </w:t>
      </w:r>
      <w:r>
        <w:t>(2019a). Sign Language Communities. In</w:t>
      </w:r>
      <w:r w:rsidR="00EA5AE0">
        <w:t xml:space="preserve"> G.</w:t>
      </w:r>
      <w:r>
        <w:t xml:space="preserve"> Hogan-Brun, &amp; </w:t>
      </w:r>
      <w:r w:rsidR="00EA5AE0">
        <w:t xml:space="preserve">B. </w:t>
      </w:r>
      <w:r>
        <w:t xml:space="preserve">O’Rourke (Eds.). </w:t>
      </w:r>
      <w:r>
        <w:rPr>
          <w:i/>
          <w:iCs/>
        </w:rPr>
        <w:t xml:space="preserve">The Palgrave Handbook of Minority Languages and </w:t>
      </w:r>
      <w:r w:rsidRPr="004E4B47">
        <w:rPr>
          <w:i/>
          <w:iCs/>
        </w:rPr>
        <w:t>Communities</w:t>
      </w:r>
      <w:r w:rsidR="00C105ED">
        <w:t xml:space="preserve"> (pp.</w:t>
      </w:r>
      <w:r>
        <w:t xml:space="preserve"> </w:t>
      </w:r>
      <w:r w:rsidRPr="00446CF3">
        <w:t>207</w:t>
      </w:r>
      <w:r>
        <w:t>-232</w:t>
      </w:r>
      <w:r w:rsidR="00C105ED">
        <w:t>)</w:t>
      </w:r>
      <w:r>
        <w:t>. London: Palgrave Macmillan.</w:t>
      </w:r>
    </w:p>
    <w:p w14:paraId="17F43BA2" w14:textId="2E7D440F" w:rsidR="00FD0755" w:rsidRPr="00A37DB5" w:rsidRDefault="00FD0755" w:rsidP="00792E53">
      <w:pPr>
        <w:jc w:val="left"/>
      </w:pPr>
      <w:r w:rsidRPr="00A37DB5">
        <w:t xml:space="preserve">De </w:t>
      </w:r>
      <w:proofErr w:type="spellStart"/>
      <w:r w:rsidRPr="00A37DB5">
        <w:t>Meulder</w:t>
      </w:r>
      <w:proofErr w:type="spellEnd"/>
      <w:r w:rsidRPr="00A37DB5">
        <w:t>, M., Murray, J</w:t>
      </w:r>
      <w:r>
        <w:t xml:space="preserve">. </w:t>
      </w:r>
      <w:r w:rsidRPr="00A37DB5">
        <w:t>J.</w:t>
      </w:r>
      <w:r>
        <w:t>,</w:t>
      </w:r>
      <w:r w:rsidRPr="00A37DB5">
        <w:t xml:space="preserve"> &amp; McKee, R.</w:t>
      </w:r>
      <w:r>
        <w:t xml:space="preserve"> </w:t>
      </w:r>
      <w:r w:rsidRPr="00A37DB5">
        <w:t>L. (2019</w:t>
      </w:r>
      <w:r>
        <w:t>b</w:t>
      </w:r>
      <w:r w:rsidRPr="00A37DB5">
        <w:t xml:space="preserve">). </w:t>
      </w:r>
      <w:r w:rsidRPr="000A4699">
        <w:rPr>
          <w:i/>
          <w:iCs/>
        </w:rPr>
        <w:t>The Legal Recognition of Sign Languages: Advocacy and Outcomes around the World</w:t>
      </w:r>
      <w:r w:rsidRPr="00A37DB5">
        <w:t>.  Bristol: Multilingual Matters. </w:t>
      </w:r>
    </w:p>
    <w:p w14:paraId="0FA065F5" w14:textId="5FA2B512" w:rsidR="00FD0755" w:rsidRDefault="00FD0755" w:rsidP="00792E53">
      <w:pPr>
        <w:jc w:val="left"/>
      </w:pPr>
      <w:r>
        <w:lastRenderedPageBreak/>
        <w:t xml:space="preserve">De </w:t>
      </w:r>
      <w:proofErr w:type="spellStart"/>
      <w:r>
        <w:t>Meulder</w:t>
      </w:r>
      <w:proofErr w:type="spellEnd"/>
      <w:r>
        <w:t xml:space="preserve">, M., Kusters, A., Moriarty, E., &amp; Murray, J. J. (2019c). Describe, don't prescribe. The practice and politics of </w:t>
      </w:r>
      <w:proofErr w:type="spellStart"/>
      <w:r>
        <w:t>translanguaging</w:t>
      </w:r>
      <w:proofErr w:type="spellEnd"/>
      <w:r>
        <w:t xml:space="preserve"> in the context of deaf signers. </w:t>
      </w:r>
      <w:r w:rsidRPr="5E8407A0">
        <w:rPr>
          <w:i/>
          <w:iCs/>
        </w:rPr>
        <w:t>Journal of Multilingual and Multicultural Development,</w:t>
      </w:r>
      <w:r>
        <w:t xml:space="preserve"> </w:t>
      </w:r>
      <w:r w:rsidRPr="00C36888">
        <w:rPr>
          <w:i/>
        </w:rPr>
        <w:t>40</w:t>
      </w:r>
      <w:r>
        <w:t>(10), 892-906.</w:t>
      </w:r>
      <w:r w:rsidR="008D5826">
        <w:t xml:space="preserve"> </w:t>
      </w:r>
      <w:r w:rsidR="00F425CB" w:rsidRPr="00F425CB">
        <w:t>https://doi.org/</w:t>
      </w:r>
      <w:r w:rsidR="008D5826" w:rsidRPr="008D5826">
        <w:t>10.1080/01434632.2019.1592181</w:t>
      </w:r>
      <w:r w:rsidR="008D5826">
        <w:t>.</w:t>
      </w:r>
    </w:p>
    <w:p w14:paraId="17743303" w14:textId="2DBC19F6" w:rsidR="00FD0755" w:rsidRDefault="00FD0755" w:rsidP="00792E53">
      <w:pPr>
        <w:jc w:val="left"/>
      </w:pPr>
      <w:r w:rsidRPr="00317B4E">
        <w:t xml:space="preserve">De </w:t>
      </w:r>
      <w:proofErr w:type="spellStart"/>
      <w:r w:rsidRPr="00317B4E">
        <w:t>Weerdt</w:t>
      </w:r>
      <w:proofErr w:type="spellEnd"/>
      <w:r w:rsidRPr="00317B4E">
        <w:t xml:space="preserve">, D., Salonen, J., &amp; </w:t>
      </w:r>
      <w:proofErr w:type="spellStart"/>
      <w:r w:rsidRPr="00317B4E">
        <w:t>Liikamaa</w:t>
      </w:r>
      <w:proofErr w:type="spellEnd"/>
      <w:r w:rsidRPr="00317B4E">
        <w:t xml:space="preserve">, A. (2016). Raising the Profile of Sign Language Teachers in Finland. </w:t>
      </w:r>
      <w:proofErr w:type="spellStart"/>
      <w:r w:rsidRPr="008C6BF2">
        <w:rPr>
          <w:i/>
        </w:rPr>
        <w:t>Kieli</w:t>
      </w:r>
      <w:proofErr w:type="spellEnd"/>
      <w:r w:rsidRPr="008C6BF2">
        <w:rPr>
          <w:i/>
        </w:rPr>
        <w:t xml:space="preserve">, </w:t>
      </w:r>
      <w:proofErr w:type="spellStart"/>
      <w:r w:rsidRPr="008C6BF2">
        <w:rPr>
          <w:i/>
        </w:rPr>
        <w:t>koulutus</w:t>
      </w:r>
      <w:proofErr w:type="spellEnd"/>
      <w:r w:rsidRPr="008C6BF2">
        <w:rPr>
          <w:i/>
        </w:rPr>
        <w:t xml:space="preserve"> </w:t>
      </w:r>
      <w:proofErr w:type="spellStart"/>
      <w:r w:rsidRPr="008C6BF2">
        <w:rPr>
          <w:i/>
        </w:rPr>
        <w:t>ja</w:t>
      </w:r>
      <w:proofErr w:type="spellEnd"/>
      <w:r w:rsidRPr="008C6BF2">
        <w:rPr>
          <w:i/>
        </w:rPr>
        <w:t xml:space="preserve"> </w:t>
      </w:r>
      <w:proofErr w:type="spellStart"/>
      <w:r w:rsidRPr="008C6BF2">
        <w:rPr>
          <w:i/>
        </w:rPr>
        <w:t>yhteiskunta</w:t>
      </w:r>
      <w:proofErr w:type="spellEnd"/>
      <w:r w:rsidRPr="00317B4E">
        <w:t xml:space="preserve">, </w:t>
      </w:r>
      <w:r w:rsidR="008C6BF2" w:rsidRPr="008C6BF2">
        <w:rPr>
          <w:i/>
          <w:iCs/>
        </w:rPr>
        <w:t>7</w:t>
      </w:r>
      <w:r w:rsidR="008C6BF2">
        <w:t>(2)</w:t>
      </w:r>
      <w:r w:rsidR="000A7FDA">
        <w:t xml:space="preserve">. </w:t>
      </w:r>
      <w:r w:rsidR="000D15E3" w:rsidRPr="000D15E3">
        <w:t>https</w:t>
      </w:r>
      <w:r w:rsidRPr="00317B4E">
        <w:t>://www.kieliverkosto.fi/</w:t>
      </w:r>
      <w:r w:rsidR="000D15E3" w:rsidRPr="000D15E3">
        <w:t>fi/journals/kieli-koulutus-ja-yhteiskunta-huhtikuu-2016</w:t>
      </w:r>
      <w:r w:rsidRPr="00317B4E">
        <w:t>/raising-the-profile-of-sign-language-teachers-in-finland</w:t>
      </w:r>
      <w:r w:rsidR="000D15E3">
        <w:t>. Accessed 9 October 2022.</w:t>
      </w:r>
    </w:p>
    <w:p w14:paraId="5FD5A6BF" w14:textId="77777777" w:rsidR="00FD0755" w:rsidRDefault="00FD0755" w:rsidP="00792E53">
      <w:pPr>
        <w:jc w:val="left"/>
        <w:rPr>
          <w:rFonts w:eastAsia="Calibri"/>
        </w:rPr>
      </w:pPr>
      <w:r>
        <w:rPr>
          <w:rFonts w:eastAsia="Calibri"/>
        </w:rPr>
        <w:t>Deaf Education through Listening and Talking.</w:t>
      </w:r>
      <w:r w:rsidRPr="205419EB">
        <w:rPr>
          <w:rFonts w:eastAsia="Calibri"/>
        </w:rPr>
        <w:t xml:space="preserve"> (2022)</w:t>
      </w:r>
      <w:r>
        <w:rPr>
          <w:rFonts w:eastAsia="Calibri"/>
        </w:rPr>
        <w:t xml:space="preserve">. </w:t>
      </w:r>
      <w:r w:rsidRPr="205419EB">
        <w:rPr>
          <w:rFonts w:eastAsia="Calibri"/>
        </w:rPr>
        <w:t>Why Delta? https://deafeducation.org.uk/</w:t>
      </w:r>
      <w:r>
        <w:rPr>
          <w:rFonts w:eastAsia="Calibri"/>
        </w:rPr>
        <w:t>.</w:t>
      </w:r>
      <w:r w:rsidRPr="205419EB">
        <w:rPr>
          <w:rFonts w:eastAsia="Calibri"/>
        </w:rPr>
        <w:t xml:space="preserve"> </w:t>
      </w:r>
      <w:r>
        <w:rPr>
          <w:rFonts w:eastAsia="Calibri"/>
        </w:rPr>
        <w:t xml:space="preserve">Accessed </w:t>
      </w:r>
      <w:r w:rsidRPr="205419EB">
        <w:rPr>
          <w:rFonts w:eastAsia="Calibri"/>
        </w:rPr>
        <w:t>22 September 2022.</w:t>
      </w:r>
    </w:p>
    <w:p w14:paraId="226AD11E" w14:textId="47D8513F" w:rsidR="00FD0755" w:rsidRPr="00081BD4" w:rsidRDefault="00FD0755" w:rsidP="00792E53">
      <w:pPr>
        <w:jc w:val="left"/>
        <w:rPr>
          <w:rFonts w:eastAsia="Calibri"/>
        </w:rPr>
      </w:pPr>
      <w:r w:rsidRPr="00081BD4">
        <w:t xml:space="preserve">Department for Children, Education, Lifelong Learning and Skills. (2008). </w:t>
      </w:r>
      <w:r w:rsidRPr="00081BD4">
        <w:rPr>
          <w:i/>
          <w:iCs/>
        </w:rPr>
        <w:t>Welsh Language Development</w:t>
      </w:r>
      <w:r w:rsidRPr="00081BD4">
        <w:t>. https://hwb.gov.wales/api/storage/b4174a47-34fb-447d-8a11-46f21d12c804/welsh-language-development.pdf</w:t>
      </w:r>
      <w:r>
        <w:t>. Accessed 14 July 2022.</w:t>
      </w:r>
    </w:p>
    <w:p w14:paraId="76E53CAB" w14:textId="77777777" w:rsidR="00FD0755" w:rsidRDefault="00FD0755" w:rsidP="00792E53">
      <w:pPr>
        <w:jc w:val="left"/>
      </w:pPr>
      <w:r>
        <w:t xml:space="preserve">Department for Innovation, Universities and Skills. (2007). </w:t>
      </w:r>
      <w:r w:rsidRPr="00ED4E73">
        <w:t>A Guide to The Further Education Teachers' Qualifications (England) Regulations 2007</w:t>
      </w:r>
      <w:r>
        <w:t xml:space="preserve">. </w:t>
      </w:r>
      <w:r w:rsidRPr="003D478D">
        <w:t>No. 2264</w:t>
      </w:r>
      <w:r>
        <w:t xml:space="preserve">. </w:t>
      </w:r>
      <w:r w:rsidRPr="00112A2D">
        <w:t>https://dera.ioe.ac.uk/6717/1/guide2007no2264.pdf</w:t>
      </w:r>
      <w:r>
        <w:t>. Accessed 8 August 2022.</w:t>
      </w:r>
    </w:p>
    <w:p w14:paraId="535564FB" w14:textId="77777777" w:rsidR="00FD0755" w:rsidRDefault="00FD0755" w:rsidP="00792E53">
      <w:pPr>
        <w:jc w:val="left"/>
        <w:rPr>
          <w:rFonts w:eastAsia="Calibri"/>
        </w:rPr>
      </w:pPr>
      <w:r w:rsidRPr="1FA58896">
        <w:rPr>
          <w:rFonts w:eastAsia="Calibri"/>
        </w:rPr>
        <w:t>Derby Royal School for the Deaf</w:t>
      </w:r>
      <w:r>
        <w:rPr>
          <w:rFonts w:eastAsia="Calibri"/>
        </w:rPr>
        <w:t>.</w:t>
      </w:r>
      <w:r w:rsidRPr="1FA58896">
        <w:rPr>
          <w:rFonts w:eastAsia="Calibri"/>
        </w:rPr>
        <w:t xml:space="preserve"> (2022)</w:t>
      </w:r>
      <w:r>
        <w:rPr>
          <w:rFonts w:eastAsia="Calibri"/>
        </w:rPr>
        <w:t>.</w:t>
      </w:r>
      <w:r w:rsidRPr="1FA58896">
        <w:rPr>
          <w:rFonts w:eastAsia="Calibri"/>
        </w:rPr>
        <w:t xml:space="preserve"> Beyond the Classroom. https://www.rsdd.org.uk/</w:t>
      </w:r>
      <w:r>
        <w:rPr>
          <w:rFonts w:eastAsia="Calibri"/>
        </w:rPr>
        <w:t>.</w:t>
      </w:r>
      <w:r w:rsidRPr="1FA58896">
        <w:rPr>
          <w:rFonts w:eastAsia="Calibri"/>
        </w:rPr>
        <w:t xml:space="preserve"> Accessed 25 September 2022.</w:t>
      </w:r>
    </w:p>
    <w:p w14:paraId="0E0FCA94" w14:textId="00094E22" w:rsidR="00FD0755" w:rsidRPr="002D3417" w:rsidRDefault="00FD0755" w:rsidP="00792E53">
      <w:pPr>
        <w:jc w:val="left"/>
        <w:rPr>
          <w:rFonts w:eastAsia="Calibri"/>
          <w:i/>
          <w:iCs/>
        </w:rPr>
      </w:pPr>
      <w:r w:rsidRPr="002D3417">
        <w:rPr>
          <w:rFonts w:eastAsia="Calibri"/>
        </w:rPr>
        <w:t>Dills, S.</w:t>
      </w:r>
      <w:r>
        <w:rPr>
          <w:rFonts w:eastAsia="Calibri"/>
        </w:rPr>
        <w:t>,</w:t>
      </w:r>
      <w:r w:rsidRPr="002D3417">
        <w:rPr>
          <w:rFonts w:eastAsia="Calibri"/>
        </w:rPr>
        <w:t xml:space="preserve"> &amp; Hall, M. (2021). More limitations of “communication mode” as a construct. </w:t>
      </w:r>
      <w:r w:rsidRPr="002D3417">
        <w:rPr>
          <w:rFonts w:eastAsia="Calibri"/>
          <w:i/>
          <w:iCs/>
        </w:rPr>
        <w:t>Deafness &amp; Education International</w:t>
      </w:r>
      <w:r w:rsidR="001453B2">
        <w:rPr>
          <w:rFonts w:eastAsia="Calibri"/>
          <w:i/>
          <w:iCs/>
        </w:rPr>
        <w:t>, 23</w:t>
      </w:r>
      <w:r w:rsidR="001453B2" w:rsidRPr="001453B2">
        <w:rPr>
          <w:rFonts w:eastAsia="Calibri"/>
        </w:rPr>
        <w:t>(4), 253-275</w:t>
      </w:r>
      <w:r w:rsidR="001453B2">
        <w:rPr>
          <w:rFonts w:eastAsia="Calibri"/>
          <w:i/>
          <w:iCs/>
        </w:rPr>
        <w:t>.</w:t>
      </w:r>
      <w:r>
        <w:rPr>
          <w:rFonts w:eastAsia="Calibri"/>
          <w:i/>
        </w:rPr>
        <w:t xml:space="preserve"> </w:t>
      </w:r>
      <w:r w:rsidRPr="002D3417">
        <w:rPr>
          <w:rFonts w:eastAsia="Calibri"/>
        </w:rPr>
        <w:t>https://doi</w:t>
      </w:r>
      <w:r w:rsidR="00F425CB" w:rsidRPr="00F425CB">
        <w:rPr>
          <w:rFonts w:eastAsia="Calibri"/>
        </w:rPr>
        <w:t>.</w:t>
      </w:r>
      <w:r w:rsidRPr="002D3417">
        <w:rPr>
          <w:rFonts w:eastAsia="Calibri"/>
        </w:rPr>
        <w:t>org/10.1080/14643154.2021.1966160.</w:t>
      </w:r>
    </w:p>
    <w:p w14:paraId="0EDB37A1" w14:textId="0007129F" w:rsidR="00FD0755" w:rsidRDefault="00FD0755" w:rsidP="00792E53">
      <w:pPr>
        <w:jc w:val="left"/>
      </w:pPr>
      <w:r w:rsidRPr="00533A3B">
        <w:t>Doherty, M.</w:t>
      </w:r>
      <w:r>
        <w:t xml:space="preserve"> </w:t>
      </w:r>
      <w:r w:rsidRPr="00533A3B">
        <w:t xml:space="preserve">T. (2012). Inclusion and deaf education: the perceptions and experiences of young deaf people in Northern Ireland and Sweden. </w:t>
      </w:r>
      <w:r w:rsidRPr="00A33873">
        <w:rPr>
          <w:i/>
          <w:iCs/>
        </w:rPr>
        <w:t>International Journal of Inclusive Education</w:t>
      </w:r>
      <w:r w:rsidRPr="00533A3B">
        <w:t xml:space="preserve">, </w:t>
      </w:r>
      <w:r w:rsidRPr="00C01666">
        <w:rPr>
          <w:i/>
        </w:rPr>
        <w:t>16</w:t>
      </w:r>
      <w:r w:rsidRPr="00533A3B">
        <w:t>(8), 791-807.</w:t>
      </w:r>
      <w:r w:rsidR="00992C92">
        <w:t xml:space="preserve"> </w:t>
      </w:r>
      <w:r w:rsidR="00513FB9" w:rsidRPr="00F425CB">
        <w:rPr>
          <w:rFonts w:eastAsia="Calibri"/>
        </w:rPr>
        <w:t>https://doi.org/</w:t>
      </w:r>
      <w:r w:rsidR="00992C92" w:rsidRPr="00992C92">
        <w:t>10.1080/13603116.2010.523905</w:t>
      </w:r>
      <w:r w:rsidR="00992C92">
        <w:t>.</w:t>
      </w:r>
    </w:p>
    <w:p w14:paraId="0AF1E73F" w14:textId="2A620DF2" w:rsidR="00FD0755" w:rsidRDefault="00FD0755" w:rsidP="00792E53">
      <w:pPr>
        <w:jc w:val="left"/>
        <w:rPr>
          <w:rFonts w:eastAsia="Calibri"/>
        </w:rPr>
      </w:pPr>
      <w:r w:rsidRPr="6270D9CA">
        <w:rPr>
          <w:rFonts w:eastAsia="Calibri"/>
        </w:rPr>
        <w:lastRenderedPageBreak/>
        <w:t xml:space="preserve">Dolson, D. </w:t>
      </w:r>
      <w:r>
        <w:rPr>
          <w:rFonts w:eastAsia="Calibri"/>
        </w:rPr>
        <w:t xml:space="preserve">(1985). </w:t>
      </w:r>
      <w:r w:rsidRPr="6270D9CA">
        <w:rPr>
          <w:rFonts w:eastAsia="Calibri"/>
        </w:rPr>
        <w:t xml:space="preserve">Bilingualism and Scholastic Performance: The Literature Revisited. </w:t>
      </w:r>
      <w:r w:rsidRPr="6270D9CA">
        <w:rPr>
          <w:rFonts w:eastAsia="Calibri"/>
          <w:i/>
          <w:iCs/>
        </w:rPr>
        <w:t>NABE journal / National Association for Bilingual Education</w:t>
      </w:r>
      <w:r>
        <w:rPr>
          <w:rFonts w:eastAsia="Calibri"/>
        </w:rPr>
        <w:t>,</w:t>
      </w:r>
      <w:r w:rsidRPr="6270D9CA">
        <w:rPr>
          <w:rFonts w:eastAsia="Calibri"/>
          <w:i/>
          <w:iCs/>
        </w:rPr>
        <w:t xml:space="preserve"> </w:t>
      </w:r>
      <w:r w:rsidRPr="00C01666">
        <w:rPr>
          <w:rFonts w:eastAsia="Calibri"/>
          <w:i/>
        </w:rPr>
        <w:t>10</w:t>
      </w:r>
      <w:r>
        <w:rPr>
          <w:rFonts w:eastAsia="Calibri"/>
        </w:rPr>
        <w:t>(</w:t>
      </w:r>
      <w:r w:rsidRPr="6270D9CA">
        <w:rPr>
          <w:rFonts w:eastAsia="Calibri"/>
        </w:rPr>
        <w:t>1</w:t>
      </w:r>
      <w:r>
        <w:rPr>
          <w:rFonts w:eastAsia="Calibri"/>
        </w:rPr>
        <w:t xml:space="preserve">), </w:t>
      </w:r>
      <w:r w:rsidRPr="6270D9CA">
        <w:rPr>
          <w:rFonts w:eastAsia="Calibri"/>
        </w:rPr>
        <w:t>1–35.</w:t>
      </w:r>
      <w:r w:rsidR="00992C92">
        <w:rPr>
          <w:rFonts w:eastAsia="Calibri"/>
        </w:rPr>
        <w:t xml:space="preserve"> </w:t>
      </w:r>
      <w:r w:rsidR="00513FB9" w:rsidRPr="00F425CB">
        <w:rPr>
          <w:rFonts w:eastAsia="Calibri"/>
        </w:rPr>
        <w:t>https://doi.org/</w:t>
      </w:r>
      <w:r w:rsidR="00992C92" w:rsidRPr="00992C92">
        <w:rPr>
          <w:rFonts w:eastAsia="Calibri"/>
        </w:rPr>
        <w:t>10.1080/08855072.1985.10668503</w:t>
      </w:r>
      <w:r w:rsidR="00992C92">
        <w:rPr>
          <w:rFonts w:eastAsia="Calibri"/>
        </w:rPr>
        <w:t>.</w:t>
      </w:r>
    </w:p>
    <w:p w14:paraId="7D41017F" w14:textId="77777777" w:rsidR="00FD0755" w:rsidRDefault="00FD0755" w:rsidP="00792E53">
      <w:pPr>
        <w:jc w:val="left"/>
      </w:pPr>
      <w:r>
        <w:t>Donaldson, G. (2015). Successful futures: Independent review of curriculum and assessment arrangements in Wales. https://gov.wales/sites/default/files/publications/2018-03/successful-futures.pdf Accessed 24 April 2022.</w:t>
      </w:r>
    </w:p>
    <w:p w14:paraId="41E36C62" w14:textId="126E5519" w:rsidR="00FD0755" w:rsidRDefault="00FD0755" w:rsidP="00792E53">
      <w:pPr>
        <w:jc w:val="left"/>
        <w:rPr>
          <w:rFonts w:eastAsia="Calibri"/>
        </w:rPr>
      </w:pPr>
      <w:r w:rsidRPr="6E1F7F9F">
        <w:rPr>
          <w:rFonts w:eastAsia="Calibri"/>
        </w:rPr>
        <w:t xml:space="preserve">Donaldson, G. (2016). </w:t>
      </w:r>
      <w:r w:rsidR="008D3306" w:rsidRPr="6E1F7F9F">
        <w:rPr>
          <w:rFonts w:eastAsia="Calibri"/>
        </w:rPr>
        <w:t xml:space="preserve">A </w:t>
      </w:r>
      <w:r w:rsidR="0099432A">
        <w:rPr>
          <w:rFonts w:eastAsia="Calibri"/>
        </w:rPr>
        <w:t>S</w:t>
      </w:r>
      <w:r w:rsidR="008D3306" w:rsidRPr="6E1F7F9F">
        <w:rPr>
          <w:rFonts w:eastAsia="Calibri"/>
        </w:rPr>
        <w:t xml:space="preserve">ystematic </w:t>
      </w:r>
      <w:r w:rsidR="0099432A">
        <w:rPr>
          <w:rFonts w:eastAsia="Calibri"/>
        </w:rPr>
        <w:t>A</w:t>
      </w:r>
      <w:r w:rsidR="008D3306" w:rsidRPr="6E1F7F9F">
        <w:rPr>
          <w:rFonts w:eastAsia="Calibri"/>
        </w:rPr>
        <w:t xml:space="preserve">pproach to </w:t>
      </w:r>
      <w:r w:rsidR="0099432A">
        <w:rPr>
          <w:rFonts w:eastAsia="Calibri"/>
        </w:rPr>
        <w:t>C</w:t>
      </w:r>
      <w:r w:rsidR="008D3306" w:rsidRPr="6E1F7F9F">
        <w:rPr>
          <w:rFonts w:eastAsia="Calibri"/>
        </w:rPr>
        <w:t xml:space="preserve">urriculum </w:t>
      </w:r>
      <w:r w:rsidR="0099432A">
        <w:rPr>
          <w:rFonts w:eastAsia="Calibri"/>
        </w:rPr>
        <w:t>R</w:t>
      </w:r>
      <w:r w:rsidR="008D3306" w:rsidRPr="6E1F7F9F">
        <w:rPr>
          <w:rFonts w:eastAsia="Calibri"/>
        </w:rPr>
        <w:t xml:space="preserve">eform in Wales. </w:t>
      </w:r>
      <w:proofErr w:type="spellStart"/>
      <w:r w:rsidRPr="6E1F7F9F">
        <w:rPr>
          <w:rFonts w:eastAsia="Calibri"/>
          <w:i/>
          <w:iCs/>
        </w:rPr>
        <w:t>Cylchgrawn</w:t>
      </w:r>
      <w:proofErr w:type="spellEnd"/>
      <w:r w:rsidRPr="6E1F7F9F">
        <w:rPr>
          <w:rFonts w:eastAsia="Calibri"/>
          <w:i/>
          <w:iCs/>
        </w:rPr>
        <w:t xml:space="preserve"> </w:t>
      </w:r>
      <w:proofErr w:type="spellStart"/>
      <w:r w:rsidRPr="6E1F7F9F">
        <w:rPr>
          <w:rFonts w:eastAsia="Calibri"/>
          <w:i/>
          <w:iCs/>
        </w:rPr>
        <w:t>Addysg</w:t>
      </w:r>
      <w:proofErr w:type="spellEnd"/>
      <w:r w:rsidRPr="6E1F7F9F">
        <w:rPr>
          <w:rFonts w:eastAsia="Calibri"/>
          <w:i/>
          <w:iCs/>
        </w:rPr>
        <w:t xml:space="preserve"> Cymru/Wales Journal of Education</w:t>
      </w:r>
      <w:r w:rsidRPr="6E1F7F9F">
        <w:rPr>
          <w:rFonts w:eastAsia="Calibri"/>
        </w:rPr>
        <w:t xml:space="preserve">, </w:t>
      </w:r>
      <w:r w:rsidRPr="00C01666">
        <w:rPr>
          <w:rFonts w:eastAsia="Calibri"/>
          <w:i/>
        </w:rPr>
        <w:t>18</w:t>
      </w:r>
      <w:r w:rsidRPr="6E1F7F9F">
        <w:rPr>
          <w:rFonts w:eastAsia="Calibri"/>
        </w:rPr>
        <w:t>(1), 7-20.</w:t>
      </w:r>
    </w:p>
    <w:p w14:paraId="4FB19CD7" w14:textId="24F96ADD" w:rsidR="22133F9A" w:rsidRDefault="22133F9A" w:rsidP="00792E53">
      <w:pPr>
        <w:jc w:val="left"/>
      </w:pPr>
      <w:proofErr w:type="spellStart"/>
      <w:r>
        <w:t>Dotdeaf</w:t>
      </w:r>
      <w:proofErr w:type="spellEnd"/>
      <w:r>
        <w:t xml:space="preserve"> (2022) Language Therapy in British Sign Language. Blogpost.  https://blogs.city.ac.uk/dotdeaf/</w:t>
      </w:r>
      <w:r w:rsidR="00D74C92">
        <w:t xml:space="preserve">. </w:t>
      </w:r>
      <w:r>
        <w:t>Accessed 4 October 2022.</w:t>
      </w:r>
    </w:p>
    <w:p w14:paraId="05CB0B41" w14:textId="0EBDB62E" w:rsidR="00FD0755" w:rsidRDefault="00FD0755" w:rsidP="00792E53">
      <w:pPr>
        <w:jc w:val="left"/>
      </w:pPr>
      <w:r w:rsidRPr="001F43E1">
        <w:t>Dunmore</w:t>
      </w:r>
      <w:r>
        <w:t xml:space="preserve">, S. S. </w:t>
      </w:r>
      <w:r w:rsidRPr="001F43E1">
        <w:t xml:space="preserve">(2016). Immersion education outcomes and the Gaelic community: identities and language ideologies among Gaelic medium-educated adults in Scotland. </w:t>
      </w:r>
      <w:r w:rsidRPr="00D66728">
        <w:rPr>
          <w:i/>
          <w:iCs/>
        </w:rPr>
        <w:t>Journal of Multilingual and Multicultural Development</w:t>
      </w:r>
      <w:r w:rsidRPr="001F43E1">
        <w:t xml:space="preserve">, </w:t>
      </w:r>
      <w:r w:rsidRPr="00C01666">
        <w:rPr>
          <w:i/>
        </w:rPr>
        <w:t>38</w:t>
      </w:r>
      <w:r w:rsidRPr="001F43E1">
        <w:t>(8), 1-16.</w:t>
      </w:r>
      <w:r w:rsidR="00DA4D35">
        <w:t xml:space="preserve"> </w:t>
      </w:r>
      <w:r w:rsidR="00513FB9" w:rsidRPr="00F425CB">
        <w:rPr>
          <w:rFonts w:eastAsia="Calibri"/>
        </w:rPr>
        <w:t>https://doi.org/</w:t>
      </w:r>
      <w:r w:rsidR="00DA4D35" w:rsidRPr="00DA4D35">
        <w:t>10.1080/01434632.2016.1249875</w:t>
      </w:r>
      <w:r w:rsidR="00DA4D35">
        <w:t>.</w:t>
      </w:r>
    </w:p>
    <w:p w14:paraId="597B709D" w14:textId="1CF3DB3A" w:rsidR="00FD0755" w:rsidRDefault="00FD0755" w:rsidP="00792E53">
      <w:pPr>
        <w:jc w:val="left"/>
      </w:pPr>
      <w:r w:rsidRPr="00BB5368">
        <w:t xml:space="preserve">Dunmore, S. S. </w:t>
      </w:r>
      <w:r>
        <w:t xml:space="preserve">(2019). </w:t>
      </w:r>
      <w:r w:rsidRPr="00BB5368">
        <w:t xml:space="preserve">Exploring Outcomes of Gaelic-Medium Education: Research Design and Analysis. </w:t>
      </w:r>
      <w:r>
        <w:t>I</w:t>
      </w:r>
      <w:r w:rsidRPr="00BB5368">
        <w:t>n</w:t>
      </w:r>
      <w:r w:rsidR="008D3306" w:rsidRPr="00BB5368">
        <w:t xml:space="preserve"> </w:t>
      </w:r>
      <w:r w:rsidR="009837B7">
        <w:t>S. S.</w:t>
      </w:r>
      <w:r w:rsidRPr="00BB5368">
        <w:t xml:space="preserve"> </w:t>
      </w:r>
      <w:r>
        <w:t xml:space="preserve">Dunmore, </w:t>
      </w:r>
      <w:r w:rsidRPr="00BB5368">
        <w:rPr>
          <w:i/>
          <w:iCs/>
        </w:rPr>
        <w:t>Language Revitalisation in Gaelic Scotland, Linguistic Practice and Ideology</w:t>
      </w:r>
      <w:r w:rsidR="1DC65DBE" w:rsidRPr="10C7CB2D">
        <w:rPr>
          <w:i/>
          <w:iCs/>
        </w:rPr>
        <w:t xml:space="preserve"> </w:t>
      </w:r>
      <w:r w:rsidR="1DC65DBE">
        <w:t>(pp.</w:t>
      </w:r>
      <w:r>
        <w:t xml:space="preserve"> </w:t>
      </w:r>
      <w:r w:rsidRPr="00BB5368">
        <w:t>43–64</w:t>
      </w:r>
      <w:r w:rsidR="1DC65DBE">
        <w:t>)</w:t>
      </w:r>
      <w:r w:rsidR="54E5D078">
        <w:t>.</w:t>
      </w:r>
      <w:r w:rsidRPr="00BB5368">
        <w:t xml:space="preserve"> </w:t>
      </w:r>
      <w:r>
        <w:t xml:space="preserve">Edinburgh: </w:t>
      </w:r>
      <w:r w:rsidRPr="00BB5368">
        <w:t>Edinburgh University Press</w:t>
      </w:r>
      <w:r>
        <w:t>.</w:t>
      </w:r>
    </w:p>
    <w:p w14:paraId="64772654" w14:textId="1F02C7AF" w:rsidR="00DA4D35" w:rsidRDefault="00DA4D35" w:rsidP="00792E53">
      <w:pPr>
        <w:jc w:val="left"/>
        <w:rPr>
          <w:rFonts w:eastAsia="Calibri"/>
        </w:rPr>
      </w:pPr>
      <w:r w:rsidRPr="2D15DF1C">
        <w:rPr>
          <w:rFonts w:eastAsia="Calibri"/>
        </w:rPr>
        <w:t xml:space="preserve">Dunmore, S. (2022). Oracy and ideology in contemporary Gaelic: Conceptions of fluency and its perceived decline </w:t>
      </w:r>
      <w:proofErr w:type="gramStart"/>
      <w:r w:rsidRPr="2D15DF1C">
        <w:rPr>
          <w:rFonts w:eastAsia="Calibri"/>
        </w:rPr>
        <w:t>subsequent to</w:t>
      </w:r>
      <w:proofErr w:type="gramEnd"/>
      <w:r w:rsidRPr="2D15DF1C">
        <w:rPr>
          <w:rFonts w:eastAsia="Calibri"/>
        </w:rPr>
        <w:t xml:space="preserve"> immersion schooling. </w:t>
      </w:r>
      <w:r w:rsidRPr="00DA4D35">
        <w:rPr>
          <w:rFonts w:eastAsia="Calibri"/>
          <w:i/>
          <w:iCs/>
        </w:rPr>
        <w:t>Journal of Celtic Linguistics</w:t>
      </w:r>
      <w:r w:rsidRPr="2D15DF1C">
        <w:rPr>
          <w:rFonts w:eastAsia="Calibri"/>
        </w:rPr>
        <w:t xml:space="preserve">, </w:t>
      </w:r>
      <w:r w:rsidRPr="00C01666">
        <w:rPr>
          <w:rFonts w:eastAsia="Calibri"/>
          <w:i/>
          <w:iCs/>
        </w:rPr>
        <w:t>23</w:t>
      </w:r>
      <w:r w:rsidRPr="2D15DF1C">
        <w:rPr>
          <w:rFonts w:eastAsia="Calibri"/>
        </w:rPr>
        <w:t>(1), 35-68.</w:t>
      </w:r>
      <w:r>
        <w:rPr>
          <w:rFonts w:eastAsia="Calibri"/>
        </w:rPr>
        <w:t xml:space="preserve"> </w:t>
      </w:r>
      <w:r w:rsidR="00513FB9" w:rsidRPr="00F425CB">
        <w:rPr>
          <w:rFonts w:eastAsia="Calibri"/>
        </w:rPr>
        <w:t>https://doi.org/</w:t>
      </w:r>
      <w:r w:rsidRPr="00DA4D35">
        <w:rPr>
          <w:rFonts w:eastAsia="Calibri"/>
        </w:rPr>
        <w:t>10.16922/jcl.23.3</w:t>
      </w:r>
      <w:r>
        <w:rPr>
          <w:rFonts w:eastAsia="Calibri"/>
        </w:rPr>
        <w:t>.</w:t>
      </w:r>
    </w:p>
    <w:p w14:paraId="51966F2B" w14:textId="5B0BAE8B" w:rsidR="00FD0755" w:rsidRDefault="36F834D9" w:rsidP="00792E53">
      <w:pPr>
        <w:jc w:val="left"/>
        <w:rPr>
          <w:rFonts w:eastAsia="Calibri"/>
        </w:rPr>
      </w:pPr>
      <w:r>
        <w:t>E</w:t>
      </w:r>
      <w:r w:rsidR="00FD0755">
        <w:t>-</w:t>
      </w:r>
      <w:proofErr w:type="spellStart"/>
      <w:r w:rsidR="00FD0755">
        <w:t>Sgoil</w:t>
      </w:r>
      <w:proofErr w:type="spellEnd"/>
      <w:r w:rsidR="00FD0755">
        <w:t xml:space="preserve">. (2022). Home page. </w:t>
      </w:r>
      <w:r w:rsidR="00FD0755" w:rsidRPr="00501A95">
        <w:t>https://www.</w:t>
      </w:r>
      <w:r w:rsidR="00FD0755">
        <w:t>e-sgoil</w:t>
      </w:r>
      <w:r w:rsidR="00FD0755" w:rsidRPr="00501A95">
        <w:t>.com</w:t>
      </w:r>
      <w:r w:rsidR="00FD0755">
        <w:t>. Accessed 10 August 2022.</w:t>
      </w:r>
    </w:p>
    <w:p w14:paraId="13339579" w14:textId="77777777" w:rsidR="00FD0755" w:rsidRDefault="00FD0755" w:rsidP="00792E53">
      <w:pPr>
        <w:jc w:val="left"/>
      </w:pPr>
      <w:r>
        <w:t xml:space="preserve">Early Years Wales. (2020). Annual Report 2020. </w:t>
      </w:r>
      <w:r w:rsidRPr="00730E9C">
        <w:t>https://www.earlyyears.wales/sites/www.earlyyears.wales/files/early_years_wales_annual_report_and_financial_statement_year_ended_31_march_2020.pdf</w:t>
      </w:r>
      <w:r>
        <w:t>. Accessed 30 April 2022.</w:t>
      </w:r>
    </w:p>
    <w:p w14:paraId="3CF9F60F" w14:textId="77777777" w:rsidR="00FD0755" w:rsidRDefault="00FD0755" w:rsidP="00792E53">
      <w:pPr>
        <w:jc w:val="left"/>
      </w:pPr>
      <w:r>
        <w:t xml:space="preserve">Early Years Wales. (2022). Foundation Phase. </w:t>
      </w:r>
      <w:r w:rsidRPr="001B613E">
        <w:t>https://www.earlyyears.wales/en/foundation-phase</w:t>
      </w:r>
      <w:r>
        <w:t>. Accessed 30 April 2022.</w:t>
      </w:r>
    </w:p>
    <w:p w14:paraId="5C6172A4" w14:textId="77777777" w:rsidR="00FD0755" w:rsidRDefault="00FD0755" w:rsidP="00792E53">
      <w:pPr>
        <w:jc w:val="left"/>
      </w:pPr>
      <w:r>
        <w:lastRenderedPageBreak/>
        <w:t xml:space="preserve">Education Scotland. (2017). Experiences and outcomes. </w:t>
      </w:r>
      <w:r w:rsidRPr="00FF6E7A">
        <w:t>https://education.gov.scot/education-scotland/scottish-education-system/policy-for-scottish-education/policy-drivers/cfe-building-from-the-statement-appendix-incl-btc1-5/experiences-and-outcomes/#lang</w:t>
      </w:r>
      <w:r>
        <w:t>. Accessed 21 July 2022.</w:t>
      </w:r>
    </w:p>
    <w:p w14:paraId="2177EB93" w14:textId="77777777" w:rsidR="00FD0755" w:rsidRDefault="00FD0755" w:rsidP="00792E53">
      <w:pPr>
        <w:jc w:val="left"/>
        <w:rPr>
          <w:rFonts w:eastAsia="Calibri"/>
        </w:rPr>
      </w:pPr>
      <w:r w:rsidRPr="0DAC42DC">
        <w:rPr>
          <w:rFonts w:eastAsia="Calibri"/>
        </w:rPr>
        <w:t>Education Scotland</w:t>
      </w:r>
      <w:r w:rsidRPr="002D3417">
        <w:rPr>
          <w:rFonts w:eastAsia="Calibri"/>
        </w:rPr>
        <w:t>.</w:t>
      </w:r>
      <w:r w:rsidRPr="0DAC42DC">
        <w:rPr>
          <w:rFonts w:eastAsia="Calibri"/>
        </w:rPr>
        <w:t xml:space="preserve"> (2019</w:t>
      </w:r>
      <w:r w:rsidRPr="002D3417">
        <w:rPr>
          <w:rFonts w:eastAsia="Calibri"/>
        </w:rPr>
        <w:t>).</w:t>
      </w:r>
      <w:r w:rsidRPr="0DAC42DC">
        <w:rPr>
          <w:rFonts w:eastAsia="Calibri"/>
        </w:rPr>
        <w:t xml:space="preserve"> What is Curriculum for Excellence?</w:t>
      </w:r>
      <w:r>
        <w:rPr>
          <w:rFonts w:eastAsia="Calibri"/>
        </w:rPr>
        <w:t xml:space="preserve"> </w:t>
      </w:r>
      <w:r w:rsidRPr="0DAC42DC">
        <w:rPr>
          <w:rFonts w:eastAsia="Calibri"/>
        </w:rPr>
        <w:t>https://education.gov.scot/education-scotland/scottish-education-system/policy-for-scottish-education/policy-drivers/cfe-building-from-the-statement-appendix-incl-btc1-5/what-is-curriculum-for-excellence</w:t>
      </w:r>
      <w:r>
        <w:rPr>
          <w:rFonts w:eastAsia="Calibri"/>
        </w:rPr>
        <w:t>.</w:t>
      </w:r>
      <w:r w:rsidRPr="0DAC42DC">
        <w:rPr>
          <w:rFonts w:eastAsia="Calibri"/>
        </w:rPr>
        <w:t xml:space="preserve"> Accessed 31 July 2022.</w:t>
      </w:r>
    </w:p>
    <w:p w14:paraId="109532C2" w14:textId="77777777" w:rsidR="00FD0755" w:rsidRPr="00FA7517" w:rsidRDefault="00FD0755" w:rsidP="00792E53">
      <w:pPr>
        <w:jc w:val="left"/>
      </w:pPr>
      <w:r>
        <w:t xml:space="preserve">Education Scotland. (2022a). </w:t>
      </w:r>
      <w:r w:rsidRPr="00FA7517">
        <w:t>Early learning and childcare (ELC)</w:t>
      </w:r>
      <w:r>
        <w:t xml:space="preserve">. </w:t>
      </w:r>
      <w:r w:rsidRPr="00FA7517">
        <w:t>https://education.gov.scot/education-scotland/scottish-education-system/early-learning-and-childcare-elc/</w:t>
      </w:r>
      <w:r>
        <w:t>. Accessed 12 August 2022.</w:t>
      </w:r>
    </w:p>
    <w:p w14:paraId="46C8F379" w14:textId="77777777" w:rsidR="00FD0755" w:rsidRDefault="00FD0755" w:rsidP="00792E53">
      <w:pPr>
        <w:jc w:val="left"/>
      </w:pPr>
      <w:r>
        <w:t>Education Scotland. (2022b). A 1+2 approach to modern languages. https://education.gov.scot/improvement/learning-resources/a-1-plus-2-approach-to-modern-languages/. Accessed 21 July 2022.</w:t>
      </w:r>
    </w:p>
    <w:p w14:paraId="26314F3C" w14:textId="77777777" w:rsidR="00FD0755" w:rsidRDefault="00FD0755" w:rsidP="00792E53">
      <w:pPr>
        <w:jc w:val="left"/>
        <w:rPr>
          <w:rFonts w:eastAsia="Calibri"/>
        </w:rPr>
      </w:pPr>
      <w:r w:rsidRPr="6602C9F0">
        <w:rPr>
          <w:rFonts w:eastAsia="Calibri"/>
        </w:rPr>
        <w:t>Education Scotland. (2022c) British Sign Language Toolkit. https://education.gov.scot/improvement/learning-resources/good-practice-in-working-with-deaf-learners-their-parents-and-families-bsl-plan/</w:t>
      </w:r>
      <w:r>
        <w:rPr>
          <w:rFonts w:eastAsia="Calibri"/>
        </w:rPr>
        <w:t>.</w:t>
      </w:r>
      <w:r w:rsidRPr="6602C9F0">
        <w:rPr>
          <w:rFonts w:eastAsia="Calibri"/>
        </w:rPr>
        <w:t xml:space="preserve">  </w:t>
      </w:r>
      <w:r w:rsidRPr="2D15DF1C">
        <w:rPr>
          <w:rFonts w:eastAsia="Calibri"/>
        </w:rPr>
        <w:t>Available October 2022.</w:t>
      </w:r>
    </w:p>
    <w:p w14:paraId="4CB98850" w14:textId="77777777" w:rsidR="00FD0755" w:rsidRDefault="00FD0755" w:rsidP="00792E53">
      <w:pPr>
        <w:jc w:val="left"/>
        <w:rPr>
          <w:rFonts w:eastAsia="Calibri"/>
        </w:rPr>
      </w:pPr>
      <w:r w:rsidRPr="6E1F7F9F">
        <w:rPr>
          <w:rFonts w:eastAsia="Calibri"/>
        </w:rPr>
        <w:t>Education Wales (2022)</w:t>
      </w:r>
      <w:r>
        <w:rPr>
          <w:rFonts w:eastAsia="Calibri"/>
        </w:rPr>
        <w:t>.</w:t>
      </w:r>
      <w:r w:rsidRPr="6E1F7F9F">
        <w:rPr>
          <w:rFonts w:eastAsia="Calibri"/>
        </w:rPr>
        <w:t xml:space="preserve">  Languages, Literacy and Communication. https://hwb.gov.wales/curriculum-for-wales/languages-literacy-and-communication/statements-of-what-matters/</w:t>
      </w:r>
      <w:r>
        <w:rPr>
          <w:rFonts w:eastAsia="Calibri"/>
        </w:rPr>
        <w:t>.</w:t>
      </w:r>
      <w:r w:rsidRPr="6E1F7F9F">
        <w:rPr>
          <w:rFonts w:eastAsia="Calibri"/>
        </w:rPr>
        <w:t xml:space="preserve">  Accessed 21 August 2022.</w:t>
      </w:r>
    </w:p>
    <w:p w14:paraId="04AF44E6" w14:textId="77777777" w:rsidR="00FD0755" w:rsidRDefault="00FD0755" w:rsidP="00792E53">
      <w:pPr>
        <w:jc w:val="left"/>
        <w:rPr>
          <w:rFonts w:eastAsia="Calibri"/>
        </w:rPr>
      </w:pPr>
      <w:r>
        <w:rPr>
          <w:rFonts w:eastAsia="Calibri"/>
        </w:rPr>
        <w:t xml:space="preserve">Education Workforce Council. (2022). Applying for Registration. </w:t>
      </w:r>
      <w:r w:rsidRPr="009D6D27">
        <w:rPr>
          <w:rFonts w:eastAsia="Calibri"/>
        </w:rPr>
        <w:t>https://www.ewc.wales/site/index.php/en/registration/applying-for-registration.html</w:t>
      </w:r>
      <w:r>
        <w:rPr>
          <w:rFonts w:eastAsia="Calibri"/>
        </w:rPr>
        <w:t>. Accessed 15 September 2022.</w:t>
      </w:r>
    </w:p>
    <w:p w14:paraId="52F2EB3E" w14:textId="3699E257" w:rsidR="00FD0755" w:rsidRDefault="00FD0755" w:rsidP="00792E53">
      <w:pPr>
        <w:jc w:val="left"/>
        <w:rPr>
          <w:rFonts w:eastAsia="Calibri"/>
          <w:lang w:eastAsia="en-GB"/>
        </w:rPr>
      </w:pPr>
      <w:r>
        <w:rPr>
          <w:rFonts w:eastAsia="Calibri"/>
          <w:lang w:eastAsia="en-GB"/>
        </w:rPr>
        <w:t>Educational Institute of Scotland.</w:t>
      </w:r>
      <w:r w:rsidRPr="51FE648F">
        <w:rPr>
          <w:rFonts w:eastAsia="Calibri"/>
          <w:lang w:eastAsia="en-GB"/>
        </w:rPr>
        <w:t xml:space="preserve"> (2010)</w:t>
      </w:r>
      <w:r>
        <w:rPr>
          <w:rFonts w:eastAsia="Calibri"/>
          <w:lang w:eastAsia="en-GB"/>
        </w:rPr>
        <w:t>.</w:t>
      </w:r>
      <w:r w:rsidRPr="51FE648F">
        <w:rPr>
          <w:rFonts w:eastAsia="Calibri"/>
          <w:lang w:eastAsia="en-GB"/>
        </w:rPr>
        <w:t xml:space="preserve"> Early Education in Scotland. https://www.eis.org.uk/Content/images/education/nurserybooklet2010proof.pdf</w:t>
      </w:r>
      <w:r>
        <w:rPr>
          <w:rFonts w:eastAsia="Calibri"/>
          <w:lang w:eastAsia="en-GB"/>
        </w:rPr>
        <w:t xml:space="preserve">. </w:t>
      </w:r>
      <w:r w:rsidRPr="51FE648F">
        <w:rPr>
          <w:rFonts w:eastAsia="Calibri"/>
          <w:lang w:eastAsia="en-GB"/>
        </w:rPr>
        <w:t>Accessed 13 August 2022</w:t>
      </w:r>
      <w:r w:rsidR="00EC496E">
        <w:rPr>
          <w:rFonts w:eastAsia="Calibri"/>
          <w:lang w:eastAsia="en-GB"/>
        </w:rPr>
        <w:t>.</w:t>
      </w:r>
    </w:p>
    <w:p w14:paraId="4C37927F" w14:textId="77777777" w:rsidR="00FD0755" w:rsidRPr="003C4322" w:rsidRDefault="00FD0755" w:rsidP="00792E53">
      <w:pPr>
        <w:jc w:val="left"/>
        <w:rPr>
          <w:lang w:eastAsia="en-GB"/>
        </w:rPr>
      </w:pPr>
      <w:r>
        <w:rPr>
          <w:lang w:eastAsia="en-GB"/>
        </w:rPr>
        <w:t xml:space="preserve">Edwards, J. (2010). </w:t>
      </w:r>
      <w:r w:rsidRPr="009A5F13">
        <w:rPr>
          <w:i/>
          <w:iCs/>
          <w:lang w:eastAsia="en-GB"/>
        </w:rPr>
        <w:t>Minority Languages and Group Identity: Cases and Categories</w:t>
      </w:r>
      <w:r>
        <w:rPr>
          <w:lang w:eastAsia="en-GB"/>
        </w:rPr>
        <w:t xml:space="preserve">. Amsterdam: John </w:t>
      </w:r>
      <w:proofErr w:type="spellStart"/>
      <w:r>
        <w:rPr>
          <w:lang w:eastAsia="en-GB"/>
        </w:rPr>
        <w:t>Benjamins</w:t>
      </w:r>
      <w:proofErr w:type="spellEnd"/>
      <w:r>
        <w:rPr>
          <w:lang w:eastAsia="en-GB"/>
        </w:rPr>
        <w:t>.</w:t>
      </w:r>
    </w:p>
    <w:p w14:paraId="0AFBFE56" w14:textId="48B352E9" w:rsidR="00FD0755" w:rsidRDefault="00FD0755" w:rsidP="00792E53">
      <w:pPr>
        <w:jc w:val="left"/>
        <w:rPr>
          <w:lang w:eastAsia="en-GB"/>
        </w:rPr>
      </w:pPr>
      <w:r w:rsidRPr="003138ED">
        <w:rPr>
          <w:lang w:eastAsia="en-GB"/>
        </w:rPr>
        <w:lastRenderedPageBreak/>
        <w:t>Edwards, V.</w:t>
      </w:r>
      <w:r>
        <w:rPr>
          <w:lang w:eastAsia="en-GB"/>
        </w:rPr>
        <w:t>,</w:t>
      </w:r>
      <w:r w:rsidRPr="003138ED">
        <w:rPr>
          <w:lang w:eastAsia="en-GB"/>
        </w:rPr>
        <w:t xml:space="preserve"> &amp; Newcombe, L. P. (2005). When School is Not Enough: New Initiatives in Intergenerational Language Transmission in Wales. </w:t>
      </w:r>
      <w:r w:rsidRPr="000A4699">
        <w:rPr>
          <w:i/>
          <w:iCs/>
          <w:lang w:eastAsia="en-GB"/>
        </w:rPr>
        <w:t xml:space="preserve">Int J </w:t>
      </w:r>
      <w:proofErr w:type="spellStart"/>
      <w:r w:rsidRPr="000A4699">
        <w:rPr>
          <w:i/>
          <w:iCs/>
          <w:lang w:eastAsia="en-GB"/>
        </w:rPr>
        <w:t>Biling</w:t>
      </w:r>
      <w:proofErr w:type="spellEnd"/>
      <w:r w:rsidRPr="000A4699">
        <w:rPr>
          <w:i/>
          <w:iCs/>
          <w:lang w:eastAsia="en-GB"/>
        </w:rPr>
        <w:t xml:space="preserve"> </w:t>
      </w:r>
      <w:proofErr w:type="spellStart"/>
      <w:r w:rsidRPr="000A4699">
        <w:rPr>
          <w:i/>
          <w:iCs/>
          <w:lang w:eastAsia="en-GB"/>
        </w:rPr>
        <w:t>Educ</w:t>
      </w:r>
      <w:proofErr w:type="spellEnd"/>
      <w:r w:rsidRPr="000A4699">
        <w:rPr>
          <w:i/>
          <w:iCs/>
          <w:lang w:eastAsia="en-GB"/>
        </w:rPr>
        <w:t xml:space="preserve"> Bi</w:t>
      </w:r>
      <w:r>
        <w:rPr>
          <w:lang w:eastAsia="en-GB"/>
        </w:rPr>
        <w:t>,</w:t>
      </w:r>
      <w:r w:rsidRPr="003138ED">
        <w:rPr>
          <w:lang w:eastAsia="en-GB"/>
        </w:rPr>
        <w:t xml:space="preserve"> </w:t>
      </w:r>
      <w:r w:rsidRPr="00C01666">
        <w:rPr>
          <w:i/>
          <w:lang w:eastAsia="en-GB"/>
        </w:rPr>
        <w:t>8</w:t>
      </w:r>
      <w:r>
        <w:rPr>
          <w:lang w:eastAsia="en-GB"/>
        </w:rPr>
        <w:t>,</w:t>
      </w:r>
      <w:r w:rsidRPr="003138ED">
        <w:rPr>
          <w:lang w:eastAsia="en-GB"/>
        </w:rPr>
        <w:t xml:space="preserve"> 298–312.</w:t>
      </w:r>
      <w:r w:rsidR="00246B37">
        <w:rPr>
          <w:lang w:eastAsia="en-GB"/>
        </w:rPr>
        <w:t xml:space="preserve"> </w:t>
      </w:r>
      <w:r w:rsidR="00513FB9" w:rsidRPr="00F425CB">
        <w:rPr>
          <w:rFonts w:eastAsia="Calibri"/>
        </w:rPr>
        <w:t>https://doi.org/</w:t>
      </w:r>
      <w:r w:rsidR="00246B37" w:rsidRPr="00246B37">
        <w:rPr>
          <w:lang w:eastAsia="en-GB"/>
        </w:rPr>
        <w:t>10.1080/13670050508668612</w:t>
      </w:r>
      <w:r w:rsidR="00246B37">
        <w:rPr>
          <w:lang w:eastAsia="en-GB"/>
        </w:rPr>
        <w:t>.</w:t>
      </w:r>
    </w:p>
    <w:p w14:paraId="0058E7D0" w14:textId="22809E09" w:rsidR="00FD0755" w:rsidRPr="006B4628" w:rsidRDefault="00FD0755" w:rsidP="00792E53">
      <w:pPr>
        <w:jc w:val="left"/>
      </w:pPr>
      <w:proofErr w:type="spellStart"/>
      <w:r>
        <w:t>Emmorey</w:t>
      </w:r>
      <w:proofErr w:type="spellEnd"/>
      <w:r>
        <w:t xml:space="preserve">, K., </w:t>
      </w:r>
      <w:proofErr w:type="spellStart"/>
      <w:r>
        <w:t>Borinstein</w:t>
      </w:r>
      <w:proofErr w:type="spellEnd"/>
      <w:r>
        <w:t xml:space="preserve">, H. B., Thompson, R., &amp; Gollan, T. H. (2008). Bimodal bilingualism. </w:t>
      </w:r>
      <w:r w:rsidRPr="00C309E2">
        <w:rPr>
          <w:i/>
          <w:iCs/>
        </w:rPr>
        <w:t>Bilingualism: Language and Cognition</w:t>
      </w:r>
      <w:r>
        <w:t xml:space="preserve">, </w:t>
      </w:r>
      <w:r w:rsidRPr="00C01666">
        <w:rPr>
          <w:i/>
        </w:rPr>
        <w:t>11</w:t>
      </w:r>
      <w:r>
        <w:t>(1), 43–61.</w:t>
      </w:r>
      <w:r w:rsidR="002614A8">
        <w:t xml:space="preserve">  </w:t>
      </w:r>
      <w:r w:rsidR="00513FB9" w:rsidRPr="00F425CB">
        <w:rPr>
          <w:rFonts w:eastAsia="Calibri"/>
        </w:rPr>
        <w:t>https://doi.org/</w:t>
      </w:r>
      <w:r w:rsidR="002614A8" w:rsidRPr="002614A8">
        <w:t>10.1017/s1366728907003203</w:t>
      </w:r>
      <w:r w:rsidR="002614A8">
        <w:t>.</w:t>
      </w:r>
    </w:p>
    <w:p w14:paraId="6DC1BD5F" w14:textId="77777777" w:rsidR="00FD0755" w:rsidRDefault="00FD0755" w:rsidP="00792E53">
      <w:pPr>
        <w:jc w:val="left"/>
      </w:pPr>
      <w:r w:rsidRPr="006B4628">
        <w:t>Equality and Human Rights Commission</w:t>
      </w:r>
      <w:r>
        <w:t>.</w:t>
      </w:r>
      <w:r w:rsidRPr="006B4628">
        <w:t xml:space="preserve"> (202</w:t>
      </w:r>
      <w:r>
        <w:t>2</w:t>
      </w:r>
      <w:r w:rsidRPr="006B4628">
        <w:t>).  Public Sector Equality Duty in Wales</w:t>
      </w:r>
      <w:r>
        <w:t>.</w:t>
      </w:r>
      <w:r w:rsidRPr="006B4628">
        <w:t> </w:t>
      </w:r>
      <w:r w:rsidRPr="002545CF">
        <w:t>https://www.equalityhumanrights.com/en/advice-and-guidance/public-sector-equality-duty-wales</w:t>
      </w:r>
      <w:r w:rsidRPr="006B4628">
        <w:t xml:space="preserve">. Accessed </w:t>
      </w:r>
      <w:r>
        <w:t>30 April</w:t>
      </w:r>
      <w:r w:rsidRPr="006B4628">
        <w:t xml:space="preserve"> 202</w:t>
      </w:r>
      <w:r>
        <w:t>2.</w:t>
      </w:r>
    </w:p>
    <w:p w14:paraId="3C8AE92A" w14:textId="77777777" w:rsidR="00FD0755" w:rsidRPr="006B4628" w:rsidRDefault="00FD0755" w:rsidP="00792E53">
      <w:pPr>
        <w:jc w:val="left"/>
      </w:pPr>
      <w:r>
        <w:t xml:space="preserve">Estyn. (2015). The impact of advisory teachers on funded non-maintained settings.  </w:t>
      </w:r>
      <w:r w:rsidRPr="00F26259">
        <w:t>https://www.estyn.gov.wales/system/files/2020-07/The_impact_of_advisory_teachers_on_funded_non-maintained_settings_-_May_2015.pdf</w:t>
      </w:r>
      <w:r>
        <w:t xml:space="preserve">. Accessed 15 September 2022. </w:t>
      </w:r>
    </w:p>
    <w:p w14:paraId="381FB7AA" w14:textId="77777777" w:rsidR="00FD0755" w:rsidRDefault="00FD0755" w:rsidP="00792E53">
      <w:pPr>
        <w:jc w:val="left"/>
      </w:pPr>
      <w:r w:rsidRPr="008C1EBF">
        <w:t>Eurydice. (2020). United Kingdom – Wales: Organisation of the Education System and of its Structure. https://eacea.ec.europa.eu/national-policies/eurydice/content/organisation-education-system-and-its-structure-96_en. Accessed 30 April 2022.</w:t>
      </w:r>
    </w:p>
    <w:p w14:paraId="33D5D292" w14:textId="3B3B71EC" w:rsidR="00FD0755" w:rsidRDefault="00FD0755" w:rsidP="00792E53">
      <w:pPr>
        <w:jc w:val="left"/>
        <w:rPr>
          <w:rFonts w:eastAsia="Calibri"/>
        </w:rPr>
      </w:pPr>
      <w:r w:rsidRPr="29C472B1">
        <w:rPr>
          <w:rFonts w:eastAsia="Calibri"/>
        </w:rPr>
        <w:t xml:space="preserve">Evans, G. (2022) Back to the future? Reflections on three phases of educational policy reform in Wales and their implications for teachers. </w:t>
      </w:r>
      <w:r w:rsidRPr="29C472B1">
        <w:rPr>
          <w:rFonts w:eastAsia="Calibri"/>
          <w:i/>
          <w:iCs/>
        </w:rPr>
        <w:t>Journal of Educational Change</w:t>
      </w:r>
      <w:r w:rsidR="00C01666">
        <w:rPr>
          <w:rFonts w:eastAsia="Calibri"/>
          <w:i/>
          <w:iCs/>
        </w:rPr>
        <w:t>,</w:t>
      </w:r>
      <w:r w:rsidRPr="29C472B1">
        <w:rPr>
          <w:rFonts w:eastAsia="Calibri"/>
        </w:rPr>
        <w:t xml:space="preserve"> </w:t>
      </w:r>
      <w:r w:rsidRPr="00C01666">
        <w:rPr>
          <w:rFonts w:eastAsia="Calibri"/>
          <w:i/>
        </w:rPr>
        <w:t>23</w:t>
      </w:r>
      <w:r w:rsidR="00C01666">
        <w:rPr>
          <w:rFonts w:eastAsia="Calibri"/>
        </w:rPr>
        <w:t>,</w:t>
      </w:r>
      <w:r w:rsidRPr="29C472B1">
        <w:rPr>
          <w:rFonts w:eastAsia="Calibri"/>
        </w:rPr>
        <w:t xml:space="preserve"> 371 – 396. </w:t>
      </w:r>
      <w:r w:rsidR="00513FB9" w:rsidRPr="00F425CB">
        <w:rPr>
          <w:rFonts w:eastAsia="Calibri"/>
        </w:rPr>
        <w:t>https://doi.org/</w:t>
      </w:r>
      <w:r w:rsidR="0089462E" w:rsidRPr="0089462E">
        <w:rPr>
          <w:rFonts w:eastAsia="Calibri"/>
        </w:rPr>
        <w:t>10.1007/s10833-021-09422-6</w:t>
      </w:r>
      <w:r w:rsidR="0089462E">
        <w:rPr>
          <w:rFonts w:eastAsia="Calibri"/>
        </w:rPr>
        <w:t>.</w:t>
      </w:r>
    </w:p>
    <w:p w14:paraId="2CFBEE67" w14:textId="77777777" w:rsidR="00FD0755" w:rsidRPr="00273903" w:rsidRDefault="00FD0755" w:rsidP="00792E53">
      <w:pPr>
        <w:jc w:val="left"/>
      </w:pPr>
      <w:proofErr w:type="spellStart"/>
      <w:r w:rsidRPr="00273903">
        <w:t>Evas</w:t>
      </w:r>
      <w:proofErr w:type="spellEnd"/>
      <w:r w:rsidRPr="00273903">
        <w:t>, J., Morris, J., &amp; Whitmarsh, L. (2017). Welsh Language Transmission and Use in Families. Welsh Government. https://gov.wales/sites/default/files/statistics-and-research/2018-12/170612-welsh-language-transmission-use-in-families-en.pdf. Accessed 9 October 2022.</w:t>
      </w:r>
    </w:p>
    <w:p w14:paraId="19E6DDA6" w14:textId="728E3C7A" w:rsidR="601E1750" w:rsidRDefault="601E1750" w:rsidP="00792E53">
      <w:pPr>
        <w:jc w:val="left"/>
      </w:pPr>
      <w:r>
        <w:t xml:space="preserve">Fan, S. P., Liberman, Z., </w:t>
      </w:r>
      <w:proofErr w:type="spellStart"/>
      <w:r>
        <w:t>Keysar</w:t>
      </w:r>
      <w:proofErr w:type="spellEnd"/>
      <w:r>
        <w:t xml:space="preserve">, B., &amp; </w:t>
      </w:r>
      <w:proofErr w:type="spellStart"/>
      <w:r>
        <w:t>Kinzler</w:t>
      </w:r>
      <w:proofErr w:type="spellEnd"/>
      <w:r>
        <w:t xml:space="preserve">, K. D. (2015). The exposure advantage: Early exposure to a multilingual environment promotes effective communication. </w:t>
      </w:r>
      <w:r w:rsidRPr="0089462E">
        <w:rPr>
          <w:i/>
        </w:rPr>
        <w:t xml:space="preserve">Psychological </w:t>
      </w:r>
      <w:r w:rsidR="0089462E" w:rsidRPr="0089462E">
        <w:rPr>
          <w:i/>
          <w:iCs/>
        </w:rPr>
        <w:t>S</w:t>
      </w:r>
      <w:r w:rsidRPr="0089462E">
        <w:rPr>
          <w:i/>
          <w:iCs/>
        </w:rPr>
        <w:t>cience</w:t>
      </w:r>
      <w:r>
        <w:t>, 26(7), 1090-1097.</w:t>
      </w:r>
      <w:r w:rsidR="00F64478">
        <w:t xml:space="preserve"> </w:t>
      </w:r>
      <w:r w:rsidR="00513FB9" w:rsidRPr="00F64478">
        <w:t>https://</w:t>
      </w:r>
      <w:r w:rsidR="00513FB9" w:rsidRPr="00F425CB">
        <w:rPr>
          <w:rFonts w:eastAsia="Calibri"/>
        </w:rPr>
        <w:t>doi</w:t>
      </w:r>
      <w:r w:rsidR="00513FB9" w:rsidRPr="00F64478">
        <w:t>.org</w:t>
      </w:r>
      <w:r w:rsidR="00513FB9" w:rsidRPr="00F425CB">
        <w:rPr>
          <w:rFonts w:eastAsia="Calibri"/>
        </w:rPr>
        <w:t>/</w:t>
      </w:r>
      <w:r w:rsidR="00F64478" w:rsidRPr="00F64478">
        <w:t>10.1177/0956797615574699</w:t>
      </w:r>
      <w:r w:rsidR="00F64478">
        <w:t>.</w:t>
      </w:r>
    </w:p>
    <w:p w14:paraId="05A96757" w14:textId="2A7465C5" w:rsidR="00FD0755" w:rsidRDefault="00FD0755" w:rsidP="00792E53">
      <w:pPr>
        <w:jc w:val="left"/>
      </w:pPr>
      <w:r w:rsidRPr="0098273C">
        <w:lastRenderedPageBreak/>
        <w:t>Federation of Deaf People. (1999). Movements in Wales. Information Bulletin</w:t>
      </w:r>
      <w:r w:rsidR="00C01666">
        <w:t>,</w:t>
      </w:r>
      <w:r w:rsidRPr="0098273C">
        <w:t xml:space="preserve"> </w:t>
      </w:r>
      <w:r w:rsidRPr="00C01666">
        <w:rPr>
          <w:i/>
        </w:rPr>
        <w:t>2</w:t>
      </w:r>
      <w:r w:rsidRPr="0098273C">
        <w:t>(5).</w:t>
      </w:r>
    </w:p>
    <w:p w14:paraId="4EEE1F2A" w14:textId="4335B8FC" w:rsidR="00FD0755" w:rsidRPr="0098273C" w:rsidRDefault="00FD0755" w:rsidP="00792E53">
      <w:pPr>
        <w:jc w:val="left"/>
      </w:pPr>
      <w:r>
        <w:t xml:space="preserve">Fife Council. (2019). </w:t>
      </w:r>
      <w:r w:rsidR="4BC10B04">
        <w:t>British Sign Language Plan.</w:t>
      </w:r>
      <w:r w:rsidR="3E2B1983">
        <w:t xml:space="preserve"> www.fife.gov.uk/__data/assets/pdf_file/0026/271826/FifeCouncilBSLPlanv1.pdf</w:t>
      </w:r>
      <w:r w:rsidR="00E8483D">
        <w:t xml:space="preserve">. </w:t>
      </w:r>
      <w:r w:rsidR="3E2B1983">
        <w:t>Accessed 24 August 2022.</w:t>
      </w:r>
    </w:p>
    <w:p w14:paraId="202E6EB1" w14:textId="4A820BC5" w:rsidR="00FD0755" w:rsidRDefault="00FD0755" w:rsidP="00792E53">
      <w:pPr>
        <w:jc w:val="left"/>
        <w:rPr>
          <w:rFonts w:eastAsia="Calibri"/>
        </w:rPr>
      </w:pPr>
      <w:r w:rsidRPr="67ACD538">
        <w:rPr>
          <w:rFonts w:eastAsia="Calibri"/>
        </w:rPr>
        <w:t xml:space="preserve">Fishman, J. A. (1991). </w:t>
      </w:r>
      <w:r w:rsidRPr="67ACD538">
        <w:rPr>
          <w:rFonts w:eastAsia="Calibri"/>
          <w:i/>
          <w:iCs/>
        </w:rPr>
        <w:t>Reversing language shift: Theoretical and empirical foundations of assistance to threatened languages</w:t>
      </w:r>
      <w:r w:rsidRPr="67ACD538">
        <w:rPr>
          <w:rFonts w:eastAsia="Calibri"/>
        </w:rPr>
        <w:t xml:space="preserve">. </w:t>
      </w:r>
      <w:r>
        <w:rPr>
          <w:rFonts w:eastAsia="Calibri"/>
        </w:rPr>
        <w:t xml:space="preserve">Bristol: </w:t>
      </w:r>
      <w:r w:rsidRPr="67ACD538">
        <w:rPr>
          <w:rFonts w:eastAsia="Calibri"/>
        </w:rPr>
        <w:t xml:space="preserve">Multilingual </w:t>
      </w:r>
      <w:r>
        <w:rPr>
          <w:rFonts w:eastAsia="Calibri"/>
        </w:rPr>
        <w:t>M</w:t>
      </w:r>
      <w:r w:rsidRPr="67ACD538">
        <w:rPr>
          <w:rFonts w:eastAsia="Calibri"/>
        </w:rPr>
        <w:t>atters.</w:t>
      </w:r>
    </w:p>
    <w:p w14:paraId="30594D60" w14:textId="77777777" w:rsidR="00FD0755" w:rsidRDefault="00FD0755" w:rsidP="00792E53">
      <w:pPr>
        <w:jc w:val="left"/>
        <w:rPr>
          <w:rFonts w:eastAsia="Calibri"/>
        </w:rPr>
      </w:pPr>
      <w:r w:rsidRPr="1FA58896">
        <w:rPr>
          <w:rFonts w:eastAsia="Calibri"/>
        </w:rPr>
        <w:t>Frank Barnes School</w:t>
      </w:r>
      <w:r>
        <w:rPr>
          <w:rFonts w:eastAsia="Calibri"/>
        </w:rPr>
        <w:t>.</w:t>
      </w:r>
      <w:r w:rsidRPr="1FA58896">
        <w:rPr>
          <w:rFonts w:eastAsia="Calibri"/>
        </w:rPr>
        <w:t xml:space="preserve"> (2022)</w:t>
      </w:r>
      <w:r>
        <w:rPr>
          <w:rFonts w:eastAsia="Calibri"/>
        </w:rPr>
        <w:t>.</w:t>
      </w:r>
      <w:r w:rsidRPr="1FA58896">
        <w:rPr>
          <w:rFonts w:eastAsia="Calibri"/>
        </w:rPr>
        <w:t xml:space="preserve"> Vision and Values. https://www.fbarnes.camden.sch.uk/vision-values/</w:t>
      </w:r>
      <w:r>
        <w:rPr>
          <w:rFonts w:eastAsia="Calibri"/>
        </w:rPr>
        <w:t>.</w:t>
      </w:r>
      <w:r w:rsidRPr="1FA58896">
        <w:rPr>
          <w:rFonts w:eastAsia="Calibri"/>
        </w:rPr>
        <w:t xml:space="preserve"> Accessed 1 October 2022.</w:t>
      </w:r>
    </w:p>
    <w:p w14:paraId="6CFA23E1" w14:textId="2B470DCC" w:rsidR="00FD0755" w:rsidRDefault="00FD0755" w:rsidP="00792E53">
      <w:pPr>
        <w:jc w:val="left"/>
      </w:pPr>
      <w:r>
        <w:t xml:space="preserve">Frederickson, N., &amp; Cline, T. (2015). </w:t>
      </w:r>
      <w:r w:rsidRPr="00551FE9">
        <w:rPr>
          <w:i/>
          <w:iCs/>
        </w:rPr>
        <w:t>Special educational needs, inclusion and diversity</w:t>
      </w:r>
      <w:r>
        <w:t xml:space="preserve"> (</w:t>
      </w:r>
      <w:r w:rsidR="00F64478">
        <w:t>3</w:t>
      </w:r>
      <w:r w:rsidR="00F64478" w:rsidRPr="00F64478">
        <w:rPr>
          <w:vertAlign w:val="superscript"/>
        </w:rPr>
        <w:t>rd</w:t>
      </w:r>
      <w:r w:rsidR="00F64478">
        <w:t>. E</w:t>
      </w:r>
      <w:r w:rsidR="008D3306">
        <w:t>dition).</w:t>
      </w:r>
      <w:r>
        <w:t xml:space="preserve"> Maidenhead: McGraw-Hill Education.</w:t>
      </w:r>
    </w:p>
    <w:p w14:paraId="533F5DEE" w14:textId="55B31B0A" w:rsidR="00FD0755" w:rsidRDefault="00FD0755" w:rsidP="00792E53">
      <w:pPr>
        <w:jc w:val="left"/>
        <w:rPr>
          <w:rFonts w:eastAsia="Calibri"/>
        </w:rPr>
      </w:pPr>
      <w:proofErr w:type="spellStart"/>
      <w:r w:rsidRPr="1CF7196D">
        <w:rPr>
          <w:rFonts w:eastAsia="Calibri"/>
        </w:rPr>
        <w:t>Gartziarena</w:t>
      </w:r>
      <w:proofErr w:type="spellEnd"/>
      <w:r w:rsidRPr="1CF7196D">
        <w:rPr>
          <w:rFonts w:eastAsia="Calibri"/>
        </w:rPr>
        <w:t>, M.</w:t>
      </w:r>
      <w:r>
        <w:rPr>
          <w:rFonts w:eastAsia="Calibri"/>
        </w:rPr>
        <w:t>,</w:t>
      </w:r>
      <w:r w:rsidRPr="1CF7196D">
        <w:rPr>
          <w:rFonts w:eastAsia="Calibri"/>
        </w:rPr>
        <w:t xml:space="preserve"> &amp; </w:t>
      </w:r>
      <w:proofErr w:type="spellStart"/>
      <w:r w:rsidRPr="1CF7196D">
        <w:rPr>
          <w:rFonts w:eastAsia="Calibri"/>
        </w:rPr>
        <w:t>Villabona</w:t>
      </w:r>
      <w:proofErr w:type="spellEnd"/>
      <w:r w:rsidRPr="1CF7196D">
        <w:rPr>
          <w:rFonts w:eastAsia="Calibri"/>
        </w:rPr>
        <w:t>, N. (2022)</w:t>
      </w:r>
      <w:r>
        <w:rPr>
          <w:rFonts w:eastAsia="Calibri"/>
        </w:rPr>
        <w:t>.</w:t>
      </w:r>
      <w:r w:rsidRPr="1CF7196D">
        <w:rPr>
          <w:rFonts w:eastAsia="Calibri"/>
        </w:rPr>
        <w:t xml:space="preserve"> Teachers’ beliefs on </w:t>
      </w:r>
      <w:r w:rsidR="0046100E" w:rsidRPr="1CF7196D">
        <w:rPr>
          <w:rFonts w:eastAsia="Calibri"/>
        </w:rPr>
        <w:t>multilingualism</w:t>
      </w:r>
      <w:r w:rsidRPr="1CF7196D">
        <w:rPr>
          <w:rFonts w:eastAsia="Calibri"/>
        </w:rPr>
        <w:t xml:space="preserve"> in the Basque country: Basque as the core of multilingual education. </w:t>
      </w:r>
      <w:r w:rsidRPr="1CF7196D">
        <w:rPr>
          <w:rFonts w:eastAsia="Calibri"/>
          <w:i/>
          <w:iCs/>
        </w:rPr>
        <w:t>System</w:t>
      </w:r>
      <w:r w:rsidR="00AB355B">
        <w:rPr>
          <w:rFonts w:eastAsia="Calibri"/>
          <w:i/>
          <w:iCs/>
        </w:rPr>
        <w:t>,</w:t>
      </w:r>
      <w:r w:rsidRPr="1CF7196D">
        <w:rPr>
          <w:rFonts w:eastAsia="Calibri"/>
        </w:rPr>
        <w:t xml:space="preserve"> </w:t>
      </w:r>
      <w:r w:rsidRPr="00AB355B">
        <w:rPr>
          <w:rFonts w:eastAsia="Calibri"/>
          <w:i/>
        </w:rPr>
        <w:t>105</w:t>
      </w:r>
      <w:r w:rsidRPr="1CF7196D">
        <w:rPr>
          <w:rFonts w:eastAsia="Calibri"/>
        </w:rPr>
        <w:t xml:space="preserve">, 102749. </w:t>
      </w:r>
      <w:r w:rsidR="00FF7532" w:rsidRPr="00F64478">
        <w:t>https://</w:t>
      </w:r>
      <w:r w:rsidRPr="1CF7196D">
        <w:rPr>
          <w:rFonts w:eastAsia="Calibri"/>
        </w:rPr>
        <w:t>doi</w:t>
      </w:r>
      <w:r w:rsidRPr="00F64478">
        <w:t>.org</w:t>
      </w:r>
      <w:r w:rsidRPr="1CF7196D">
        <w:rPr>
          <w:rFonts w:eastAsia="Calibri"/>
        </w:rPr>
        <w:t>/10.1016/j.system.2022.102749</w:t>
      </w:r>
      <w:r w:rsidR="00D3044C">
        <w:rPr>
          <w:rFonts w:eastAsia="Calibri"/>
        </w:rPr>
        <w:t>.</w:t>
      </w:r>
    </w:p>
    <w:p w14:paraId="41036294" w14:textId="32B68239" w:rsidR="00FD0755" w:rsidRDefault="00FD0755" w:rsidP="00792E53">
      <w:pPr>
        <w:jc w:val="left"/>
      </w:pPr>
      <w:proofErr w:type="spellStart"/>
      <w:r w:rsidRPr="00C94B8C">
        <w:t>Gataullina</w:t>
      </w:r>
      <w:proofErr w:type="spellEnd"/>
      <w:r w:rsidRPr="00C94B8C">
        <w:t xml:space="preserve">, K. N., &amp; </w:t>
      </w:r>
      <w:proofErr w:type="spellStart"/>
      <w:r w:rsidRPr="00C94B8C">
        <w:t>Drozdikova</w:t>
      </w:r>
      <w:proofErr w:type="spellEnd"/>
      <w:r w:rsidRPr="00C94B8C">
        <w:t>–</w:t>
      </w:r>
      <w:proofErr w:type="spellStart"/>
      <w:r w:rsidRPr="00C94B8C">
        <w:t>Zaripova</w:t>
      </w:r>
      <w:proofErr w:type="spellEnd"/>
      <w:r w:rsidRPr="00C94B8C">
        <w:t>, A. R. (2016). Welsh experience in supporting regional languages in education. </w:t>
      </w:r>
      <w:r w:rsidRPr="00C94B8C">
        <w:rPr>
          <w:i/>
          <w:iCs/>
        </w:rPr>
        <w:t>International Electronic Journal of Mathematics Education</w:t>
      </w:r>
      <w:r w:rsidRPr="00C94B8C">
        <w:t>, </w:t>
      </w:r>
      <w:r w:rsidRPr="00673D3E">
        <w:rPr>
          <w:i/>
        </w:rPr>
        <w:t>11</w:t>
      </w:r>
      <w:r w:rsidRPr="00C94B8C">
        <w:t>(6), 1857-1865.</w:t>
      </w:r>
    </w:p>
    <w:p w14:paraId="39E9AFEB" w14:textId="53213F40" w:rsidR="00FD0755" w:rsidRDefault="00FD0755" w:rsidP="00792E53">
      <w:pPr>
        <w:jc w:val="left"/>
      </w:pPr>
      <w:proofErr w:type="spellStart"/>
      <w:r w:rsidRPr="0098273C">
        <w:t>Gatley</w:t>
      </w:r>
      <w:proofErr w:type="spellEnd"/>
      <w:r w:rsidRPr="0098273C">
        <w:t xml:space="preserve">, J. (2020). Can the New Welsh Curriculum achieve its purposes? </w:t>
      </w:r>
      <w:r w:rsidRPr="000A4699">
        <w:rPr>
          <w:i/>
          <w:iCs/>
        </w:rPr>
        <w:t>Curriculum J</w:t>
      </w:r>
      <w:r w:rsidRPr="0098273C">
        <w:t xml:space="preserve">. </w:t>
      </w:r>
      <w:r w:rsidRPr="00673D3E">
        <w:rPr>
          <w:i/>
        </w:rPr>
        <w:t>31</w:t>
      </w:r>
      <w:r w:rsidRPr="0098273C">
        <w:t>. 202–214.</w:t>
      </w:r>
      <w:r w:rsidR="00E42655">
        <w:t xml:space="preserve"> </w:t>
      </w:r>
      <w:r w:rsidR="00E42655" w:rsidRPr="00E42655">
        <w:t>https://doi.org/10.1002/curj.26</w:t>
      </w:r>
      <w:r w:rsidR="00E42655">
        <w:t>.</w:t>
      </w:r>
    </w:p>
    <w:p w14:paraId="550E9047" w14:textId="5AAA3926" w:rsidR="00FD0755" w:rsidRDefault="00FD0755" w:rsidP="00792E53">
      <w:pPr>
        <w:jc w:val="left"/>
      </w:pPr>
      <w:r>
        <w:t>General Teaching Council for Scotland. (2021). The Standard for Full Registration. https://www.gtcs.org.uk/wp-content/uploads/2021/09/standard-for-full-registration.pdf. Accessed 22 July 2022.</w:t>
      </w:r>
    </w:p>
    <w:p w14:paraId="6AAF525B" w14:textId="2E071CC6" w:rsidR="00FD0755" w:rsidRDefault="00FD0755" w:rsidP="00792E53">
      <w:pPr>
        <w:jc w:val="left"/>
        <w:rPr>
          <w:rFonts w:eastAsia="Calibri"/>
        </w:rPr>
      </w:pPr>
      <w:r>
        <w:t>General Teaching Council for Scotland. (</w:t>
      </w:r>
      <w:r w:rsidRPr="009101B6">
        <w:t>2022</w:t>
      </w:r>
      <w:r>
        <w:t xml:space="preserve">). Residency requirements for Modern Foreign Languages. </w:t>
      </w:r>
      <w:r w:rsidRPr="7D86818C">
        <w:rPr>
          <w:rFonts w:eastAsia="Calibri"/>
        </w:rPr>
        <w:t>https://www.gtcs.org.uk/registration/residency-requirements-for-modern-foreign-languages/</w:t>
      </w:r>
      <w:r w:rsidR="00E42655">
        <w:rPr>
          <w:rFonts w:eastAsia="Calibri"/>
        </w:rPr>
        <w:t>.</w:t>
      </w:r>
      <w:r w:rsidRPr="7D86818C">
        <w:rPr>
          <w:rFonts w:eastAsia="Calibri"/>
        </w:rPr>
        <w:t xml:space="preserve"> Accessed 1 October 2022.</w:t>
      </w:r>
    </w:p>
    <w:p w14:paraId="62F74AB8" w14:textId="77777777" w:rsidR="00FD0755" w:rsidRDefault="00FD0755" w:rsidP="00792E53">
      <w:pPr>
        <w:jc w:val="left"/>
      </w:pPr>
      <w:r>
        <w:t xml:space="preserve">General Teaching Council for Scotland. (n.d.). Registration in an additional subject/sector. </w:t>
      </w:r>
      <w:r w:rsidRPr="00E077E4">
        <w:t>https://www.gtcs.org.uk/registration/registration-in-an-additional-subject-sector/</w:t>
      </w:r>
      <w:r>
        <w:t>. Accessed 22 July 2022.</w:t>
      </w:r>
    </w:p>
    <w:p w14:paraId="43FA50A2" w14:textId="3CED76BB" w:rsidR="00FD0755" w:rsidRDefault="00FD0755" w:rsidP="00792E53">
      <w:pPr>
        <w:jc w:val="left"/>
        <w:rPr>
          <w:rFonts w:eastAsia="Calibri"/>
        </w:rPr>
      </w:pPr>
      <w:r w:rsidRPr="6602C9F0">
        <w:rPr>
          <w:rFonts w:eastAsia="Calibri"/>
        </w:rPr>
        <w:lastRenderedPageBreak/>
        <w:t>Gillies, D. (2018)</w:t>
      </w:r>
      <w:r>
        <w:rPr>
          <w:rFonts w:eastAsia="Calibri"/>
        </w:rPr>
        <w:t>.</w:t>
      </w:r>
      <w:r w:rsidRPr="6602C9F0">
        <w:rPr>
          <w:rFonts w:eastAsia="Calibri"/>
        </w:rPr>
        <w:t xml:space="preserve"> The History of Scottish Education since Devolution. In T. Bryce, W. </w:t>
      </w:r>
      <w:proofErr w:type="spellStart"/>
      <w:r w:rsidRPr="6602C9F0">
        <w:rPr>
          <w:rFonts w:eastAsia="Calibri"/>
        </w:rPr>
        <w:t>Humes</w:t>
      </w:r>
      <w:proofErr w:type="spellEnd"/>
      <w:r w:rsidRPr="6602C9F0">
        <w:rPr>
          <w:rFonts w:eastAsia="Calibri"/>
        </w:rPr>
        <w:t xml:space="preserve">, D. Gillies </w:t>
      </w:r>
      <w:r w:rsidR="008D2132" w:rsidRPr="006F0D05">
        <w:rPr>
          <w:rFonts w:eastAsia="Calibri"/>
        </w:rPr>
        <w:t>&amp;</w:t>
      </w:r>
      <w:r w:rsidRPr="6602C9F0">
        <w:rPr>
          <w:rFonts w:eastAsia="Calibri"/>
        </w:rPr>
        <w:t xml:space="preserve"> A. Kennedy (Eds.) </w:t>
      </w:r>
      <w:r w:rsidRPr="6602C9F0">
        <w:rPr>
          <w:rFonts w:eastAsia="Calibri"/>
          <w:i/>
          <w:iCs/>
        </w:rPr>
        <w:t>Scottish Education</w:t>
      </w:r>
      <w:r w:rsidR="008A1B64" w:rsidRPr="006F0D05">
        <w:rPr>
          <w:rFonts w:eastAsia="Calibri"/>
          <w:i/>
          <w:iCs/>
        </w:rPr>
        <w:t xml:space="preserve"> </w:t>
      </w:r>
      <w:r w:rsidR="008A1B64" w:rsidRPr="006F0D05">
        <w:rPr>
          <w:rFonts w:eastAsia="Calibri"/>
        </w:rPr>
        <w:t>(pp. 108-117)</w:t>
      </w:r>
      <w:r w:rsidR="008D3306" w:rsidRPr="006F0D05">
        <w:rPr>
          <w:rFonts w:eastAsia="Calibri"/>
        </w:rPr>
        <w:t>.</w:t>
      </w:r>
      <w:r w:rsidRPr="6602C9F0">
        <w:rPr>
          <w:rFonts w:eastAsia="Calibri"/>
        </w:rPr>
        <w:t xml:space="preserve"> 5th Edition. </w:t>
      </w:r>
      <w:r w:rsidR="00D62138">
        <w:rPr>
          <w:rFonts w:eastAsia="Calibri"/>
        </w:rPr>
        <w:t xml:space="preserve">Edinburgh: </w:t>
      </w:r>
      <w:r w:rsidRPr="6602C9F0">
        <w:rPr>
          <w:rFonts w:eastAsia="Calibri"/>
        </w:rPr>
        <w:t>Edinburgh University Press.</w:t>
      </w:r>
    </w:p>
    <w:p w14:paraId="74F41DE1" w14:textId="77777777" w:rsidR="00FD0755" w:rsidRDefault="00FD0755" w:rsidP="00792E53">
      <w:pPr>
        <w:jc w:val="left"/>
        <w:rPr>
          <w:rFonts w:eastAsia="Calibri"/>
        </w:rPr>
      </w:pPr>
      <w:proofErr w:type="spellStart"/>
      <w:r w:rsidRPr="2D15DF1C">
        <w:rPr>
          <w:rFonts w:eastAsia="Calibri"/>
        </w:rPr>
        <w:t>Goalabré</w:t>
      </w:r>
      <w:proofErr w:type="spellEnd"/>
      <w:r w:rsidRPr="2D15DF1C">
        <w:rPr>
          <w:rFonts w:eastAsia="Calibri"/>
        </w:rPr>
        <w:t>, F. (2022)</w:t>
      </w:r>
      <w:r>
        <w:rPr>
          <w:rFonts w:eastAsia="Calibri"/>
        </w:rPr>
        <w:t>.</w:t>
      </w:r>
      <w:r w:rsidRPr="2D15DF1C">
        <w:rPr>
          <w:rFonts w:eastAsia="Calibri"/>
        </w:rPr>
        <w:t xml:space="preserve"> Immersion Schools are an educational success, but do they contribute to the revitalisation of Breton and Gaelic as everyday languages?</w:t>
      </w:r>
      <w:r>
        <w:rPr>
          <w:rFonts w:eastAsia="Calibri"/>
        </w:rPr>
        <w:t xml:space="preserve"> </w:t>
      </w:r>
      <w:r w:rsidRPr="2D15DF1C">
        <w:rPr>
          <w:rFonts w:eastAsia="Calibri"/>
        </w:rPr>
        <w:t>https://www.abdn.ac.uk/sll/documents/Goalabre-Immersion-Schools.pdf</w:t>
      </w:r>
      <w:r>
        <w:rPr>
          <w:rFonts w:eastAsia="Calibri"/>
        </w:rPr>
        <w:t>.</w:t>
      </w:r>
      <w:r w:rsidRPr="2D15DF1C">
        <w:rPr>
          <w:rFonts w:eastAsia="Calibri"/>
        </w:rPr>
        <w:t xml:space="preserve"> Accessed 22 September 2022.</w:t>
      </w:r>
    </w:p>
    <w:p w14:paraId="3C430EB6" w14:textId="17FD5F2D" w:rsidR="00673D3E" w:rsidRPr="00673D3E" w:rsidRDefault="008D3306" w:rsidP="00792E53">
      <w:pPr>
        <w:jc w:val="left"/>
      </w:pPr>
      <w:proofErr w:type="spellStart"/>
      <w:r w:rsidRPr="006B424B">
        <w:t>Gorrara</w:t>
      </w:r>
      <w:proofErr w:type="spellEnd"/>
      <w:r w:rsidRPr="006B424B">
        <w:t>, C. (2018). Speaking from Wales: building a modern languages community in the era of Brexit. In</w:t>
      </w:r>
      <w:r w:rsidR="00763524">
        <w:t xml:space="preserve"> M.</w:t>
      </w:r>
      <w:r w:rsidRPr="006B424B">
        <w:t xml:space="preserve"> </w:t>
      </w:r>
      <w:r>
        <w:t xml:space="preserve">Kelly (Ed.) </w:t>
      </w:r>
      <w:r w:rsidRPr="003A26D5">
        <w:rPr>
          <w:i/>
          <w:iCs/>
        </w:rPr>
        <w:t>Languages after Brexit</w:t>
      </w:r>
      <w:r>
        <w:rPr>
          <w:i/>
          <w:iCs/>
        </w:rPr>
        <w:t xml:space="preserve"> </w:t>
      </w:r>
      <w:r w:rsidR="00673D3E" w:rsidRPr="00673D3E">
        <w:t xml:space="preserve">(pp. </w:t>
      </w:r>
      <w:r w:rsidR="00673D3E" w:rsidRPr="006A2975">
        <w:t>149-158</w:t>
      </w:r>
      <w:r w:rsidR="00673D3E">
        <w:t xml:space="preserve">). </w:t>
      </w:r>
      <w:r w:rsidRPr="00554166">
        <w:t>Cham:</w:t>
      </w:r>
      <w:r>
        <w:rPr>
          <w:i/>
          <w:iCs/>
        </w:rPr>
        <w:t xml:space="preserve"> </w:t>
      </w:r>
      <w:r w:rsidRPr="006B424B">
        <w:t>Palgrave Macmillan</w:t>
      </w:r>
      <w:r>
        <w:t>.</w:t>
      </w:r>
    </w:p>
    <w:p w14:paraId="1B86A25E" w14:textId="3D845450" w:rsidR="00FD0755" w:rsidRDefault="00FD0755" w:rsidP="00792E53">
      <w:pPr>
        <w:jc w:val="left"/>
      </w:pPr>
      <w:proofErr w:type="spellStart"/>
      <w:r w:rsidRPr="003735AC">
        <w:t>Gorrara</w:t>
      </w:r>
      <w:proofErr w:type="spellEnd"/>
      <w:r w:rsidRPr="003735AC">
        <w:t>, C., Jenkins, L., Jepson, E.</w:t>
      </w:r>
      <w:r>
        <w:t>,</w:t>
      </w:r>
      <w:r w:rsidRPr="003735AC">
        <w:t xml:space="preserve"> &amp; Machin, T. L. (2020). Multilingual perspectives: preparing for language learning in the new curriculum for Wales. </w:t>
      </w:r>
      <w:r w:rsidRPr="000A4699">
        <w:rPr>
          <w:i/>
          <w:iCs/>
        </w:rPr>
        <w:t>Curriculum J</w:t>
      </w:r>
      <w:r>
        <w:t>.</w:t>
      </w:r>
      <w:r w:rsidRPr="003735AC">
        <w:t xml:space="preserve"> </w:t>
      </w:r>
      <w:r w:rsidRPr="00A80C21">
        <w:rPr>
          <w:i/>
        </w:rPr>
        <w:t>31</w:t>
      </w:r>
      <w:r>
        <w:t xml:space="preserve">. </w:t>
      </w:r>
      <w:r w:rsidRPr="003735AC">
        <w:t>244–257</w:t>
      </w:r>
      <w:r>
        <w:t>.</w:t>
      </w:r>
      <w:r w:rsidR="003F0B1B">
        <w:t xml:space="preserve"> </w:t>
      </w:r>
      <w:r w:rsidR="003F0B1B" w:rsidRPr="003F0B1B">
        <w:t>https://doi.org/10.1002/curj.11</w:t>
      </w:r>
      <w:r w:rsidR="003F0B1B">
        <w:t>.</w:t>
      </w:r>
    </w:p>
    <w:p w14:paraId="170FB409" w14:textId="77777777" w:rsidR="00FD0755" w:rsidRDefault="00FD0755" w:rsidP="00792E53">
      <w:pPr>
        <w:jc w:val="left"/>
      </w:pPr>
      <w:r>
        <w:t xml:space="preserve">GOV.UK. (2022). </w:t>
      </w:r>
      <w:r w:rsidRPr="0086460A">
        <w:t>Apply to join the British Sign Language (BSL) Advisory Board</w:t>
      </w:r>
      <w:r>
        <w:t xml:space="preserve">. </w:t>
      </w:r>
      <w:r w:rsidRPr="0086460A">
        <w:t>https://www.gov.uk/government/publications/apply-to-join-the-british-sign-language-bsl-advisory-board</w:t>
      </w:r>
      <w:r>
        <w:t>. Accessed 22 July 2022.</w:t>
      </w:r>
    </w:p>
    <w:p w14:paraId="507A8679" w14:textId="5A09908F" w:rsidR="00FD0755" w:rsidRDefault="00FD0755" w:rsidP="00792E53">
      <w:pPr>
        <w:jc w:val="left"/>
      </w:pPr>
      <w:r w:rsidRPr="00BD4876">
        <w:t xml:space="preserve">Gregory, S., &amp; Hindley, P. (1996). Annotation: Communication Strategies for Deaf Children. </w:t>
      </w:r>
      <w:r w:rsidRPr="000A4699">
        <w:rPr>
          <w:i/>
          <w:iCs/>
        </w:rPr>
        <w:t>Journal of Child Psychology and Psychiatry</w:t>
      </w:r>
      <w:r>
        <w:t>.</w:t>
      </w:r>
      <w:r w:rsidRPr="00BD4876">
        <w:t xml:space="preserve"> </w:t>
      </w:r>
      <w:r w:rsidRPr="00A80C21">
        <w:rPr>
          <w:i/>
        </w:rPr>
        <w:t>37</w:t>
      </w:r>
      <w:r w:rsidRPr="00BD4876">
        <w:t>(8), 895-905.</w:t>
      </w:r>
      <w:r w:rsidR="003F0B1B">
        <w:t xml:space="preserve"> </w:t>
      </w:r>
      <w:r w:rsidR="003F0B1B" w:rsidRPr="003F0B1B">
        <w:t>https://doi.org/10.1111/j.1469-7610.1996.tb01488.x</w:t>
      </w:r>
      <w:r w:rsidR="003F0B1B">
        <w:t>.</w:t>
      </w:r>
    </w:p>
    <w:p w14:paraId="0785BB8F" w14:textId="77777777" w:rsidR="00FD0755" w:rsidRDefault="00FD0755" w:rsidP="00792E53">
      <w:pPr>
        <w:jc w:val="left"/>
      </w:pPr>
      <w:r>
        <w:t xml:space="preserve">Griffiths, M. (1986). </w:t>
      </w:r>
      <w:r w:rsidRPr="00C06FE6">
        <w:rPr>
          <w:i/>
          <w:iCs/>
        </w:rPr>
        <w:t>The Welsh Language in Education</w:t>
      </w:r>
      <w:r w:rsidRPr="001345F9">
        <w:rPr>
          <w:i/>
          <w:iCs/>
        </w:rPr>
        <w:t>: A Volume of Essays</w:t>
      </w:r>
      <w:r>
        <w:t>. Cardiff: Welsh Joint Education Committee.</w:t>
      </w:r>
    </w:p>
    <w:p w14:paraId="30790A22" w14:textId="1776A827" w:rsidR="00FD0755" w:rsidRDefault="00FD0755" w:rsidP="00792E53">
      <w:pPr>
        <w:jc w:val="left"/>
        <w:rPr>
          <w:rFonts w:eastAsia="Calibri"/>
        </w:rPr>
      </w:pPr>
      <w:r w:rsidRPr="6602C9F0">
        <w:rPr>
          <w:rFonts w:eastAsia="Calibri"/>
        </w:rPr>
        <w:t xml:space="preserve">Grimes, M., </w:t>
      </w:r>
      <w:proofErr w:type="spellStart"/>
      <w:r w:rsidRPr="6602C9F0">
        <w:rPr>
          <w:rFonts w:eastAsia="Calibri"/>
        </w:rPr>
        <w:t>Thoutenhoofd</w:t>
      </w:r>
      <w:proofErr w:type="spellEnd"/>
      <w:r w:rsidRPr="6602C9F0">
        <w:rPr>
          <w:rFonts w:eastAsia="Calibri"/>
        </w:rPr>
        <w:t>, E.</w:t>
      </w:r>
      <w:r>
        <w:rPr>
          <w:rFonts w:eastAsia="Calibri"/>
        </w:rPr>
        <w:t>,</w:t>
      </w:r>
      <w:r w:rsidRPr="6602C9F0">
        <w:rPr>
          <w:rFonts w:eastAsia="Calibri"/>
        </w:rPr>
        <w:t xml:space="preserve"> </w:t>
      </w:r>
      <w:r>
        <w:rPr>
          <w:rFonts w:eastAsia="Calibri"/>
        </w:rPr>
        <w:t>&amp;</w:t>
      </w:r>
      <w:r w:rsidRPr="6602C9F0">
        <w:rPr>
          <w:rFonts w:eastAsia="Calibri"/>
        </w:rPr>
        <w:t xml:space="preserve"> Byrne, D. (2007)</w:t>
      </w:r>
      <w:r>
        <w:rPr>
          <w:rFonts w:eastAsia="Calibri"/>
        </w:rPr>
        <w:t>.</w:t>
      </w:r>
      <w:r w:rsidRPr="6602C9F0">
        <w:rPr>
          <w:rFonts w:eastAsia="Calibri"/>
        </w:rPr>
        <w:t xml:space="preserve"> Language approaches used with deaf pupils in Scottish Schools: 2001 – 2004. </w:t>
      </w:r>
      <w:r w:rsidRPr="6602C9F0">
        <w:rPr>
          <w:rFonts w:eastAsia="Calibri"/>
          <w:i/>
          <w:iCs/>
        </w:rPr>
        <w:t>Journal of Deaf Studies and Deaf Education</w:t>
      </w:r>
      <w:r w:rsidR="00A80C21">
        <w:rPr>
          <w:rFonts w:eastAsia="Calibri"/>
        </w:rPr>
        <w:t>,</w:t>
      </w:r>
      <w:r w:rsidRPr="6602C9F0">
        <w:rPr>
          <w:rFonts w:eastAsia="Calibri"/>
        </w:rPr>
        <w:t xml:space="preserve"> </w:t>
      </w:r>
      <w:r w:rsidRPr="00A80C21">
        <w:rPr>
          <w:rFonts w:eastAsia="Calibri"/>
          <w:i/>
        </w:rPr>
        <w:t>12</w:t>
      </w:r>
      <w:r w:rsidRPr="6602C9F0">
        <w:rPr>
          <w:rFonts w:eastAsia="Calibri"/>
        </w:rPr>
        <w:t>(4</w:t>
      </w:r>
      <w:r w:rsidR="008D3306" w:rsidRPr="6602C9F0">
        <w:rPr>
          <w:rFonts w:eastAsia="Calibri"/>
        </w:rPr>
        <w:t>)</w:t>
      </w:r>
      <w:r w:rsidR="00A80C21">
        <w:rPr>
          <w:rFonts w:eastAsia="Calibri"/>
        </w:rPr>
        <w:t>,</w:t>
      </w:r>
      <w:r w:rsidRPr="6602C9F0">
        <w:rPr>
          <w:rFonts w:eastAsia="Calibri"/>
        </w:rPr>
        <w:t xml:space="preserve"> 531</w:t>
      </w:r>
      <w:r w:rsidR="008D3306" w:rsidRPr="6602C9F0">
        <w:rPr>
          <w:rFonts w:eastAsia="Calibri"/>
        </w:rPr>
        <w:t>–551.</w:t>
      </w:r>
      <w:r w:rsidR="007A69F4">
        <w:rPr>
          <w:rFonts w:eastAsia="Calibri"/>
        </w:rPr>
        <w:t xml:space="preserve"> </w:t>
      </w:r>
      <w:r w:rsidR="007A69F4" w:rsidRPr="007A69F4">
        <w:rPr>
          <w:rFonts w:eastAsia="Calibri"/>
        </w:rPr>
        <w:t>http://dx.doi.org/10.1093/deafed/enm026</w:t>
      </w:r>
      <w:r w:rsidR="007A69F4">
        <w:rPr>
          <w:rFonts w:eastAsia="Calibri"/>
        </w:rPr>
        <w:t>.</w:t>
      </w:r>
    </w:p>
    <w:p w14:paraId="2E868222" w14:textId="0F6532E6" w:rsidR="00FD0755" w:rsidRDefault="00FD0755" w:rsidP="00792E53">
      <w:pPr>
        <w:jc w:val="left"/>
        <w:rPr>
          <w:rFonts w:eastAsia="Calibri"/>
        </w:rPr>
      </w:pPr>
      <w:r>
        <w:rPr>
          <w:rFonts w:eastAsia="Calibri"/>
        </w:rPr>
        <w:t>Grosjean, F. (2010). B</w:t>
      </w:r>
      <w:r w:rsidRPr="00664D58">
        <w:rPr>
          <w:rFonts w:eastAsia="Calibri"/>
        </w:rPr>
        <w:t>ilingualism, biculturalism, and deafness</w:t>
      </w:r>
      <w:r>
        <w:rPr>
          <w:rFonts w:eastAsia="Calibri"/>
        </w:rPr>
        <w:t xml:space="preserve">. </w:t>
      </w:r>
      <w:r w:rsidRPr="00664D58">
        <w:rPr>
          <w:rFonts w:eastAsia="Calibri"/>
          <w:i/>
          <w:iCs/>
        </w:rPr>
        <w:t>International Journal of Bilingual Education and Bilingualism</w:t>
      </w:r>
      <w:r w:rsidRPr="00664D58">
        <w:rPr>
          <w:rFonts w:eastAsia="Calibri"/>
        </w:rPr>
        <w:t xml:space="preserve">, </w:t>
      </w:r>
      <w:r w:rsidRPr="00BA4A12">
        <w:rPr>
          <w:rFonts w:eastAsia="Calibri"/>
          <w:i/>
        </w:rPr>
        <w:t>13</w:t>
      </w:r>
      <w:r>
        <w:rPr>
          <w:rFonts w:eastAsia="Calibri"/>
        </w:rPr>
        <w:t>(</w:t>
      </w:r>
      <w:r w:rsidRPr="00664D58">
        <w:rPr>
          <w:rFonts w:eastAsia="Calibri"/>
        </w:rPr>
        <w:t>2</w:t>
      </w:r>
      <w:r>
        <w:rPr>
          <w:rFonts w:eastAsia="Calibri"/>
        </w:rPr>
        <w:t>)</w:t>
      </w:r>
      <w:r w:rsidRPr="00664D58">
        <w:rPr>
          <w:rFonts w:eastAsia="Calibri"/>
        </w:rPr>
        <w:t>, 133-145</w:t>
      </w:r>
      <w:r>
        <w:rPr>
          <w:rFonts w:eastAsia="Calibri"/>
        </w:rPr>
        <w:t>.</w:t>
      </w:r>
      <w:r w:rsidR="007A69F4">
        <w:rPr>
          <w:rFonts w:eastAsia="Calibri"/>
        </w:rPr>
        <w:t xml:space="preserve"> </w:t>
      </w:r>
      <w:r w:rsidR="007A69F4" w:rsidRPr="007A69F4">
        <w:rPr>
          <w:rFonts w:eastAsia="Calibri"/>
        </w:rPr>
        <w:t>https://doi.org/10.1080/13670050903474051</w:t>
      </w:r>
      <w:r w:rsidR="007A69F4">
        <w:rPr>
          <w:rFonts w:eastAsia="Calibri"/>
        </w:rPr>
        <w:t>.</w:t>
      </w:r>
    </w:p>
    <w:p w14:paraId="6E2C64B2" w14:textId="54038C2F" w:rsidR="00FD0755" w:rsidRDefault="00FD0755" w:rsidP="00792E53">
      <w:pPr>
        <w:jc w:val="left"/>
        <w:rPr>
          <w:rFonts w:eastAsia="Arial"/>
        </w:rPr>
      </w:pPr>
      <w:r w:rsidRPr="53F21B83">
        <w:rPr>
          <w:rFonts w:eastAsia="Arial"/>
        </w:rPr>
        <w:lastRenderedPageBreak/>
        <w:t xml:space="preserve">Hall, M. L. (2020). The input matters: Assessing cumulative language access in deaf and hard of hearing individuals and populations. </w:t>
      </w:r>
      <w:r w:rsidRPr="53F21B83">
        <w:rPr>
          <w:rFonts w:eastAsia="Arial"/>
          <w:i/>
          <w:iCs/>
        </w:rPr>
        <w:t>Frontiers in Psychology,</w:t>
      </w:r>
      <w:r w:rsidRPr="53F21B83">
        <w:rPr>
          <w:rFonts w:eastAsia="Arial"/>
        </w:rPr>
        <w:t xml:space="preserve"> </w:t>
      </w:r>
      <w:r w:rsidRPr="00BA4A12">
        <w:rPr>
          <w:rFonts w:eastAsia="Arial"/>
          <w:i/>
        </w:rPr>
        <w:t>11</w:t>
      </w:r>
      <w:r w:rsidRPr="53F21B83">
        <w:rPr>
          <w:rFonts w:eastAsia="Arial"/>
        </w:rPr>
        <w:t>, 1407.</w:t>
      </w:r>
      <w:r w:rsidR="00691765">
        <w:rPr>
          <w:rFonts w:eastAsia="Arial"/>
        </w:rPr>
        <w:t xml:space="preserve"> </w:t>
      </w:r>
      <w:r w:rsidR="00691765" w:rsidRPr="00691765">
        <w:rPr>
          <w:rFonts w:eastAsia="Arial"/>
        </w:rPr>
        <w:t>https://doi.org/10.3389/fpsyg.2020.01407</w:t>
      </w:r>
      <w:r w:rsidR="00691765">
        <w:rPr>
          <w:rFonts w:eastAsia="Arial"/>
        </w:rPr>
        <w:t>.</w:t>
      </w:r>
    </w:p>
    <w:p w14:paraId="381FE7B1" w14:textId="5C3214D1" w:rsidR="00FD0755" w:rsidRDefault="00FD0755" w:rsidP="00792E53">
      <w:pPr>
        <w:jc w:val="left"/>
        <w:rPr>
          <w:rFonts w:eastAsia="Arial"/>
        </w:rPr>
      </w:pPr>
      <w:r w:rsidRPr="53F21B83">
        <w:rPr>
          <w:rFonts w:eastAsia="Arial"/>
          <w:color w:val="222222"/>
        </w:rPr>
        <w:t xml:space="preserve">Hall, M. L., </w:t>
      </w:r>
      <w:proofErr w:type="spellStart"/>
      <w:r w:rsidRPr="53F21B83">
        <w:rPr>
          <w:rFonts w:eastAsia="Arial"/>
          <w:color w:val="222222"/>
        </w:rPr>
        <w:t>Eigsti</w:t>
      </w:r>
      <w:proofErr w:type="spellEnd"/>
      <w:r w:rsidRPr="53F21B83">
        <w:rPr>
          <w:rFonts w:eastAsia="Arial"/>
          <w:color w:val="222222"/>
        </w:rPr>
        <w:t xml:space="preserve">, I. M., </w:t>
      </w:r>
      <w:proofErr w:type="spellStart"/>
      <w:r w:rsidRPr="53F21B83">
        <w:rPr>
          <w:rFonts w:eastAsia="Arial"/>
          <w:color w:val="222222"/>
        </w:rPr>
        <w:t>Bortfeld</w:t>
      </w:r>
      <w:proofErr w:type="spellEnd"/>
      <w:r w:rsidRPr="53F21B83">
        <w:rPr>
          <w:rFonts w:eastAsia="Arial"/>
          <w:color w:val="222222"/>
        </w:rPr>
        <w:t xml:space="preserve">, H., &amp; Lillo-Martin, D. (2018). Executive function in deaf children: Auditory access and language access. </w:t>
      </w:r>
      <w:r w:rsidRPr="53F21B83">
        <w:rPr>
          <w:rFonts w:eastAsia="Arial"/>
          <w:i/>
          <w:iCs/>
        </w:rPr>
        <w:t>Journal of Speech, Language, and Hearing Research</w:t>
      </w:r>
      <w:r w:rsidRPr="53F21B83">
        <w:rPr>
          <w:rFonts w:eastAsia="Arial"/>
        </w:rPr>
        <w:t xml:space="preserve">, </w:t>
      </w:r>
      <w:r w:rsidRPr="53F21B83">
        <w:rPr>
          <w:rFonts w:eastAsia="Arial"/>
          <w:i/>
          <w:iCs/>
        </w:rPr>
        <w:t>61</w:t>
      </w:r>
      <w:r w:rsidRPr="53F21B83">
        <w:rPr>
          <w:rFonts w:eastAsia="Arial"/>
        </w:rPr>
        <w:t>(8), 1970-1988.</w:t>
      </w:r>
      <w:r w:rsidR="00691765">
        <w:rPr>
          <w:rFonts w:eastAsia="Arial"/>
        </w:rPr>
        <w:t xml:space="preserve"> </w:t>
      </w:r>
      <w:r w:rsidR="00691765" w:rsidRPr="00691765">
        <w:rPr>
          <w:rFonts w:eastAsia="Arial"/>
        </w:rPr>
        <w:t>https://doi.org/10.1044%2F2018_JSLHR-L-17-0281</w:t>
      </w:r>
      <w:r w:rsidR="00691765">
        <w:rPr>
          <w:rFonts w:eastAsia="Arial"/>
        </w:rPr>
        <w:t>.</w:t>
      </w:r>
    </w:p>
    <w:p w14:paraId="3B0841D9" w14:textId="65C32354" w:rsidR="00FD0755" w:rsidRDefault="00FD0755" w:rsidP="00792E53">
      <w:pPr>
        <w:jc w:val="left"/>
        <w:rPr>
          <w:rFonts w:eastAsia="Arial"/>
        </w:rPr>
      </w:pPr>
      <w:r w:rsidRPr="269D5F82">
        <w:rPr>
          <w:rFonts w:eastAsia="Arial"/>
        </w:rPr>
        <w:t xml:space="preserve">Hall, M. L., Hall, W. C., &amp; Caselli, N. K. (2019). Deaf children need language, not (just) speech. </w:t>
      </w:r>
      <w:r w:rsidRPr="269D5F82">
        <w:rPr>
          <w:rFonts w:eastAsia="Arial"/>
          <w:i/>
        </w:rPr>
        <w:t>First Language</w:t>
      </w:r>
      <w:r w:rsidRPr="269D5F82">
        <w:rPr>
          <w:rFonts w:eastAsia="Arial"/>
        </w:rPr>
        <w:t xml:space="preserve">, </w:t>
      </w:r>
      <w:r w:rsidRPr="00BA4A12">
        <w:rPr>
          <w:rFonts w:eastAsia="Arial"/>
          <w:i/>
        </w:rPr>
        <w:t>39</w:t>
      </w:r>
      <w:r w:rsidRPr="269D5F82">
        <w:rPr>
          <w:rFonts w:eastAsia="Arial"/>
        </w:rPr>
        <w:t>(4), 367-395.</w:t>
      </w:r>
      <w:r w:rsidR="00691765">
        <w:rPr>
          <w:rFonts w:eastAsia="Arial"/>
        </w:rPr>
        <w:t xml:space="preserve"> </w:t>
      </w:r>
      <w:r w:rsidR="00691765" w:rsidRPr="00691765">
        <w:rPr>
          <w:rFonts w:eastAsia="Arial"/>
        </w:rPr>
        <w:t>https://doi.org/10.1177/0142723719834102</w:t>
      </w:r>
      <w:r w:rsidR="00691765">
        <w:rPr>
          <w:rFonts w:eastAsia="Arial"/>
        </w:rPr>
        <w:t>.</w:t>
      </w:r>
    </w:p>
    <w:p w14:paraId="46D305C9" w14:textId="5D1E1C20" w:rsidR="00FD0755" w:rsidRDefault="00FD0755" w:rsidP="00792E53">
      <w:pPr>
        <w:jc w:val="left"/>
        <w:rPr>
          <w:rFonts w:eastAsia="Calibri"/>
        </w:rPr>
      </w:pPr>
      <w:r w:rsidRPr="6270D9CA">
        <w:rPr>
          <w:rFonts w:eastAsia="Calibri"/>
        </w:rPr>
        <w:t>Hancock, A. (2014)</w:t>
      </w:r>
      <w:r>
        <w:rPr>
          <w:rFonts w:eastAsia="Calibri"/>
        </w:rPr>
        <w:t>.</w:t>
      </w:r>
      <w:r w:rsidRPr="6270D9CA">
        <w:rPr>
          <w:rFonts w:eastAsia="Calibri"/>
        </w:rPr>
        <w:t xml:space="preserve"> Language Education Policy in Multilingual Scotland: Opportunities, Imbalances and Debates. </w:t>
      </w:r>
      <w:r w:rsidRPr="6270D9CA">
        <w:rPr>
          <w:rFonts w:eastAsia="Calibri"/>
          <w:i/>
          <w:iCs/>
        </w:rPr>
        <w:t xml:space="preserve">Language </w:t>
      </w:r>
      <w:r w:rsidR="001D45A2">
        <w:rPr>
          <w:rFonts w:eastAsia="Calibri"/>
          <w:i/>
          <w:iCs/>
        </w:rPr>
        <w:t>P</w:t>
      </w:r>
      <w:r w:rsidR="32D17A34" w:rsidRPr="6270D9CA">
        <w:rPr>
          <w:rFonts w:eastAsia="Calibri"/>
          <w:i/>
          <w:iCs/>
        </w:rPr>
        <w:t xml:space="preserve">roblems </w:t>
      </w:r>
      <w:r w:rsidR="001D45A2">
        <w:rPr>
          <w:rFonts w:eastAsia="Calibri"/>
          <w:i/>
          <w:iCs/>
        </w:rPr>
        <w:t>and L</w:t>
      </w:r>
      <w:r w:rsidR="32D17A34" w:rsidRPr="6270D9CA">
        <w:rPr>
          <w:rFonts w:eastAsia="Calibri"/>
          <w:i/>
          <w:iCs/>
        </w:rPr>
        <w:t xml:space="preserve">anguage </w:t>
      </w:r>
      <w:r w:rsidR="001D45A2">
        <w:rPr>
          <w:rFonts w:eastAsia="Calibri"/>
          <w:i/>
          <w:iCs/>
        </w:rPr>
        <w:t>P</w:t>
      </w:r>
      <w:r w:rsidR="32D17A34" w:rsidRPr="6270D9CA">
        <w:rPr>
          <w:rFonts w:eastAsia="Calibri"/>
          <w:i/>
          <w:iCs/>
        </w:rPr>
        <w:t>lanning</w:t>
      </w:r>
      <w:r w:rsidR="00BA4A12">
        <w:rPr>
          <w:rFonts w:eastAsia="Calibri"/>
          <w:i/>
          <w:iCs/>
        </w:rPr>
        <w:t>,</w:t>
      </w:r>
      <w:r>
        <w:rPr>
          <w:rFonts w:eastAsia="Calibri"/>
          <w:i/>
        </w:rPr>
        <w:t xml:space="preserve"> </w:t>
      </w:r>
      <w:r w:rsidRPr="00BA4A12">
        <w:rPr>
          <w:rFonts w:eastAsia="Calibri"/>
          <w:i/>
        </w:rPr>
        <w:t>38</w:t>
      </w:r>
      <w:r w:rsidR="00BA4A12">
        <w:rPr>
          <w:rFonts w:eastAsia="Calibri"/>
        </w:rPr>
        <w:t>(</w:t>
      </w:r>
      <w:r w:rsidRPr="6270D9CA">
        <w:rPr>
          <w:rFonts w:eastAsia="Calibri"/>
        </w:rPr>
        <w:t>2</w:t>
      </w:r>
      <w:r w:rsidR="00BA4A12">
        <w:rPr>
          <w:rFonts w:eastAsia="Calibri"/>
        </w:rPr>
        <w:t>),</w:t>
      </w:r>
      <w:r w:rsidRPr="6270D9CA">
        <w:rPr>
          <w:rFonts w:eastAsia="Calibri"/>
        </w:rPr>
        <w:t xml:space="preserve"> 167–191.</w:t>
      </w:r>
    </w:p>
    <w:p w14:paraId="2891D5B3" w14:textId="571F8967" w:rsidR="00FD0755" w:rsidRDefault="00FD0755" w:rsidP="00792E53">
      <w:pPr>
        <w:jc w:val="left"/>
        <w:rPr>
          <w:rFonts w:eastAsia="Calibri"/>
        </w:rPr>
      </w:pPr>
      <w:r w:rsidRPr="6602C9F0">
        <w:rPr>
          <w:rFonts w:eastAsia="Calibri"/>
        </w:rPr>
        <w:t xml:space="preserve">Hancock, A., &amp; Hancock, J. (2021). On the outside, looking in: learning community languages and Scotland’s 1+ 2 Language Strategy. </w:t>
      </w:r>
      <w:r w:rsidRPr="6602C9F0">
        <w:rPr>
          <w:rFonts w:eastAsia="Calibri"/>
          <w:i/>
          <w:iCs/>
        </w:rPr>
        <w:t>Current Issues in Language Planning</w:t>
      </w:r>
      <w:r w:rsidRPr="6602C9F0">
        <w:rPr>
          <w:rFonts w:eastAsia="Calibri"/>
        </w:rPr>
        <w:t xml:space="preserve">, </w:t>
      </w:r>
      <w:r w:rsidRPr="00BA4A12">
        <w:rPr>
          <w:rFonts w:eastAsia="Calibri"/>
          <w:i/>
        </w:rPr>
        <w:t>22</w:t>
      </w:r>
      <w:r w:rsidRPr="6602C9F0">
        <w:rPr>
          <w:rFonts w:eastAsia="Calibri"/>
        </w:rPr>
        <w:t>(3), 328-347.</w:t>
      </w:r>
      <w:r w:rsidR="007D0A37">
        <w:rPr>
          <w:rFonts w:eastAsia="Calibri"/>
        </w:rPr>
        <w:t xml:space="preserve"> </w:t>
      </w:r>
      <w:r w:rsidR="007D0A37" w:rsidRPr="007D0A37">
        <w:rPr>
          <w:rFonts w:eastAsia="Calibri"/>
        </w:rPr>
        <w:t>https://doi.org/10.1075/lplp.38.2.04han</w:t>
      </w:r>
      <w:r w:rsidR="007D0A37">
        <w:rPr>
          <w:rFonts w:eastAsia="Calibri"/>
        </w:rPr>
        <w:t>.</w:t>
      </w:r>
    </w:p>
    <w:p w14:paraId="7DBFFA28" w14:textId="77777777" w:rsidR="00FD0755" w:rsidRPr="00BA6FF6" w:rsidRDefault="00FD0755" w:rsidP="00792E53">
      <w:pPr>
        <w:jc w:val="left"/>
      </w:pPr>
      <w:proofErr w:type="spellStart"/>
      <w:r>
        <w:t>Hannabuss</w:t>
      </w:r>
      <w:proofErr w:type="spellEnd"/>
      <w:r>
        <w:t xml:space="preserve">, S. (1996). Research interviews. </w:t>
      </w:r>
      <w:r>
        <w:rPr>
          <w:i/>
          <w:iCs/>
        </w:rPr>
        <w:t>New Library World</w:t>
      </w:r>
      <w:r>
        <w:t xml:space="preserve">, </w:t>
      </w:r>
      <w:r w:rsidRPr="00BA4A12">
        <w:rPr>
          <w:i/>
        </w:rPr>
        <w:t>97</w:t>
      </w:r>
      <w:r>
        <w:t>(1129), 22-30.</w:t>
      </w:r>
    </w:p>
    <w:p w14:paraId="48ECD155" w14:textId="77777777" w:rsidR="00FD0755" w:rsidRDefault="00FD0755" w:rsidP="00792E53">
      <w:pPr>
        <w:jc w:val="left"/>
        <w:rPr>
          <w:rFonts w:eastAsia="Calibri"/>
        </w:rPr>
      </w:pPr>
      <w:r>
        <w:rPr>
          <w:rFonts w:eastAsia="Calibri"/>
        </w:rPr>
        <w:t>Higher Education Statistics Agency.</w:t>
      </w:r>
      <w:r w:rsidRPr="2043B41C">
        <w:rPr>
          <w:rFonts w:eastAsia="Calibri"/>
        </w:rPr>
        <w:t xml:space="preserve"> (2022)</w:t>
      </w:r>
      <w:r>
        <w:rPr>
          <w:rFonts w:eastAsia="Calibri"/>
        </w:rPr>
        <w:t>.</w:t>
      </w:r>
      <w:r w:rsidRPr="2043B41C">
        <w:rPr>
          <w:rFonts w:eastAsia="Calibri"/>
        </w:rPr>
        <w:t xml:space="preserve"> Where do HE students come from? https://www.hesa.ac.uk/data-and-analysis/students/where-from</w:t>
      </w:r>
      <w:r>
        <w:rPr>
          <w:rFonts w:eastAsia="Calibri"/>
        </w:rPr>
        <w:t>.</w:t>
      </w:r>
      <w:r w:rsidRPr="2043B41C">
        <w:rPr>
          <w:rFonts w:eastAsia="Calibri"/>
        </w:rPr>
        <w:t xml:space="preserve">  Accessed 14 August 2022.</w:t>
      </w:r>
    </w:p>
    <w:p w14:paraId="40278D02" w14:textId="3418407B" w:rsidR="00FD0755" w:rsidRPr="00BA7546" w:rsidRDefault="00FD0755" w:rsidP="00792E53">
      <w:pPr>
        <w:jc w:val="left"/>
      </w:pPr>
      <w:r w:rsidRPr="00BD5104">
        <w:t xml:space="preserve">Hickey, T. M., Lewis, G., &amp; Baker, C. (2014). How deep is your immersion? Policy and practice in Welsh-medium preschools with children from different language backgrounds. </w:t>
      </w:r>
      <w:r w:rsidRPr="00033E95">
        <w:rPr>
          <w:i/>
          <w:iCs/>
        </w:rPr>
        <w:t>International Journal of Bilingual Education and Bilingualism</w:t>
      </w:r>
      <w:r w:rsidRPr="00BD5104">
        <w:t xml:space="preserve">, </w:t>
      </w:r>
      <w:r w:rsidRPr="00BA4A12">
        <w:rPr>
          <w:i/>
        </w:rPr>
        <w:t>17</w:t>
      </w:r>
      <w:r w:rsidRPr="00BD5104">
        <w:t>(2) 215-234.</w:t>
      </w:r>
      <w:r w:rsidR="00444654">
        <w:t xml:space="preserve"> </w:t>
      </w:r>
      <w:r w:rsidR="00444654" w:rsidRPr="00444654">
        <w:t>https://doi.org/10.1080/13670050.2013.866629</w:t>
      </w:r>
      <w:r w:rsidR="00444654">
        <w:t>.</w:t>
      </w:r>
    </w:p>
    <w:p w14:paraId="48596B7B" w14:textId="77777777" w:rsidR="00FD0755" w:rsidRPr="00BA7546" w:rsidRDefault="00FD0755" w:rsidP="00792E53">
      <w:pPr>
        <w:jc w:val="left"/>
      </w:pPr>
      <w:r>
        <w:t>Highland Council. (2022a, 14 February). Highland’s unique 1+2 BSL digital pack a national hit. https://www.highland.gov.uk/news/article/14376/highland_s_unique_12_bsl_digital_pack_a_national_hit. Accessed 9 August 2022.</w:t>
      </w:r>
    </w:p>
    <w:p w14:paraId="297D1AC9" w14:textId="77777777" w:rsidR="00FD0755" w:rsidRDefault="00FD0755" w:rsidP="00792E53">
      <w:pPr>
        <w:jc w:val="left"/>
        <w:rPr>
          <w:rFonts w:eastAsia="Calibri"/>
        </w:rPr>
      </w:pPr>
      <w:r w:rsidRPr="01F8D307">
        <w:rPr>
          <w:rFonts w:eastAsia="Calibri"/>
        </w:rPr>
        <w:lastRenderedPageBreak/>
        <w:t>Highland Council</w:t>
      </w:r>
      <w:r>
        <w:rPr>
          <w:rFonts w:eastAsia="Calibri"/>
        </w:rPr>
        <w:t>.</w:t>
      </w:r>
      <w:r w:rsidRPr="01F8D307">
        <w:rPr>
          <w:rFonts w:eastAsia="Calibri"/>
        </w:rPr>
        <w:t xml:space="preserve"> (2022</w:t>
      </w:r>
      <w:r>
        <w:rPr>
          <w:rFonts w:eastAsia="Calibri"/>
        </w:rPr>
        <w:t>bc</w:t>
      </w:r>
      <w:r w:rsidRPr="01F8D307">
        <w:rPr>
          <w:rFonts w:eastAsia="Calibri"/>
        </w:rPr>
        <w:t>)</w:t>
      </w:r>
      <w:r>
        <w:rPr>
          <w:rFonts w:eastAsia="Calibri"/>
        </w:rPr>
        <w:t xml:space="preserve">. </w:t>
      </w:r>
      <w:r w:rsidRPr="01F8D307">
        <w:rPr>
          <w:rFonts w:eastAsia="Calibri"/>
        </w:rPr>
        <w:t>Early Years Practitioner (Gaelic) (30hpw)</w:t>
      </w:r>
      <w:r>
        <w:rPr>
          <w:rFonts w:eastAsia="Calibri"/>
        </w:rPr>
        <w:t xml:space="preserve">. </w:t>
      </w:r>
      <w:r w:rsidRPr="01F8D307">
        <w:rPr>
          <w:rFonts w:eastAsia="Calibri"/>
        </w:rPr>
        <w:t>https://www.totaljobs.com/job/early-years-practitioner/highlands-council-job98665026</w:t>
      </w:r>
      <w:r>
        <w:rPr>
          <w:rFonts w:eastAsia="Calibri"/>
        </w:rPr>
        <w:t xml:space="preserve">. </w:t>
      </w:r>
      <w:r w:rsidRPr="01F8D307">
        <w:rPr>
          <w:rFonts w:eastAsia="Calibri"/>
        </w:rPr>
        <w:t>Accessed 1 October 2022.</w:t>
      </w:r>
    </w:p>
    <w:p w14:paraId="3F796756" w14:textId="6AF63DD6" w:rsidR="00FD0755" w:rsidRDefault="00FD0755" w:rsidP="00792E53">
      <w:pPr>
        <w:jc w:val="left"/>
        <w:rPr>
          <w:rFonts w:eastAsia="Calibri"/>
        </w:rPr>
      </w:pPr>
      <w:r w:rsidRPr="1CF7196D">
        <w:rPr>
          <w:rFonts w:eastAsia="Calibri"/>
        </w:rPr>
        <w:t>Hinton, K. (2016)</w:t>
      </w:r>
      <w:r>
        <w:rPr>
          <w:rFonts w:eastAsia="Calibri"/>
        </w:rPr>
        <w:t>.</w:t>
      </w:r>
      <w:r w:rsidRPr="1CF7196D">
        <w:rPr>
          <w:rFonts w:eastAsia="Calibri"/>
        </w:rPr>
        <w:t xml:space="preserve"> Call It What It Is: Monolingual Education in U.S. Schools</w:t>
      </w:r>
      <w:r w:rsidR="00230F61">
        <w:rPr>
          <w:rFonts w:eastAsia="Calibri"/>
        </w:rPr>
        <w:t>.</w:t>
      </w:r>
      <w:r w:rsidRPr="1CF7196D">
        <w:rPr>
          <w:rFonts w:eastAsia="Calibri"/>
        </w:rPr>
        <w:t xml:space="preserve"> </w:t>
      </w:r>
      <w:r w:rsidRPr="00230F61">
        <w:rPr>
          <w:rFonts w:eastAsia="Calibri"/>
          <w:i/>
        </w:rPr>
        <w:t>Critical Inquiry in Language Studies</w:t>
      </w:r>
      <w:r w:rsidRPr="1CF7196D">
        <w:rPr>
          <w:rFonts w:eastAsia="Calibri"/>
        </w:rPr>
        <w:t xml:space="preserve">, </w:t>
      </w:r>
      <w:r w:rsidRPr="00BA4A12">
        <w:rPr>
          <w:rFonts w:eastAsia="Calibri"/>
          <w:i/>
        </w:rPr>
        <w:t>13</w:t>
      </w:r>
      <w:r w:rsidR="00BA4A12">
        <w:rPr>
          <w:rFonts w:eastAsia="Calibri"/>
        </w:rPr>
        <w:t>(</w:t>
      </w:r>
      <w:r w:rsidRPr="1CF7196D">
        <w:rPr>
          <w:rFonts w:eastAsia="Calibri"/>
        </w:rPr>
        <w:t>1</w:t>
      </w:r>
      <w:r w:rsidR="00BA4A12">
        <w:rPr>
          <w:rFonts w:eastAsia="Calibri"/>
        </w:rPr>
        <w:t>)</w:t>
      </w:r>
      <w:r w:rsidRPr="1CF7196D">
        <w:rPr>
          <w:rFonts w:eastAsia="Calibri"/>
        </w:rPr>
        <w:t>, 20-45</w:t>
      </w:r>
      <w:r>
        <w:rPr>
          <w:rFonts w:eastAsia="Calibri"/>
        </w:rPr>
        <w:t>.</w:t>
      </w:r>
      <w:r w:rsidR="00245B4C">
        <w:rPr>
          <w:rFonts w:eastAsia="Calibri"/>
        </w:rPr>
        <w:t xml:space="preserve"> </w:t>
      </w:r>
      <w:r w:rsidR="00245B4C" w:rsidRPr="00245B4C">
        <w:rPr>
          <w:rFonts w:eastAsia="Calibri"/>
        </w:rPr>
        <w:t>https://doi.org/10.1080/15427587.2015.1124021</w:t>
      </w:r>
      <w:r w:rsidR="00245B4C">
        <w:rPr>
          <w:rFonts w:eastAsia="Calibri"/>
        </w:rPr>
        <w:t>.</w:t>
      </w:r>
    </w:p>
    <w:p w14:paraId="2F7E31AC" w14:textId="2F53B1FB" w:rsidR="00FD0755" w:rsidRDefault="00FD0755" w:rsidP="00792E53">
      <w:pPr>
        <w:jc w:val="left"/>
        <w:rPr>
          <w:rFonts w:eastAsia="Calibri"/>
        </w:rPr>
      </w:pPr>
      <w:r w:rsidRPr="00D36AE0">
        <w:rPr>
          <w:rFonts w:eastAsia="Calibri"/>
        </w:rPr>
        <w:t xml:space="preserve">Holmes, </w:t>
      </w:r>
      <w:r>
        <w:rPr>
          <w:rFonts w:eastAsia="Calibri"/>
        </w:rPr>
        <w:t xml:space="preserve">A. G. D. (2020). </w:t>
      </w:r>
      <w:r w:rsidRPr="00D36AE0">
        <w:rPr>
          <w:rFonts w:eastAsia="Calibri"/>
        </w:rPr>
        <w:t>Researcher Positionality - A Consideration of Its Influence and Place in Qualitative Research - A New Researcher Guide</w:t>
      </w:r>
      <w:r>
        <w:rPr>
          <w:rFonts w:eastAsia="Calibri"/>
        </w:rPr>
        <w:t xml:space="preserve">. </w:t>
      </w:r>
      <w:proofErr w:type="spellStart"/>
      <w:r w:rsidRPr="00216AE7">
        <w:rPr>
          <w:rFonts w:eastAsia="Calibri"/>
          <w:i/>
          <w:iCs/>
        </w:rPr>
        <w:t>Shanlax</w:t>
      </w:r>
      <w:proofErr w:type="spellEnd"/>
      <w:r w:rsidRPr="00216AE7">
        <w:rPr>
          <w:rFonts w:eastAsia="Calibri"/>
          <w:i/>
          <w:iCs/>
        </w:rPr>
        <w:t xml:space="preserve"> International Journal of Education</w:t>
      </w:r>
      <w:r w:rsidR="00BA4A12">
        <w:rPr>
          <w:rFonts w:eastAsia="Calibri"/>
        </w:rPr>
        <w:t>,</w:t>
      </w:r>
      <w:r>
        <w:rPr>
          <w:rFonts w:eastAsia="Calibri"/>
        </w:rPr>
        <w:t xml:space="preserve"> </w:t>
      </w:r>
      <w:r w:rsidRPr="00BA4A12">
        <w:rPr>
          <w:rFonts w:eastAsia="Calibri"/>
          <w:i/>
        </w:rPr>
        <w:t>8</w:t>
      </w:r>
      <w:r>
        <w:rPr>
          <w:rFonts w:eastAsia="Calibri"/>
        </w:rPr>
        <w:t>(</w:t>
      </w:r>
      <w:r w:rsidRPr="00D36AE0">
        <w:rPr>
          <w:rFonts w:eastAsia="Calibri"/>
        </w:rPr>
        <w:t>4</w:t>
      </w:r>
      <w:r>
        <w:rPr>
          <w:rFonts w:eastAsia="Calibri"/>
        </w:rPr>
        <w:t xml:space="preserve">), </w:t>
      </w:r>
      <w:r w:rsidRPr="00D36AE0">
        <w:rPr>
          <w:rFonts w:eastAsia="Calibri"/>
        </w:rPr>
        <w:t>1-10.</w:t>
      </w:r>
      <w:r w:rsidR="00A94226">
        <w:rPr>
          <w:rFonts w:eastAsia="Calibri"/>
        </w:rPr>
        <w:t xml:space="preserve"> </w:t>
      </w:r>
      <w:r w:rsidR="00A94226" w:rsidRPr="00A94226">
        <w:rPr>
          <w:rFonts w:eastAsia="Calibri"/>
        </w:rPr>
        <w:t>https://doi.org/10.34293/education.v8i4.3232</w:t>
      </w:r>
      <w:r w:rsidR="00A94226">
        <w:rPr>
          <w:rFonts w:eastAsia="Calibri"/>
        </w:rPr>
        <w:t>.</w:t>
      </w:r>
    </w:p>
    <w:p w14:paraId="17446EC0" w14:textId="5B5A1857" w:rsidR="00FD0755" w:rsidRDefault="00FD0755" w:rsidP="00792E53">
      <w:pPr>
        <w:jc w:val="left"/>
        <w:rPr>
          <w:rFonts w:eastAsia="Calibri"/>
        </w:rPr>
      </w:pPr>
      <w:r w:rsidRPr="269D5F82">
        <w:rPr>
          <w:rFonts w:eastAsia="Calibri"/>
        </w:rPr>
        <w:t xml:space="preserve">Howerton-Fox, A., &amp; Falk, J. L. (2019). Deaf children as ‘English learners’: The psycholinguistic turn in deaf education. </w:t>
      </w:r>
      <w:r w:rsidRPr="00677596">
        <w:rPr>
          <w:rFonts w:eastAsia="Calibri"/>
          <w:i/>
        </w:rPr>
        <w:t>Education Sciences</w:t>
      </w:r>
      <w:r w:rsidRPr="269D5F82">
        <w:rPr>
          <w:rFonts w:eastAsia="Calibri"/>
        </w:rPr>
        <w:t xml:space="preserve">, </w:t>
      </w:r>
      <w:r w:rsidRPr="00230F61">
        <w:rPr>
          <w:rFonts w:eastAsia="Calibri"/>
          <w:i/>
        </w:rPr>
        <w:t>9</w:t>
      </w:r>
      <w:r w:rsidRPr="269D5F82">
        <w:rPr>
          <w:rFonts w:eastAsia="Calibri"/>
        </w:rPr>
        <w:t>(2), 133.</w:t>
      </w:r>
      <w:r w:rsidR="00A94226">
        <w:rPr>
          <w:rFonts w:eastAsia="Calibri"/>
        </w:rPr>
        <w:t xml:space="preserve"> </w:t>
      </w:r>
      <w:r w:rsidR="00A94226" w:rsidRPr="00A94226">
        <w:rPr>
          <w:rFonts w:eastAsia="Calibri"/>
        </w:rPr>
        <w:t>https://doi.org/10.3390/educsci9020133</w:t>
      </w:r>
      <w:r w:rsidR="00A94226">
        <w:rPr>
          <w:rFonts w:eastAsia="Calibri"/>
        </w:rPr>
        <w:t>.</w:t>
      </w:r>
    </w:p>
    <w:p w14:paraId="3759785E" w14:textId="19AD1F8F" w:rsidR="00FD0755" w:rsidRDefault="00FD0755" w:rsidP="00792E53">
      <w:pPr>
        <w:jc w:val="left"/>
        <w:rPr>
          <w:rFonts w:eastAsia="Calibri"/>
        </w:rPr>
      </w:pPr>
      <w:r w:rsidRPr="009649C4">
        <w:t xml:space="preserve">Humphries, T., </w:t>
      </w:r>
      <w:proofErr w:type="spellStart"/>
      <w:r w:rsidRPr="009649C4">
        <w:t>Kushalnagar</w:t>
      </w:r>
      <w:proofErr w:type="spellEnd"/>
      <w:r w:rsidRPr="009649C4">
        <w:t>, P.</w:t>
      </w:r>
      <w:r>
        <w:t xml:space="preserve">, </w:t>
      </w:r>
      <w:r w:rsidRPr="009649C4">
        <w:t>Mathur, G</w:t>
      </w:r>
      <w:r>
        <w:t xml:space="preserve">., </w:t>
      </w:r>
      <w:r w:rsidRPr="009649C4">
        <w:t>Napoli, D. J.</w:t>
      </w:r>
      <w:r>
        <w:t xml:space="preserve">, </w:t>
      </w:r>
      <w:r w:rsidRPr="009649C4">
        <w:t>Padden</w:t>
      </w:r>
      <w:r>
        <w:t xml:space="preserve">, </w:t>
      </w:r>
      <w:r w:rsidRPr="009649C4">
        <w:t>C.</w:t>
      </w:r>
      <w:r>
        <w:t>,</w:t>
      </w:r>
      <w:r w:rsidRPr="009649C4">
        <w:t xml:space="preserve"> &amp; </w:t>
      </w:r>
      <w:proofErr w:type="spellStart"/>
      <w:r w:rsidRPr="009649C4">
        <w:t>Rathmann</w:t>
      </w:r>
      <w:proofErr w:type="spellEnd"/>
      <w:r>
        <w:t xml:space="preserve">, </w:t>
      </w:r>
      <w:r w:rsidRPr="009649C4">
        <w:t xml:space="preserve">C. </w:t>
      </w:r>
      <w:r>
        <w:t>(</w:t>
      </w:r>
      <w:r w:rsidRPr="009649C4">
        <w:t>2014</w:t>
      </w:r>
      <w:r>
        <w:t>)</w:t>
      </w:r>
      <w:r w:rsidRPr="009649C4">
        <w:t xml:space="preserve">. Ensuring language acquisition for deaf children: What linguists can do. </w:t>
      </w:r>
      <w:r w:rsidRPr="000A4699">
        <w:rPr>
          <w:i/>
          <w:iCs/>
        </w:rPr>
        <w:t>Language</w:t>
      </w:r>
      <w:r w:rsidR="000468F2">
        <w:rPr>
          <w:i/>
          <w:iCs/>
        </w:rPr>
        <w:t>,</w:t>
      </w:r>
      <w:r w:rsidRPr="009649C4">
        <w:t xml:space="preserve"> </w:t>
      </w:r>
      <w:r w:rsidRPr="000468F2">
        <w:rPr>
          <w:i/>
        </w:rPr>
        <w:t>90</w:t>
      </w:r>
      <w:r w:rsidRPr="009649C4">
        <w:t>(2). 31–52.</w:t>
      </w:r>
      <w:r w:rsidR="00A94226">
        <w:t xml:space="preserve"> </w:t>
      </w:r>
      <w:r w:rsidR="00A94226" w:rsidRPr="00A94226">
        <w:t>https://doi.org/10.1186/1477-7517-9-16</w:t>
      </w:r>
      <w:r w:rsidR="00A94226">
        <w:t>.</w:t>
      </w:r>
    </w:p>
    <w:p w14:paraId="7E6B85F6" w14:textId="77777777" w:rsidR="00FD0755" w:rsidRPr="000F4B5A" w:rsidRDefault="00FD0755" w:rsidP="00792E53">
      <w:pPr>
        <w:jc w:val="left"/>
      </w:pPr>
      <w:r w:rsidRPr="000F4B5A">
        <w:t>Hutt, J. (2014). Delivering in British Sign Language: Advice for Public Services (2014). https://gov.wales/sites/default/files/publications/2019-05/delivering-in-british-sign-language-advice-for-public-services.pdf. Accessed 30 April 2022.</w:t>
      </w:r>
    </w:p>
    <w:p w14:paraId="7DFF2A12" w14:textId="77777777" w:rsidR="00FD0755" w:rsidRPr="00A37DB5" w:rsidRDefault="00FD0755" w:rsidP="00792E53">
      <w:pPr>
        <w:jc w:val="left"/>
      </w:pPr>
      <w:r>
        <w:t xml:space="preserve">Hwb. (2022a). </w:t>
      </w:r>
      <w:r w:rsidRPr="00F24C2A">
        <w:t>Curriculum for funded non-maintained nursery settings</w:t>
      </w:r>
      <w:r>
        <w:t xml:space="preserve">. </w:t>
      </w:r>
      <w:r w:rsidRPr="00F45240">
        <w:t>https://hwb.gov.wales/curriculum-for-wales/curriculum-for-funded-non-maintained-nursery-settings/</w:t>
      </w:r>
      <w:r>
        <w:t>. Accessed 30 April 2022.</w:t>
      </w:r>
    </w:p>
    <w:p w14:paraId="40FDF08C" w14:textId="77777777" w:rsidR="00FD0755" w:rsidRDefault="00FD0755" w:rsidP="00792E53">
      <w:pPr>
        <w:jc w:val="left"/>
      </w:pPr>
      <w:r>
        <w:t xml:space="preserve">Hwb. (2022b). Designing your curriculum: British Sign Language (BSL). </w:t>
      </w:r>
      <w:r w:rsidRPr="001113EA">
        <w:t>https://hwb.gov.wales/curriculum-for-wales/languages-literacy-and-communication/designing-your-curriculum/#british-sign-language-(bsl)</w:t>
      </w:r>
      <w:r>
        <w:t>. Accessed 13 July 2022.</w:t>
      </w:r>
    </w:p>
    <w:p w14:paraId="6901F603" w14:textId="77777777" w:rsidR="00FD0755" w:rsidRDefault="00FD0755" w:rsidP="00792E53">
      <w:pPr>
        <w:jc w:val="left"/>
      </w:pPr>
      <w:r>
        <w:t>Institute of BSL. (2017). Intro to Qualifications. https://ibsl.org.uk/qualifications/#intro-to-qualifications. Accessed 7 August 2022.</w:t>
      </w:r>
    </w:p>
    <w:p w14:paraId="0B47B20D" w14:textId="77777777" w:rsidR="00FD0755" w:rsidRDefault="00FD0755" w:rsidP="00792E53">
      <w:pPr>
        <w:jc w:val="left"/>
        <w:rPr>
          <w:rFonts w:eastAsia="Calibri"/>
        </w:rPr>
      </w:pPr>
      <w:r>
        <w:rPr>
          <w:rFonts w:eastAsia="Calibri"/>
        </w:rPr>
        <w:lastRenderedPageBreak/>
        <w:t xml:space="preserve">Institute of BSL. </w:t>
      </w:r>
      <w:r w:rsidRPr="6602C9F0">
        <w:rPr>
          <w:rFonts w:eastAsia="Calibri"/>
        </w:rPr>
        <w:t>(2022)</w:t>
      </w:r>
      <w:r>
        <w:rPr>
          <w:rFonts w:eastAsia="Calibri"/>
        </w:rPr>
        <w:t>.</w:t>
      </w:r>
      <w:r w:rsidRPr="6602C9F0">
        <w:rPr>
          <w:rFonts w:eastAsia="Calibri"/>
        </w:rPr>
        <w:t xml:space="preserve"> Our Centres. https://ibsl.org.uk/centres/</w:t>
      </w:r>
      <w:r>
        <w:rPr>
          <w:rFonts w:eastAsia="Calibri"/>
        </w:rPr>
        <w:t>.</w:t>
      </w:r>
      <w:r w:rsidRPr="6602C9F0">
        <w:rPr>
          <w:rFonts w:eastAsia="Calibri"/>
        </w:rPr>
        <w:t xml:space="preserve"> Accessed 25 August 2022.</w:t>
      </w:r>
    </w:p>
    <w:p w14:paraId="588651D8" w14:textId="77777777" w:rsidR="00FD0755" w:rsidRDefault="00FD0755" w:rsidP="00792E53">
      <w:pPr>
        <w:jc w:val="left"/>
      </w:pPr>
      <w:r w:rsidRPr="00C54A40">
        <w:t>Isherwood, M., ‘Passing of the Motion’ (Twitter, 25 February 2021)</w:t>
      </w:r>
      <w:r>
        <w:t>.</w:t>
      </w:r>
      <w:r w:rsidRPr="00C54A40">
        <w:t xml:space="preserve"> </w:t>
      </w:r>
      <w:r>
        <w:t>A</w:t>
      </w:r>
      <w:r w:rsidRPr="00C54A40">
        <w:t>ccessed 9 March 2021.</w:t>
      </w:r>
    </w:p>
    <w:p w14:paraId="1488B29D" w14:textId="022C3489" w:rsidR="08F656E5" w:rsidRDefault="08F656E5" w:rsidP="00792E53">
      <w:pPr>
        <w:jc w:val="left"/>
      </w:pPr>
      <w:r>
        <w:t xml:space="preserve">Jackson, P. W. (1990). </w:t>
      </w:r>
      <w:r w:rsidRPr="00A94226">
        <w:rPr>
          <w:i/>
        </w:rPr>
        <w:t xml:space="preserve">Britain's Deaf </w:t>
      </w:r>
      <w:r w:rsidR="00A94226" w:rsidRPr="00A94226">
        <w:rPr>
          <w:i/>
          <w:iCs/>
        </w:rPr>
        <w:t>H</w:t>
      </w:r>
      <w:r w:rsidRPr="00A94226">
        <w:rPr>
          <w:i/>
          <w:iCs/>
        </w:rPr>
        <w:t>eritage</w:t>
      </w:r>
      <w:r>
        <w:t xml:space="preserve">. </w:t>
      </w:r>
      <w:r w:rsidR="00FA35BE">
        <w:t>Edinburgh:</w:t>
      </w:r>
      <w:r>
        <w:t xml:space="preserve"> Pentland Press.</w:t>
      </w:r>
    </w:p>
    <w:p w14:paraId="4F994583" w14:textId="77777777" w:rsidR="00FD0755" w:rsidRDefault="13CBCC24" w:rsidP="00792E53">
      <w:pPr>
        <w:jc w:val="left"/>
      </w:pPr>
      <w:proofErr w:type="spellStart"/>
      <w:r>
        <w:t>Jarvie</w:t>
      </w:r>
      <w:proofErr w:type="spellEnd"/>
      <w:r>
        <w:t xml:space="preserve">, M., </w:t>
      </w:r>
      <w:proofErr w:type="spellStart"/>
      <w:r>
        <w:t>Shorto</w:t>
      </w:r>
      <w:proofErr w:type="spellEnd"/>
      <w:r>
        <w:t xml:space="preserve">, S., &amp; </w:t>
      </w:r>
      <w:proofErr w:type="spellStart"/>
      <w:r>
        <w:t>Parlett</w:t>
      </w:r>
      <w:proofErr w:type="spellEnd"/>
      <w:r>
        <w:t xml:space="preserve">, H. (2021). </w:t>
      </w:r>
      <w:r w:rsidRPr="546F7959">
        <w:rPr>
          <w:i/>
          <w:iCs/>
        </w:rPr>
        <w:t>Coram Family and Childcare: Childcare Survey 2021</w:t>
      </w:r>
      <w:r>
        <w:t>. https://www.familyandchildcaretrust.org/sites/default/files/Resource%20Library/Childcare%20Survey%202021_Coram%20Family%20and%20Childcare.pdf. Accessed 12 August 2022.</w:t>
      </w:r>
    </w:p>
    <w:p w14:paraId="147CC0C6" w14:textId="14C14ABD" w:rsidR="4F0EE503" w:rsidRDefault="4F0EE503" w:rsidP="00792E53">
      <w:pPr>
        <w:jc w:val="left"/>
      </w:pPr>
      <w:r>
        <w:t xml:space="preserve">Jarvis, J. (2003). ‘It's more peaceful without any support’: what do deaf pupils think about the support they receive in mainstream schools? </w:t>
      </w:r>
      <w:r w:rsidRPr="00D8747C">
        <w:rPr>
          <w:i/>
        </w:rPr>
        <w:t>Support for Learning</w:t>
      </w:r>
      <w:r>
        <w:t xml:space="preserve">, </w:t>
      </w:r>
      <w:r w:rsidRPr="00D8747C">
        <w:rPr>
          <w:i/>
        </w:rPr>
        <w:t>18</w:t>
      </w:r>
      <w:r>
        <w:t>(4), 162-169.</w:t>
      </w:r>
      <w:r w:rsidR="00CC583D">
        <w:t xml:space="preserve"> </w:t>
      </w:r>
      <w:r w:rsidR="00CC583D" w:rsidRPr="00CC583D">
        <w:t>https://doi.org/10.1046/j.0268-2141.2003.00302.x</w:t>
      </w:r>
      <w:r w:rsidR="00CC583D">
        <w:t>.</w:t>
      </w:r>
    </w:p>
    <w:p w14:paraId="69F2CF73" w14:textId="77777777" w:rsidR="00FD0755" w:rsidRPr="00A37DB5" w:rsidRDefault="00FD0755" w:rsidP="00792E53">
      <w:pPr>
        <w:jc w:val="left"/>
      </w:pPr>
      <w:r>
        <w:t xml:space="preserve">Jenkins, G. H., &amp; Williams, M. A. (Eds). (2000). </w:t>
      </w:r>
      <w:r w:rsidRPr="00CF5864">
        <w:rPr>
          <w:i/>
          <w:iCs/>
        </w:rPr>
        <w:t>“Let’s do our best for the ancient tongue.” The Welsh Language in the Twentieth Century</w:t>
      </w:r>
      <w:r>
        <w:t>. Cardiff: University of Wales Press.</w:t>
      </w:r>
    </w:p>
    <w:p w14:paraId="230D682A" w14:textId="7D6B707B" w:rsidR="00FD0755" w:rsidRDefault="00FD0755" w:rsidP="00792E53">
      <w:pPr>
        <w:jc w:val="left"/>
      </w:pPr>
      <w:proofErr w:type="spellStart"/>
      <w:r w:rsidRPr="003F416F">
        <w:t>Jick</w:t>
      </w:r>
      <w:proofErr w:type="spellEnd"/>
      <w:r w:rsidRPr="003F416F">
        <w:t>, T.</w:t>
      </w:r>
      <w:r w:rsidR="00CC583D">
        <w:t xml:space="preserve"> </w:t>
      </w:r>
      <w:r w:rsidRPr="003F416F">
        <w:t>D.</w:t>
      </w:r>
      <w:r>
        <w:t xml:space="preserve"> (1979). </w:t>
      </w:r>
      <w:r w:rsidRPr="003F416F">
        <w:t>Mixing Qualitative and Quantitative Methods: Triangulation in Actio</w:t>
      </w:r>
      <w:r>
        <w:t xml:space="preserve">n.  </w:t>
      </w:r>
      <w:r w:rsidRPr="466B57CC">
        <w:rPr>
          <w:i/>
        </w:rPr>
        <w:t>Administrative Science Quarterly,</w:t>
      </w:r>
      <w:r w:rsidRPr="003F416F">
        <w:t xml:space="preserve"> </w:t>
      </w:r>
      <w:r w:rsidRPr="00677596">
        <w:rPr>
          <w:i/>
        </w:rPr>
        <w:t>24</w:t>
      </w:r>
      <w:r>
        <w:t>(4), 602-611.</w:t>
      </w:r>
      <w:r w:rsidR="00CC583D">
        <w:t xml:space="preserve"> </w:t>
      </w:r>
      <w:r w:rsidR="00CC583D" w:rsidRPr="00CC583D">
        <w:t>https://doi.org/10.2307/2392366</w:t>
      </w:r>
      <w:r w:rsidR="00CC583D">
        <w:t>.</w:t>
      </w:r>
    </w:p>
    <w:p w14:paraId="5461D0A0" w14:textId="77777777" w:rsidR="00FD0755" w:rsidRDefault="00FD0755" w:rsidP="00792E53">
      <w:pPr>
        <w:jc w:val="left"/>
      </w:pPr>
      <w:r w:rsidRPr="00FC5ECD">
        <w:t>Johnstone, R. (2002)</w:t>
      </w:r>
      <w:r>
        <w:t>.</w:t>
      </w:r>
      <w:r w:rsidRPr="00FC5ECD">
        <w:t xml:space="preserve"> </w:t>
      </w:r>
      <w:r w:rsidRPr="00FC5ECD">
        <w:rPr>
          <w:i/>
          <w:iCs/>
        </w:rPr>
        <w:t>Immersion in a Second or Additional Language at School: A Review of the International Research</w:t>
      </w:r>
      <w:r w:rsidRPr="00FC5ECD">
        <w:t>. Stirling: Scottish CILT.</w:t>
      </w:r>
    </w:p>
    <w:p w14:paraId="478D5AE6" w14:textId="77777777" w:rsidR="00FD0755" w:rsidRDefault="00FD0755" w:rsidP="00792E53">
      <w:pPr>
        <w:jc w:val="left"/>
        <w:rPr>
          <w:rFonts w:eastAsia="Calibri"/>
        </w:rPr>
      </w:pPr>
      <w:r w:rsidRPr="0DAC42DC">
        <w:rPr>
          <w:rFonts w:eastAsia="Calibri"/>
        </w:rPr>
        <w:t>Joint Committee on Infant Hearing</w:t>
      </w:r>
      <w:r>
        <w:rPr>
          <w:rFonts w:eastAsia="Calibri"/>
        </w:rPr>
        <w:t>.</w:t>
      </w:r>
      <w:r w:rsidRPr="0DAC42DC">
        <w:rPr>
          <w:rFonts w:eastAsia="Calibri"/>
        </w:rPr>
        <w:t xml:space="preserve"> (2019)</w:t>
      </w:r>
      <w:r>
        <w:rPr>
          <w:rFonts w:eastAsia="Calibri"/>
        </w:rPr>
        <w:t>.</w:t>
      </w:r>
      <w:r w:rsidRPr="0DAC42DC">
        <w:rPr>
          <w:rFonts w:eastAsia="Calibri"/>
        </w:rPr>
        <w:t xml:space="preserve"> Year 2019 Position Statement: Principles and Guidelines for Early Hearing Detection and Intervention Programs</w:t>
      </w:r>
      <w:r>
        <w:rPr>
          <w:rFonts w:eastAsia="Calibri"/>
        </w:rPr>
        <w:t xml:space="preserve">. </w:t>
      </w:r>
      <w:r w:rsidRPr="00B337FC">
        <w:rPr>
          <w:rFonts w:eastAsia="Calibri"/>
        </w:rPr>
        <w:t>https://digitalcommons.usu.edu/cgi/viewcontent.cgi?article=1104&amp;context=jehdi</w:t>
      </w:r>
      <w:r>
        <w:rPr>
          <w:rFonts w:eastAsia="Calibri"/>
        </w:rPr>
        <w:t>. Accessed 9 October 2022.</w:t>
      </w:r>
    </w:p>
    <w:p w14:paraId="14E4FC0E" w14:textId="7FE0A8EF" w:rsidR="00FD0755" w:rsidRPr="00F25445" w:rsidRDefault="00FD0755" w:rsidP="00792E53">
      <w:pPr>
        <w:jc w:val="left"/>
      </w:pPr>
      <w:r w:rsidRPr="00F25445">
        <w:t>Jones, K.</w:t>
      </w:r>
      <w:r>
        <w:t>,</w:t>
      </w:r>
      <w:r w:rsidRPr="00F25445">
        <w:t xml:space="preserve"> &amp; Morris, D. (2007). 4. Welsh-Language Socialization Within the Family. </w:t>
      </w:r>
      <w:r w:rsidRPr="00F25445">
        <w:rPr>
          <w:i/>
          <w:iCs/>
        </w:rPr>
        <w:t>Contemporary Wales</w:t>
      </w:r>
      <w:r w:rsidRPr="00F25445">
        <w:t>, </w:t>
      </w:r>
      <w:r w:rsidRPr="00DF44AF">
        <w:rPr>
          <w:i/>
        </w:rPr>
        <w:t>20</w:t>
      </w:r>
      <w:r w:rsidRPr="00F25445">
        <w:t>(1), 52-70.</w:t>
      </w:r>
      <w:r w:rsidR="002C5F49">
        <w:t xml:space="preserve"> </w:t>
      </w:r>
      <w:r w:rsidR="002C5F49" w:rsidRPr="002C5F49">
        <w:t>https://doi.org/10.2167/jmmd542.0</w:t>
      </w:r>
      <w:r w:rsidR="002C5F49">
        <w:t>.</w:t>
      </w:r>
    </w:p>
    <w:p w14:paraId="2FA6580A" w14:textId="77777777" w:rsidR="00FD0755" w:rsidRPr="000348B5" w:rsidRDefault="00FD0755" w:rsidP="00792E53">
      <w:pPr>
        <w:jc w:val="left"/>
      </w:pPr>
      <w:r>
        <w:lastRenderedPageBreak/>
        <w:t>Jones, M. P., &amp; Jones, C. (2014). Welsh: The Welsh Language in Education in the UK, Regional Dossiers Series. 2</w:t>
      </w:r>
      <w:r w:rsidRPr="21BA2D47">
        <w:rPr>
          <w:vertAlign w:val="superscript"/>
        </w:rPr>
        <w:t>nd</w:t>
      </w:r>
      <w:r>
        <w:t xml:space="preserve"> Edition. </w:t>
      </w:r>
      <w:r w:rsidRPr="00DF44AF">
        <w:t>Mercator European Research Centre on Multilingualism and Language Learning</w:t>
      </w:r>
      <w:r>
        <w:t>.</w:t>
      </w:r>
    </w:p>
    <w:p w14:paraId="1B8C3EE4" w14:textId="42461E2E" w:rsidR="00FD0755" w:rsidRDefault="00FD0755" w:rsidP="00792E53">
      <w:pPr>
        <w:jc w:val="left"/>
        <w:rPr>
          <w:rFonts w:eastAsia="Calibri"/>
        </w:rPr>
      </w:pPr>
      <w:proofErr w:type="spellStart"/>
      <w:r w:rsidRPr="21BA2D47">
        <w:rPr>
          <w:rFonts w:eastAsia="Calibri"/>
        </w:rPr>
        <w:t>Kanaki</w:t>
      </w:r>
      <w:proofErr w:type="spellEnd"/>
      <w:r w:rsidRPr="21BA2D47">
        <w:rPr>
          <w:rFonts w:eastAsia="Calibri"/>
        </w:rPr>
        <w:t xml:space="preserve">, A. (2021). Multilingualism and Social Inclusion in Scotland: Language Options and Ligatures of the “1+ 2 Language Approach. </w:t>
      </w:r>
      <w:r w:rsidRPr="21BA2D47">
        <w:rPr>
          <w:rFonts w:eastAsia="Calibri"/>
          <w:i/>
          <w:iCs/>
        </w:rPr>
        <w:t>Social Inclusion,</w:t>
      </w:r>
      <w:r w:rsidRPr="21BA2D47">
        <w:rPr>
          <w:rFonts w:eastAsia="Calibri"/>
        </w:rPr>
        <w:t xml:space="preserve"> </w:t>
      </w:r>
      <w:r w:rsidRPr="00485FE7">
        <w:rPr>
          <w:rFonts w:eastAsia="Calibri"/>
          <w:i/>
        </w:rPr>
        <w:t>9</w:t>
      </w:r>
      <w:r w:rsidRPr="21BA2D47">
        <w:rPr>
          <w:rFonts w:eastAsia="Calibri"/>
        </w:rPr>
        <w:t>(1), 14-23.</w:t>
      </w:r>
      <w:r w:rsidR="00EE7473">
        <w:rPr>
          <w:rFonts w:eastAsia="Calibri"/>
        </w:rPr>
        <w:t xml:space="preserve"> </w:t>
      </w:r>
      <w:r w:rsidR="00EE7473" w:rsidRPr="00EE7473">
        <w:rPr>
          <w:rFonts w:eastAsia="Calibri"/>
        </w:rPr>
        <w:t>https://doi.org/10.17645/si.v9i1.3488</w:t>
      </w:r>
      <w:r w:rsidR="00EE7473">
        <w:rPr>
          <w:rFonts w:eastAsia="Calibri"/>
        </w:rPr>
        <w:t>.</w:t>
      </w:r>
    </w:p>
    <w:p w14:paraId="6E5580B3" w14:textId="37083472" w:rsidR="00FD0755" w:rsidRPr="00A70766" w:rsidRDefault="00FD0755" w:rsidP="00792E53">
      <w:pPr>
        <w:jc w:val="left"/>
      </w:pPr>
      <w:r w:rsidRPr="00A70766">
        <w:t xml:space="preserve">Kaplan, R. B., </w:t>
      </w:r>
      <w:proofErr w:type="spellStart"/>
      <w:r w:rsidRPr="00A70766">
        <w:t>Baldauf</w:t>
      </w:r>
      <w:proofErr w:type="spellEnd"/>
      <w:r>
        <w:t xml:space="preserve">, </w:t>
      </w:r>
      <w:r w:rsidRPr="00A70766">
        <w:t>R. B.</w:t>
      </w:r>
      <w:r>
        <w:t>,</w:t>
      </w:r>
      <w:r w:rsidRPr="00A70766">
        <w:t xml:space="preserve"> &amp; </w:t>
      </w:r>
      <w:proofErr w:type="spellStart"/>
      <w:r w:rsidRPr="00A70766">
        <w:t>Kamwangamalu</w:t>
      </w:r>
      <w:proofErr w:type="spellEnd"/>
      <w:r w:rsidRPr="00A70766">
        <w:t xml:space="preserve">, N. (2011). Why educational language plans sometimes fail. </w:t>
      </w:r>
      <w:r w:rsidRPr="000A4699">
        <w:rPr>
          <w:i/>
          <w:iCs/>
        </w:rPr>
        <w:t>Current Issues in Language Planning</w:t>
      </w:r>
      <w:r w:rsidR="00485FE7">
        <w:t>,</w:t>
      </w:r>
      <w:r>
        <w:t xml:space="preserve"> </w:t>
      </w:r>
      <w:r w:rsidRPr="00485FE7">
        <w:rPr>
          <w:i/>
        </w:rPr>
        <w:t>12</w:t>
      </w:r>
      <w:r w:rsidRPr="00A70766">
        <w:t>(2</w:t>
      </w:r>
      <w:r w:rsidR="008D3306" w:rsidRPr="00A70766">
        <w:t>)</w:t>
      </w:r>
      <w:r w:rsidR="00485FE7">
        <w:t>,</w:t>
      </w:r>
      <w:r w:rsidRPr="00A70766">
        <w:t xml:space="preserve"> 105–124.</w:t>
      </w:r>
      <w:r w:rsidR="00EE7473">
        <w:t xml:space="preserve"> </w:t>
      </w:r>
      <w:r w:rsidR="00EE7473" w:rsidRPr="00EE7473">
        <w:t>https://doi.org/10.1080/14664208.2011.591716</w:t>
      </w:r>
      <w:r w:rsidR="00EE7473">
        <w:t>.</w:t>
      </w:r>
    </w:p>
    <w:p w14:paraId="613744FE" w14:textId="0953200B" w:rsidR="00FD0755" w:rsidRPr="00BC3579" w:rsidRDefault="00FD0755" w:rsidP="00792E53">
      <w:pPr>
        <w:jc w:val="left"/>
      </w:pPr>
      <w:r w:rsidRPr="00457B24">
        <w:t>Keck</w:t>
      </w:r>
      <w:r>
        <w:t xml:space="preserve">, </w:t>
      </w:r>
      <w:r w:rsidRPr="00457B24">
        <w:t>M</w:t>
      </w:r>
      <w:r>
        <w:t>.</w:t>
      </w:r>
      <w:r w:rsidRPr="00457B24">
        <w:t>E</w:t>
      </w:r>
      <w:r>
        <w:t>., &amp;</w:t>
      </w:r>
      <w:r w:rsidRPr="00457B24">
        <w:t xml:space="preserve"> </w:t>
      </w:r>
      <w:proofErr w:type="spellStart"/>
      <w:r w:rsidRPr="00457B24">
        <w:t>Sikkink</w:t>
      </w:r>
      <w:proofErr w:type="spellEnd"/>
      <w:r>
        <w:t>,</w:t>
      </w:r>
      <w:r w:rsidRPr="00457B24">
        <w:t xml:space="preserve"> K. (1998). </w:t>
      </w:r>
      <w:r w:rsidRPr="00457B24">
        <w:rPr>
          <w:i/>
          <w:iCs/>
        </w:rPr>
        <w:t>Activists Beyond Borders</w:t>
      </w:r>
      <w:r w:rsidRPr="00457B24">
        <w:t xml:space="preserve">. </w:t>
      </w:r>
      <w:r w:rsidR="00E55311">
        <w:t xml:space="preserve">London: </w:t>
      </w:r>
      <w:r w:rsidRPr="00457B24">
        <w:t>Cornell University Press.</w:t>
      </w:r>
    </w:p>
    <w:p w14:paraId="205EA8C1" w14:textId="77777777" w:rsidR="00FD0755" w:rsidRDefault="00FD0755" w:rsidP="00792E53">
      <w:pPr>
        <w:jc w:val="left"/>
        <w:rPr>
          <w:rFonts w:eastAsia="Calibri"/>
        </w:rPr>
      </w:pPr>
      <w:r w:rsidRPr="4462E35F">
        <w:rPr>
          <w:rFonts w:eastAsia="Calibri"/>
        </w:rPr>
        <w:t>Kelly, C., Crawford, E. &amp; Matthews, D. (2019)</w:t>
      </w:r>
      <w:r>
        <w:rPr>
          <w:rFonts w:eastAsia="Calibri"/>
        </w:rPr>
        <w:t>.</w:t>
      </w:r>
      <w:r w:rsidRPr="4462E35F">
        <w:rPr>
          <w:rFonts w:eastAsia="Calibri"/>
        </w:rPr>
        <w:t xml:space="preserve"> Supporting Access to Language. Online video NDCS, University of Sheffield and City University of London.  https://www.youtube.com/watch?v=DeSH7ntALQ4&amp;list=PLiKwROOiu2Dm8fph0F-prztKIEhrNjHDG&amp;index=6</w:t>
      </w:r>
      <w:r>
        <w:rPr>
          <w:rFonts w:eastAsia="Calibri"/>
        </w:rPr>
        <w:t>.</w:t>
      </w:r>
      <w:r w:rsidRPr="4462E35F">
        <w:rPr>
          <w:rFonts w:eastAsia="Calibri"/>
        </w:rPr>
        <w:t xml:space="preserve"> Accessed 22 August 2022.</w:t>
      </w:r>
    </w:p>
    <w:p w14:paraId="6A7CBDD7" w14:textId="5E910062" w:rsidR="00FD0755" w:rsidRDefault="00FD0755" w:rsidP="00792E53">
      <w:pPr>
        <w:jc w:val="left"/>
        <w:rPr>
          <w:rFonts w:eastAsia="Calibri"/>
        </w:rPr>
      </w:pPr>
      <w:r w:rsidRPr="00EF413C">
        <w:t>Kenny, N.</w:t>
      </w:r>
      <w:r>
        <w:t>,</w:t>
      </w:r>
      <w:r w:rsidRPr="00EF413C">
        <w:t xml:space="preserve"> &amp; Barnes, H. (2019)</w:t>
      </w:r>
      <w:r>
        <w:t xml:space="preserve">. </w:t>
      </w:r>
      <w:r w:rsidRPr="00EF413C">
        <w:t xml:space="preserve">Language </w:t>
      </w:r>
      <w:r w:rsidR="000A604F">
        <w:t>L</w:t>
      </w:r>
      <w:r w:rsidR="008D3306" w:rsidRPr="00EF413C">
        <w:t>earning</w:t>
      </w:r>
      <w:r w:rsidRPr="00EF413C">
        <w:t xml:space="preserve">: Turning a </w:t>
      </w:r>
      <w:r w:rsidR="000A604F">
        <w:t>C</w:t>
      </w:r>
      <w:r w:rsidR="008D3306" w:rsidRPr="00EF413C">
        <w:t>risis</w:t>
      </w:r>
      <w:r w:rsidRPr="00EF413C">
        <w:t xml:space="preserve"> into an </w:t>
      </w:r>
      <w:r w:rsidR="000A604F">
        <w:t>O</w:t>
      </w:r>
      <w:r w:rsidR="008D3306" w:rsidRPr="00EF413C">
        <w:t>pportunity</w:t>
      </w:r>
      <w:r w:rsidR="008D3306">
        <w:t>.</w:t>
      </w:r>
      <w:r>
        <w:t xml:space="preserve"> </w:t>
      </w:r>
      <w:r w:rsidRPr="00EF413C">
        <w:rPr>
          <w:i/>
          <w:iCs/>
        </w:rPr>
        <w:t>British Academy Review</w:t>
      </w:r>
      <w:r w:rsidR="00CE5636">
        <w:t>,</w:t>
      </w:r>
      <w:r>
        <w:t xml:space="preserve"> </w:t>
      </w:r>
      <w:r w:rsidRPr="00EF413C">
        <w:t>Spring, 12–13.</w:t>
      </w:r>
    </w:p>
    <w:p w14:paraId="4E8BD71E" w14:textId="1626079E" w:rsidR="00FD0755" w:rsidRDefault="00FD0755" w:rsidP="00792E53">
      <w:pPr>
        <w:jc w:val="left"/>
      </w:pPr>
      <w:proofErr w:type="spellStart"/>
      <w:r>
        <w:t>Kluwin</w:t>
      </w:r>
      <w:proofErr w:type="spellEnd"/>
      <w:r>
        <w:t xml:space="preserve">, T. (1999). Co-teaching </w:t>
      </w:r>
      <w:r w:rsidR="000A604F">
        <w:t>D</w:t>
      </w:r>
      <w:r w:rsidR="008D3306">
        <w:t>eaf</w:t>
      </w:r>
      <w:r>
        <w:t xml:space="preserve"> and </w:t>
      </w:r>
      <w:r w:rsidR="000A604F">
        <w:t>H</w:t>
      </w:r>
      <w:r w:rsidR="008D3306">
        <w:t xml:space="preserve">earing </w:t>
      </w:r>
      <w:r w:rsidR="000A604F">
        <w:t>S</w:t>
      </w:r>
      <w:r w:rsidR="008D3306">
        <w:t>tudents.</w:t>
      </w:r>
      <w:r>
        <w:t xml:space="preserve"> Research on </w:t>
      </w:r>
      <w:r w:rsidR="000A604F">
        <w:t>S</w:t>
      </w:r>
      <w:r w:rsidR="008D3306">
        <w:t xml:space="preserve">ocial </w:t>
      </w:r>
      <w:r w:rsidR="000A604F">
        <w:t>I</w:t>
      </w:r>
      <w:r w:rsidR="008D3306">
        <w:t>ntegration.</w:t>
      </w:r>
      <w:r>
        <w:t xml:space="preserve"> </w:t>
      </w:r>
      <w:r w:rsidRPr="00521C63">
        <w:rPr>
          <w:i/>
          <w:iCs/>
        </w:rPr>
        <w:t>American Annals of the Deaf</w:t>
      </w:r>
      <w:r>
        <w:t xml:space="preserve">, </w:t>
      </w:r>
      <w:r w:rsidRPr="00251C23">
        <w:rPr>
          <w:i/>
        </w:rPr>
        <w:t>144</w:t>
      </w:r>
      <w:r>
        <w:t>, 339–344</w:t>
      </w:r>
      <w:r w:rsidR="005C1B12">
        <w:t xml:space="preserve">. </w:t>
      </w:r>
      <w:r w:rsidR="005C1B12" w:rsidRPr="005C1B12">
        <w:t>https://doi.org/10.1353/aad.2012.0337</w:t>
      </w:r>
      <w:r w:rsidR="005C1B12">
        <w:t>.</w:t>
      </w:r>
    </w:p>
    <w:p w14:paraId="65C876F5" w14:textId="2E4923B8" w:rsidR="00FD0755" w:rsidRDefault="00FD0755" w:rsidP="00792E53">
      <w:pPr>
        <w:jc w:val="left"/>
        <w:rPr>
          <w:rFonts w:eastAsia="Calibri"/>
        </w:rPr>
      </w:pPr>
      <w:proofErr w:type="spellStart"/>
      <w:r w:rsidRPr="5E8407A0">
        <w:rPr>
          <w:rFonts w:eastAsia="Calibri"/>
        </w:rPr>
        <w:t>Knoors</w:t>
      </w:r>
      <w:proofErr w:type="spellEnd"/>
      <w:r w:rsidRPr="5E8407A0">
        <w:rPr>
          <w:rFonts w:eastAsia="Calibri"/>
        </w:rPr>
        <w:t xml:space="preserve">, H., &amp; </w:t>
      </w:r>
      <w:proofErr w:type="spellStart"/>
      <w:r w:rsidRPr="5E8407A0">
        <w:rPr>
          <w:rFonts w:eastAsia="Calibri"/>
        </w:rPr>
        <w:t>Marschark</w:t>
      </w:r>
      <w:proofErr w:type="spellEnd"/>
      <w:r w:rsidRPr="5E8407A0">
        <w:rPr>
          <w:rFonts w:eastAsia="Calibri"/>
        </w:rPr>
        <w:t xml:space="preserve">, M. (2012). Language </w:t>
      </w:r>
      <w:r w:rsidR="005C1B12">
        <w:rPr>
          <w:rFonts w:eastAsia="Calibri"/>
        </w:rPr>
        <w:t>P</w:t>
      </w:r>
      <w:r w:rsidR="6F3050A5" w:rsidRPr="5E8407A0">
        <w:rPr>
          <w:rFonts w:eastAsia="Calibri"/>
        </w:rPr>
        <w:t>lanning</w:t>
      </w:r>
      <w:r w:rsidRPr="5E8407A0">
        <w:rPr>
          <w:rFonts w:eastAsia="Calibri"/>
        </w:rPr>
        <w:t xml:space="preserve"> for the 21st </w:t>
      </w:r>
      <w:r w:rsidR="005C1B12">
        <w:rPr>
          <w:rFonts w:eastAsia="Calibri"/>
        </w:rPr>
        <w:t>C</w:t>
      </w:r>
      <w:r w:rsidR="6F3050A5" w:rsidRPr="5E8407A0">
        <w:rPr>
          <w:rFonts w:eastAsia="Calibri"/>
        </w:rPr>
        <w:t>entury</w:t>
      </w:r>
      <w:r w:rsidRPr="5E8407A0">
        <w:rPr>
          <w:rFonts w:eastAsia="Calibri"/>
        </w:rPr>
        <w:t xml:space="preserve">: Revisiting </w:t>
      </w:r>
      <w:r w:rsidR="005C1B12">
        <w:rPr>
          <w:rFonts w:eastAsia="Calibri"/>
        </w:rPr>
        <w:t>B</w:t>
      </w:r>
      <w:r w:rsidR="6F3050A5" w:rsidRPr="5E8407A0">
        <w:rPr>
          <w:rFonts w:eastAsia="Calibri"/>
        </w:rPr>
        <w:t xml:space="preserve">ilingual </w:t>
      </w:r>
      <w:r w:rsidR="005C1B12">
        <w:rPr>
          <w:rFonts w:eastAsia="Calibri"/>
        </w:rPr>
        <w:t>L</w:t>
      </w:r>
      <w:r w:rsidR="6F3050A5" w:rsidRPr="5E8407A0">
        <w:rPr>
          <w:rFonts w:eastAsia="Calibri"/>
        </w:rPr>
        <w:t xml:space="preserve">anguage </w:t>
      </w:r>
      <w:r w:rsidR="005C1B12">
        <w:rPr>
          <w:rFonts w:eastAsia="Calibri"/>
        </w:rPr>
        <w:t>P</w:t>
      </w:r>
      <w:r w:rsidR="6F3050A5" w:rsidRPr="5E8407A0">
        <w:rPr>
          <w:rFonts w:eastAsia="Calibri"/>
        </w:rPr>
        <w:t>olicy</w:t>
      </w:r>
      <w:r w:rsidRPr="5E8407A0">
        <w:rPr>
          <w:rFonts w:eastAsia="Calibri"/>
        </w:rPr>
        <w:t xml:space="preserve"> for </w:t>
      </w:r>
      <w:r w:rsidR="005C1B12">
        <w:rPr>
          <w:rFonts w:eastAsia="Calibri"/>
        </w:rPr>
        <w:t>D</w:t>
      </w:r>
      <w:r w:rsidR="6F3050A5" w:rsidRPr="5E8407A0">
        <w:rPr>
          <w:rFonts w:eastAsia="Calibri"/>
        </w:rPr>
        <w:t xml:space="preserve">eaf </w:t>
      </w:r>
      <w:r w:rsidR="005C1B12">
        <w:rPr>
          <w:rFonts w:eastAsia="Calibri"/>
        </w:rPr>
        <w:t>C</w:t>
      </w:r>
      <w:r w:rsidR="6F3050A5" w:rsidRPr="5E8407A0">
        <w:rPr>
          <w:rFonts w:eastAsia="Calibri"/>
        </w:rPr>
        <w:t>hildren.</w:t>
      </w:r>
      <w:r w:rsidRPr="5E8407A0">
        <w:rPr>
          <w:rFonts w:eastAsia="Calibri"/>
        </w:rPr>
        <w:t xml:space="preserve"> </w:t>
      </w:r>
      <w:r w:rsidRPr="5E8407A0">
        <w:rPr>
          <w:rFonts w:eastAsia="Calibri"/>
          <w:i/>
          <w:iCs/>
        </w:rPr>
        <w:t>Journal of Deaf Studies and Deaf Education</w:t>
      </w:r>
      <w:r w:rsidRPr="5E8407A0">
        <w:rPr>
          <w:rFonts w:eastAsia="Calibri"/>
        </w:rPr>
        <w:t xml:space="preserve">, </w:t>
      </w:r>
      <w:r w:rsidRPr="00251C23">
        <w:rPr>
          <w:rFonts w:eastAsia="Calibri"/>
          <w:i/>
        </w:rPr>
        <w:t>17</w:t>
      </w:r>
      <w:r w:rsidRPr="5E8407A0">
        <w:rPr>
          <w:rFonts w:eastAsia="Calibri"/>
        </w:rPr>
        <w:t>(3), 291-305.</w:t>
      </w:r>
      <w:r w:rsidR="005C1B12">
        <w:rPr>
          <w:rFonts w:eastAsia="Calibri"/>
        </w:rPr>
        <w:t xml:space="preserve"> </w:t>
      </w:r>
      <w:r w:rsidR="005C1B12" w:rsidRPr="005C1B12">
        <w:rPr>
          <w:rFonts w:eastAsia="Calibri"/>
        </w:rPr>
        <w:t>https://doi.org/10.1093/deafed/ens018</w:t>
      </w:r>
      <w:r w:rsidR="005C1B12">
        <w:rPr>
          <w:rFonts w:eastAsia="Calibri"/>
        </w:rPr>
        <w:t>.</w:t>
      </w:r>
    </w:p>
    <w:p w14:paraId="568885C5" w14:textId="2B3DD47F" w:rsidR="00FD0755" w:rsidRDefault="00FD0755" w:rsidP="00792E53">
      <w:pPr>
        <w:jc w:val="left"/>
      </w:pPr>
      <w:proofErr w:type="spellStart"/>
      <w:r w:rsidRPr="00844F7B">
        <w:t>Krausneker</w:t>
      </w:r>
      <w:proofErr w:type="spellEnd"/>
      <w:r w:rsidRPr="00844F7B">
        <w:t xml:space="preserve">, V. (2015). Ideologies and </w:t>
      </w:r>
      <w:r w:rsidR="00237554">
        <w:t>A</w:t>
      </w:r>
      <w:r w:rsidR="008D3306" w:rsidRPr="00844F7B">
        <w:t>ttitudes</w:t>
      </w:r>
      <w:r w:rsidRPr="00844F7B">
        <w:t xml:space="preserve"> toward </w:t>
      </w:r>
      <w:r w:rsidR="00237554">
        <w:t>S</w:t>
      </w:r>
      <w:r w:rsidR="008D3306" w:rsidRPr="00844F7B">
        <w:t xml:space="preserve">ign </w:t>
      </w:r>
      <w:r w:rsidR="00237554">
        <w:t>L</w:t>
      </w:r>
      <w:r w:rsidR="008D3306" w:rsidRPr="00844F7B">
        <w:t>anguages</w:t>
      </w:r>
      <w:r w:rsidRPr="00844F7B">
        <w:t xml:space="preserve">: An </w:t>
      </w:r>
      <w:r w:rsidR="00237554">
        <w:t>A</w:t>
      </w:r>
      <w:r w:rsidR="008D3306" w:rsidRPr="00844F7B">
        <w:t>pproximation.</w:t>
      </w:r>
      <w:r w:rsidRPr="00844F7B">
        <w:t xml:space="preserve"> </w:t>
      </w:r>
      <w:r w:rsidRPr="006E0BD8">
        <w:rPr>
          <w:i/>
          <w:iCs/>
        </w:rPr>
        <w:t>Sign Language Studies</w:t>
      </w:r>
      <w:r w:rsidR="00251C23">
        <w:t>,</w:t>
      </w:r>
      <w:r w:rsidRPr="00844F7B">
        <w:t xml:space="preserve"> </w:t>
      </w:r>
      <w:r w:rsidRPr="00251C23">
        <w:rPr>
          <w:i/>
        </w:rPr>
        <w:t>15</w:t>
      </w:r>
      <w:r w:rsidRPr="00844F7B">
        <w:t xml:space="preserve">(4). 411–431. </w:t>
      </w:r>
      <w:r w:rsidR="00237554" w:rsidRPr="00237554">
        <w:t>https://doi.org/10.1353/sls.2015.0014</w:t>
      </w:r>
      <w:r w:rsidR="00237554">
        <w:t>.</w:t>
      </w:r>
    </w:p>
    <w:p w14:paraId="4E80BE91" w14:textId="6FF19D04" w:rsidR="00FD0755" w:rsidRPr="00844F7B" w:rsidRDefault="00FD0755" w:rsidP="00792E53">
      <w:pPr>
        <w:jc w:val="left"/>
      </w:pPr>
      <w:proofErr w:type="spellStart"/>
      <w:r>
        <w:t>Kreimeyer</w:t>
      </w:r>
      <w:proofErr w:type="spellEnd"/>
      <w:r>
        <w:t xml:space="preserve">, K., Crooke, P., </w:t>
      </w:r>
      <w:proofErr w:type="spellStart"/>
      <w:r>
        <w:t>Drye</w:t>
      </w:r>
      <w:proofErr w:type="spellEnd"/>
      <w:r>
        <w:t xml:space="preserve">, C., Egbert, V., &amp; Klein, B. (2000). Academic </w:t>
      </w:r>
      <w:r w:rsidR="000A604F">
        <w:t>and Social B</w:t>
      </w:r>
      <w:r w:rsidR="008D3306">
        <w:t>enefits</w:t>
      </w:r>
      <w:r>
        <w:t xml:space="preserve"> of </w:t>
      </w:r>
      <w:r w:rsidR="000A604F">
        <w:t>C</w:t>
      </w:r>
      <w:r w:rsidR="008D3306">
        <w:t>o</w:t>
      </w:r>
      <w:r>
        <w:t>-</w:t>
      </w:r>
      <w:proofErr w:type="spellStart"/>
      <w:r>
        <w:t>enrollment</w:t>
      </w:r>
      <w:proofErr w:type="spellEnd"/>
      <w:r>
        <w:t xml:space="preserve"> </w:t>
      </w:r>
      <w:r w:rsidR="000A604F">
        <w:t>M</w:t>
      </w:r>
      <w:r w:rsidR="008D3306">
        <w:t>odel</w:t>
      </w:r>
      <w:r>
        <w:t xml:space="preserve"> of </w:t>
      </w:r>
      <w:r w:rsidR="000A604F">
        <w:t>I</w:t>
      </w:r>
      <w:r w:rsidR="008D3306">
        <w:t xml:space="preserve">nclusive </w:t>
      </w:r>
      <w:r w:rsidR="000A604F">
        <w:t>E</w:t>
      </w:r>
      <w:r w:rsidR="008D3306">
        <w:t xml:space="preserve">ducation of </w:t>
      </w:r>
      <w:r w:rsidR="000A604F">
        <w:t>D</w:t>
      </w:r>
      <w:r w:rsidR="008D3306">
        <w:t xml:space="preserve">eaf and </w:t>
      </w:r>
      <w:r w:rsidR="000A604F">
        <w:t>H</w:t>
      </w:r>
      <w:r w:rsidR="008D3306">
        <w:t>ard</w:t>
      </w:r>
      <w:r>
        <w:t>-of-</w:t>
      </w:r>
      <w:r w:rsidR="000A604F">
        <w:lastRenderedPageBreak/>
        <w:t>H</w:t>
      </w:r>
      <w:r w:rsidR="008D3306">
        <w:t xml:space="preserve">earing </w:t>
      </w:r>
      <w:r w:rsidR="000A604F">
        <w:t>C</w:t>
      </w:r>
      <w:r w:rsidR="008D3306">
        <w:t>hildren.</w:t>
      </w:r>
      <w:r>
        <w:t xml:space="preserve"> </w:t>
      </w:r>
      <w:r w:rsidRPr="00622129">
        <w:rPr>
          <w:i/>
          <w:iCs/>
        </w:rPr>
        <w:t>Journal of Deaf Studies and Deaf Education</w:t>
      </w:r>
      <w:r>
        <w:t xml:space="preserve">, </w:t>
      </w:r>
      <w:r w:rsidRPr="0050491D">
        <w:rPr>
          <w:i/>
        </w:rPr>
        <w:t>5</w:t>
      </w:r>
      <w:r>
        <w:t>, 174–185</w:t>
      </w:r>
      <w:r w:rsidR="000A604F">
        <w:t xml:space="preserve">. </w:t>
      </w:r>
      <w:r w:rsidR="000A604F" w:rsidRPr="000A604F">
        <w:t>https://doi.org/10.1093/deafed/5.2.174</w:t>
      </w:r>
      <w:r w:rsidR="000A604F">
        <w:t>.</w:t>
      </w:r>
    </w:p>
    <w:p w14:paraId="3A55EFB5" w14:textId="4C69295F" w:rsidR="000A604F" w:rsidRPr="00A3563B" w:rsidRDefault="000A604F" w:rsidP="00792E53">
      <w:pPr>
        <w:jc w:val="left"/>
      </w:pPr>
      <w:r w:rsidRPr="00A3563B">
        <w:t xml:space="preserve">Kusters, A. (2014). Language </w:t>
      </w:r>
      <w:r>
        <w:t>I</w:t>
      </w:r>
      <w:r w:rsidRPr="00A3563B">
        <w:t xml:space="preserve">deologies in the </w:t>
      </w:r>
      <w:r>
        <w:t>S</w:t>
      </w:r>
      <w:r w:rsidRPr="00A3563B">
        <w:t xml:space="preserve">hared </w:t>
      </w:r>
      <w:r>
        <w:t>S</w:t>
      </w:r>
      <w:r w:rsidRPr="00A3563B">
        <w:t xml:space="preserve">igning </w:t>
      </w:r>
      <w:r>
        <w:t>C</w:t>
      </w:r>
      <w:r w:rsidRPr="00A3563B">
        <w:t xml:space="preserve">ommunity of </w:t>
      </w:r>
      <w:proofErr w:type="spellStart"/>
      <w:r w:rsidRPr="00A3563B">
        <w:t>Adamorobe</w:t>
      </w:r>
      <w:proofErr w:type="spellEnd"/>
      <w:r w:rsidRPr="00A3563B">
        <w:t xml:space="preserve">. </w:t>
      </w:r>
      <w:r w:rsidRPr="006E0BD8">
        <w:rPr>
          <w:i/>
          <w:iCs/>
        </w:rPr>
        <w:t>Language in Society</w:t>
      </w:r>
      <w:r>
        <w:rPr>
          <w:i/>
          <w:iCs/>
        </w:rPr>
        <w:t>,</w:t>
      </w:r>
      <w:r w:rsidRPr="00A3563B">
        <w:t xml:space="preserve"> </w:t>
      </w:r>
      <w:r w:rsidRPr="0050491D">
        <w:rPr>
          <w:i/>
          <w:iCs/>
        </w:rPr>
        <w:t>43</w:t>
      </w:r>
      <w:r w:rsidRPr="00A3563B">
        <w:t xml:space="preserve">. 139–158. </w:t>
      </w:r>
      <w:r w:rsidR="00AB4FBF" w:rsidRPr="00AB4FBF">
        <w:t>https://doi.org/10.1017/S0047404514000013</w:t>
      </w:r>
      <w:r w:rsidR="00AB4FBF">
        <w:t>.</w:t>
      </w:r>
    </w:p>
    <w:p w14:paraId="0AB003DE" w14:textId="486983AF" w:rsidR="00FD0755" w:rsidRDefault="00FD0755" w:rsidP="00792E53">
      <w:pPr>
        <w:jc w:val="left"/>
      </w:pPr>
      <w:r w:rsidRPr="00A37DB5">
        <w:t xml:space="preserve">Kusters, A., De </w:t>
      </w:r>
      <w:proofErr w:type="spellStart"/>
      <w:r w:rsidRPr="00A37DB5">
        <w:t>Meulder</w:t>
      </w:r>
      <w:proofErr w:type="spellEnd"/>
      <w:r w:rsidRPr="00A37DB5">
        <w:t xml:space="preserve">, M., </w:t>
      </w:r>
      <w:proofErr w:type="spellStart"/>
      <w:r w:rsidRPr="00A37DB5">
        <w:t>Friedner</w:t>
      </w:r>
      <w:proofErr w:type="spellEnd"/>
      <w:r w:rsidRPr="00A37DB5">
        <w:t>, M., &amp; Emery, S. (2015). On ‘diversity’</w:t>
      </w:r>
      <w:r>
        <w:t xml:space="preserve"> </w:t>
      </w:r>
      <w:r w:rsidRPr="00A37DB5">
        <w:t xml:space="preserve">and ‘inclusion’: Exploring paradigms for achieving sign language peoples’ rights. </w:t>
      </w:r>
      <w:r w:rsidRPr="006E0BD8">
        <w:rPr>
          <w:i/>
          <w:iCs/>
        </w:rPr>
        <w:t>MMG Working Paper</w:t>
      </w:r>
      <w:r w:rsidRPr="00A37DB5">
        <w:t>.</w:t>
      </w:r>
      <w:r>
        <w:t xml:space="preserve"> </w:t>
      </w:r>
      <w:r w:rsidRPr="0050491D">
        <w:rPr>
          <w:i/>
        </w:rPr>
        <w:t>15-02</w:t>
      </w:r>
      <w:r w:rsidRPr="00A37DB5">
        <w:t>(7</w:t>
      </w:r>
      <w:r w:rsidR="008D3306" w:rsidRPr="00A37DB5">
        <w:t>)</w:t>
      </w:r>
      <w:r w:rsidR="0050491D">
        <w:t>,</w:t>
      </w:r>
      <w:r>
        <w:t xml:space="preserve"> 7-29.</w:t>
      </w:r>
    </w:p>
    <w:p w14:paraId="1D9123F5" w14:textId="04106B2B" w:rsidR="00FD0755" w:rsidRDefault="00FD0755" w:rsidP="00792E53">
      <w:pPr>
        <w:jc w:val="left"/>
      </w:pPr>
      <w:r w:rsidRPr="00F827F7">
        <w:t xml:space="preserve">Kyle, J. &amp; B. </w:t>
      </w:r>
      <w:proofErr w:type="spellStart"/>
      <w:r w:rsidRPr="00F827F7">
        <w:t>Woll</w:t>
      </w:r>
      <w:proofErr w:type="spellEnd"/>
      <w:r w:rsidRPr="00F827F7">
        <w:t xml:space="preserve">. (1985). </w:t>
      </w:r>
      <w:r w:rsidRPr="00F827F7">
        <w:rPr>
          <w:i/>
          <w:iCs/>
        </w:rPr>
        <w:t xml:space="preserve">Sign </w:t>
      </w:r>
      <w:r w:rsidR="00AB4FBF">
        <w:rPr>
          <w:i/>
          <w:iCs/>
        </w:rPr>
        <w:t>L</w:t>
      </w:r>
      <w:r w:rsidR="008D3306" w:rsidRPr="00F827F7">
        <w:rPr>
          <w:i/>
          <w:iCs/>
        </w:rPr>
        <w:t xml:space="preserve">anguage: </w:t>
      </w:r>
      <w:r w:rsidR="00AB4FBF">
        <w:rPr>
          <w:i/>
          <w:iCs/>
        </w:rPr>
        <w:t>T</w:t>
      </w:r>
      <w:r w:rsidR="008D3306" w:rsidRPr="00F827F7">
        <w:rPr>
          <w:i/>
          <w:iCs/>
        </w:rPr>
        <w:t xml:space="preserve">he </w:t>
      </w:r>
      <w:r w:rsidR="00AB4FBF">
        <w:rPr>
          <w:i/>
          <w:iCs/>
        </w:rPr>
        <w:t>S</w:t>
      </w:r>
      <w:r w:rsidR="008D3306" w:rsidRPr="00F827F7">
        <w:rPr>
          <w:i/>
          <w:iCs/>
        </w:rPr>
        <w:t>tudy</w:t>
      </w:r>
      <w:r w:rsidRPr="00F827F7">
        <w:rPr>
          <w:i/>
          <w:iCs/>
        </w:rPr>
        <w:t xml:space="preserve"> of </w:t>
      </w:r>
      <w:r w:rsidR="00AB4FBF">
        <w:rPr>
          <w:i/>
          <w:iCs/>
        </w:rPr>
        <w:t>D</w:t>
      </w:r>
      <w:r w:rsidR="008D3306" w:rsidRPr="00F827F7">
        <w:rPr>
          <w:i/>
          <w:iCs/>
        </w:rPr>
        <w:t xml:space="preserve">eaf </w:t>
      </w:r>
      <w:r w:rsidR="00AB4FBF">
        <w:rPr>
          <w:i/>
          <w:iCs/>
        </w:rPr>
        <w:t>P</w:t>
      </w:r>
      <w:r w:rsidR="008D3306" w:rsidRPr="00F827F7">
        <w:rPr>
          <w:i/>
          <w:iCs/>
        </w:rPr>
        <w:t>eople</w:t>
      </w:r>
      <w:r w:rsidRPr="00F827F7">
        <w:rPr>
          <w:i/>
          <w:iCs/>
        </w:rPr>
        <w:t xml:space="preserve"> and </w:t>
      </w:r>
      <w:r w:rsidR="00AB4FBF">
        <w:rPr>
          <w:i/>
          <w:iCs/>
        </w:rPr>
        <w:t>T</w:t>
      </w:r>
      <w:r w:rsidR="008D3306" w:rsidRPr="00F827F7">
        <w:rPr>
          <w:i/>
          <w:iCs/>
        </w:rPr>
        <w:t xml:space="preserve">heir </w:t>
      </w:r>
      <w:r w:rsidR="00AB4FBF">
        <w:rPr>
          <w:i/>
          <w:iCs/>
        </w:rPr>
        <w:t>L</w:t>
      </w:r>
      <w:r w:rsidR="008D3306" w:rsidRPr="00F827F7">
        <w:rPr>
          <w:i/>
          <w:iCs/>
        </w:rPr>
        <w:t>anguage</w:t>
      </w:r>
      <w:r w:rsidR="008D3306" w:rsidRPr="00F827F7">
        <w:t>.</w:t>
      </w:r>
      <w:r w:rsidRPr="00F827F7">
        <w:t xml:space="preserve"> Cambridge: Cambridge University Press.</w:t>
      </w:r>
    </w:p>
    <w:p w14:paraId="641D2C58" w14:textId="55C43897" w:rsidR="00FD0755" w:rsidRPr="00877A11" w:rsidRDefault="00FD0755" w:rsidP="00792E53">
      <w:pPr>
        <w:jc w:val="left"/>
      </w:pPr>
      <w:proofErr w:type="spellStart"/>
      <w:r>
        <w:t>Kymlicka</w:t>
      </w:r>
      <w:proofErr w:type="spellEnd"/>
      <w:r>
        <w:t xml:space="preserve">, W. (2007). Language </w:t>
      </w:r>
      <w:r w:rsidRPr="00766FC1">
        <w:t>policies, national identities, and liberal-democratic norms</w:t>
      </w:r>
      <w:r>
        <w:t>. In</w:t>
      </w:r>
      <w:r w:rsidR="00F050A9">
        <w:t xml:space="preserve"> C. H.</w:t>
      </w:r>
      <w:r>
        <w:t xml:space="preserve"> Williams, C. (Ed.) </w:t>
      </w:r>
      <w:r>
        <w:rPr>
          <w:i/>
          <w:iCs/>
        </w:rPr>
        <w:t>Language and Governance</w:t>
      </w:r>
      <w:r>
        <w:t xml:space="preserve"> (pp. 505-515). Cardiff: University of Wales Press.</w:t>
      </w:r>
    </w:p>
    <w:p w14:paraId="4E3B0A9A" w14:textId="7ACECDB5" w:rsidR="00FD0755" w:rsidRPr="00E079A2" w:rsidRDefault="00FD0755" w:rsidP="00792E53">
      <w:pPr>
        <w:jc w:val="left"/>
      </w:pPr>
      <w:r>
        <w:t xml:space="preserve">Ladd, P. (2003). </w:t>
      </w:r>
      <w:r w:rsidRPr="6602C9F0">
        <w:rPr>
          <w:i/>
          <w:iCs/>
        </w:rPr>
        <w:t xml:space="preserve">Understanding </w:t>
      </w:r>
      <w:r w:rsidR="00AB4FBF">
        <w:rPr>
          <w:i/>
          <w:iCs/>
        </w:rPr>
        <w:t>D</w:t>
      </w:r>
      <w:r w:rsidR="008D3306" w:rsidRPr="6602C9F0">
        <w:rPr>
          <w:i/>
          <w:iCs/>
        </w:rPr>
        <w:t xml:space="preserve">eaf </w:t>
      </w:r>
      <w:r w:rsidR="00AB4FBF">
        <w:rPr>
          <w:i/>
          <w:iCs/>
        </w:rPr>
        <w:t>C</w:t>
      </w:r>
      <w:r w:rsidR="008D3306" w:rsidRPr="6602C9F0">
        <w:rPr>
          <w:i/>
          <w:iCs/>
        </w:rPr>
        <w:t>ulture</w:t>
      </w:r>
      <w:r w:rsidRPr="6602C9F0">
        <w:rPr>
          <w:i/>
          <w:iCs/>
        </w:rPr>
        <w:t xml:space="preserve">: In </w:t>
      </w:r>
      <w:r w:rsidR="00AB4FBF">
        <w:rPr>
          <w:i/>
          <w:iCs/>
        </w:rPr>
        <w:t>S</w:t>
      </w:r>
      <w:r w:rsidR="008D3306" w:rsidRPr="6602C9F0">
        <w:rPr>
          <w:i/>
          <w:iCs/>
        </w:rPr>
        <w:t>earch</w:t>
      </w:r>
      <w:r w:rsidRPr="6602C9F0">
        <w:rPr>
          <w:i/>
          <w:iCs/>
        </w:rPr>
        <w:t xml:space="preserve"> of </w:t>
      </w:r>
      <w:r w:rsidR="00AB4FBF">
        <w:rPr>
          <w:i/>
          <w:iCs/>
        </w:rPr>
        <w:t>D</w:t>
      </w:r>
      <w:r w:rsidR="008D3306" w:rsidRPr="6602C9F0">
        <w:rPr>
          <w:i/>
          <w:iCs/>
        </w:rPr>
        <w:t>eafhood</w:t>
      </w:r>
      <w:r w:rsidR="008D3306">
        <w:t xml:space="preserve">.  </w:t>
      </w:r>
      <w:r w:rsidR="003910BD">
        <w:t>Bristol</w:t>
      </w:r>
      <w:r>
        <w:t>: Multilingual Matters.</w:t>
      </w:r>
    </w:p>
    <w:p w14:paraId="4A129F98" w14:textId="55A221DD" w:rsidR="00FD0755" w:rsidRDefault="00FD0755" w:rsidP="00792E53">
      <w:pPr>
        <w:jc w:val="left"/>
        <w:rPr>
          <w:rFonts w:eastAsia="Calibri"/>
        </w:rPr>
      </w:pPr>
      <w:r w:rsidRPr="6602C9F0">
        <w:rPr>
          <w:rFonts w:eastAsia="Calibri"/>
        </w:rPr>
        <w:t xml:space="preserve">Ladd, P. (2022). </w:t>
      </w:r>
      <w:r w:rsidRPr="6602C9F0">
        <w:rPr>
          <w:rFonts w:eastAsia="Calibri"/>
          <w:i/>
          <w:iCs/>
        </w:rPr>
        <w:t>Seeing Through New Eyes, Deaf Culture and Deaf Pedagogies: The Unrecognized Curriculum</w:t>
      </w:r>
      <w:r w:rsidRPr="00E55311">
        <w:rPr>
          <w:rFonts w:eastAsia="Calibri"/>
        </w:rPr>
        <w:t xml:space="preserve">. </w:t>
      </w:r>
      <w:r w:rsidR="00E55311" w:rsidRPr="00E55311">
        <w:rPr>
          <w:rFonts w:eastAsia="Calibri"/>
        </w:rPr>
        <w:t>San Diego, California:</w:t>
      </w:r>
      <w:r w:rsidR="00E55311">
        <w:rPr>
          <w:rFonts w:eastAsia="Calibri"/>
          <w:i/>
          <w:iCs/>
        </w:rPr>
        <w:t xml:space="preserve"> </w:t>
      </w:r>
      <w:proofErr w:type="spellStart"/>
      <w:r w:rsidRPr="6602C9F0">
        <w:rPr>
          <w:rFonts w:eastAsia="Calibri"/>
        </w:rPr>
        <w:t>DawnSignPress</w:t>
      </w:r>
      <w:proofErr w:type="spellEnd"/>
      <w:r w:rsidRPr="6602C9F0">
        <w:rPr>
          <w:rFonts w:eastAsia="Calibri"/>
        </w:rPr>
        <w:t>.</w:t>
      </w:r>
    </w:p>
    <w:p w14:paraId="47816867" w14:textId="6FE4EB02" w:rsidR="00FD0755" w:rsidRPr="00E079A2" w:rsidRDefault="00FD0755" w:rsidP="00792E53">
      <w:pPr>
        <w:jc w:val="left"/>
      </w:pPr>
      <w:proofErr w:type="spellStart"/>
      <w:r w:rsidRPr="00E079A2">
        <w:t>Ladegaard</w:t>
      </w:r>
      <w:proofErr w:type="spellEnd"/>
      <w:r w:rsidRPr="00E079A2">
        <w:t>, H. J. (2000). Language attitudes and sociolinguistic behaviour: Exploring attitude</w:t>
      </w:r>
      <w:r w:rsidRPr="00E079A2">
        <w:rPr>
          <w:rFonts w:ascii="Cambria Math" w:hAnsi="Cambria Math" w:cs="Cambria Math"/>
        </w:rPr>
        <w:t>‐</w:t>
      </w:r>
      <w:r w:rsidRPr="00E079A2">
        <w:t xml:space="preserve"> behaviour relations in language. </w:t>
      </w:r>
      <w:r w:rsidRPr="006E0BD8">
        <w:rPr>
          <w:i/>
          <w:iCs/>
        </w:rPr>
        <w:t>Journal of Sociolinguistics</w:t>
      </w:r>
      <w:r w:rsidR="00B64F66">
        <w:t>,</w:t>
      </w:r>
      <w:r w:rsidRPr="00E079A2">
        <w:t xml:space="preserve"> </w:t>
      </w:r>
      <w:r w:rsidRPr="00B64F66">
        <w:rPr>
          <w:i/>
        </w:rPr>
        <w:t>4</w:t>
      </w:r>
      <w:r w:rsidRPr="00E079A2">
        <w:t>(2</w:t>
      </w:r>
      <w:r w:rsidR="008D3306" w:rsidRPr="00E079A2">
        <w:t>)</w:t>
      </w:r>
      <w:r w:rsidR="00B64F66">
        <w:t>,</w:t>
      </w:r>
      <w:r w:rsidRPr="00E079A2">
        <w:t xml:space="preserve"> 214–233.</w:t>
      </w:r>
      <w:r w:rsidR="00AB4FBF">
        <w:t xml:space="preserve"> </w:t>
      </w:r>
      <w:r w:rsidR="00AB4FBF" w:rsidRPr="00AB4FBF">
        <w:t>https://doi.org/10.1111/1467-9481.00112</w:t>
      </w:r>
      <w:r w:rsidR="00AB4FBF">
        <w:t>.</w:t>
      </w:r>
    </w:p>
    <w:p w14:paraId="4A8F1D9F" w14:textId="3E9714BC" w:rsidR="00FD0755" w:rsidRDefault="00FD0755" w:rsidP="00792E53">
      <w:pPr>
        <w:jc w:val="left"/>
      </w:pPr>
      <w:r>
        <w:t xml:space="preserve">Lamb, B. (2021). The future of SEND Legislation in England: What next? In M. Beaton, G. </w:t>
      </w:r>
      <w:proofErr w:type="spellStart"/>
      <w:r>
        <w:t>Codina</w:t>
      </w:r>
      <w:proofErr w:type="spellEnd"/>
      <w:r>
        <w:t xml:space="preserve"> &amp; J. Wharton (Eds.) </w:t>
      </w:r>
      <w:r w:rsidRPr="6602C9F0">
        <w:rPr>
          <w:i/>
          <w:iCs/>
        </w:rPr>
        <w:t>Leading on Inclusion: The Role of the SENCO</w:t>
      </w:r>
      <w:r w:rsidR="00733F48" w:rsidRPr="008E4E1D">
        <w:rPr>
          <w:i/>
          <w:iCs/>
        </w:rPr>
        <w:t xml:space="preserve"> </w:t>
      </w:r>
      <w:r w:rsidR="00733F48" w:rsidRPr="008E4E1D">
        <w:t xml:space="preserve">(pp. </w:t>
      </w:r>
      <w:r w:rsidR="00746A9A" w:rsidRPr="008E4E1D">
        <w:t>35-</w:t>
      </w:r>
      <w:r w:rsidR="008E4E1D" w:rsidRPr="008E4E1D">
        <w:t>44)</w:t>
      </w:r>
      <w:r w:rsidR="008D3306" w:rsidRPr="008E4E1D">
        <w:rPr>
          <w:i/>
          <w:iCs/>
        </w:rPr>
        <w:t>.</w:t>
      </w:r>
      <w:r w:rsidR="008D3306" w:rsidRPr="008E4E1D">
        <w:t xml:space="preserve"> </w:t>
      </w:r>
      <w:r w:rsidR="00733F48" w:rsidRPr="008E4E1D">
        <w:t>London:</w:t>
      </w:r>
      <w:r>
        <w:t xml:space="preserve"> Routledge.</w:t>
      </w:r>
    </w:p>
    <w:p w14:paraId="6F702D4F" w14:textId="77777777" w:rsidR="00FD0755" w:rsidRDefault="00FD0755" w:rsidP="00792E53">
      <w:pPr>
        <w:jc w:val="left"/>
      </w:pPr>
      <w:r w:rsidRPr="003A6DDA">
        <w:t>Lambert, W</w:t>
      </w:r>
      <w:r>
        <w:t xml:space="preserve">. </w:t>
      </w:r>
      <w:r w:rsidRPr="003A6DDA">
        <w:t>E</w:t>
      </w:r>
      <w:r>
        <w:t xml:space="preserve">., </w:t>
      </w:r>
      <w:r w:rsidRPr="003A6DDA">
        <w:t>&amp; Tucker, G</w:t>
      </w:r>
      <w:r>
        <w:t xml:space="preserve">. </w:t>
      </w:r>
      <w:r w:rsidRPr="003A6DDA">
        <w:t>R</w:t>
      </w:r>
      <w:r>
        <w:t>.</w:t>
      </w:r>
      <w:r w:rsidRPr="003A6DDA">
        <w:t xml:space="preserve"> (1972)</w:t>
      </w:r>
      <w:r>
        <w:t>.</w:t>
      </w:r>
      <w:r w:rsidRPr="003A6DDA">
        <w:t xml:space="preserve"> </w:t>
      </w:r>
      <w:r w:rsidRPr="003A6DDA">
        <w:rPr>
          <w:i/>
          <w:iCs/>
        </w:rPr>
        <w:t>Bilingual Education of Children: The St. Lambert's Experiment</w:t>
      </w:r>
      <w:r>
        <w:t xml:space="preserve">. </w:t>
      </w:r>
      <w:r w:rsidRPr="00EB2AFC">
        <w:t>Rowley, Mass</w:t>
      </w:r>
      <w:r>
        <w:t>: N</w:t>
      </w:r>
      <w:r w:rsidRPr="003A6DDA">
        <w:t>ewbury House Publishers</w:t>
      </w:r>
      <w:r>
        <w:t>.</w:t>
      </w:r>
    </w:p>
    <w:p w14:paraId="3D8713A7" w14:textId="681D8B9F" w:rsidR="00FD0755" w:rsidRDefault="13CBCC24" w:rsidP="00792E53">
      <w:pPr>
        <w:jc w:val="left"/>
      </w:pPr>
      <w:r>
        <w:t>Lane</w:t>
      </w:r>
      <w:r w:rsidR="566547EC">
        <w:t>, H.</w:t>
      </w:r>
      <w:r>
        <w:t xml:space="preserve"> (1984) </w:t>
      </w:r>
      <w:r w:rsidRPr="00AB4FBF">
        <w:rPr>
          <w:i/>
        </w:rPr>
        <w:t>When the Mind Hears</w:t>
      </w:r>
      <w:r w:rsidR="7C8C2152">
        <w:t xml:space="preserve">. </w:t>
      </w:r>
      <w:r w:rsidR="00467079">
        <w:t xml:space="preserve">New York: </w:t>
      </w:r>
      <w:r w:rsidR="7C8C2152">
        <w:t>Random House.</w:t>
      </w:r>
    </w:p>
    <w:p w14:paraId="0209D380" w14:textId="28F25F45" w:rsidR="00FD0755" w:rsidRPr="00A37DB5" w:rsidRDefault="00FD0755" w:rsidP="00792E53">
      <w:pPr>
        <w:jc w:val="left"/>
      </w:pPr>
      <w:r w:rsidRPr="00A37DB5">
        <w:lastRenderedPageBreak/>
        <w:t xml:space="preserve">Lane, H. (2002). Do Deaf </w:t>
      </w:r>
      <w:r w:rsidR="00AB4FBF">
        <w:t>P</w:t>
      </w:r>
      <w:r w:rsidR="008D3306" w:rsidRPr="00A37DB5">
        <w:t xml:space="preserve">eople </w:t>
      </w:r>
      <w:r w:rsidR="00AC7D41">
        <w:t>H</w:t>
      </w:r>
      <w:r w:rsidR="008D3306" w:rsidRPr="00A37DB5">
        <w:t>ave</w:t>
      </w:r>
      <w:r w:rsidRPr="00A37DB5">
        <w:t xml:space="preserve"> a </w:t>
      </w:r>
      <w:r w:rsidR="00AB4FBF">
        <w:t>D</w:t>
      </w:r>
      <w:r w:rsidR="008D3306" w:rsidRPr="00A37DB5">
        <w:t>isability?</w:t>
      </w:r>
      <w:r w:rsidRPr="00A37DB5">
        <w:t xml:space="preserve"> </w:t>
      </w:r>
      <w:r w:rsidRPr="006E0BD8">
        <w:rPr>
          <w:i/>
          <w:iCs/>
        </w:rPr>
        <w:t>Sign Language Studies</w:t>
      </w:r>
      <w:r w:rsidR="00B64F66">
        <w:t>,</w:t>
      </w:r>
      <w:r w:rsidRPr="00A37DB5">
        <w:t xml:space="preserve"> </w:t>
      </w:r>
      <w:r w:rsidRPr="00B64F66">
        <w:rPr>
          <w:i/>
        </w:rPr>
        <w:t>2</w:t>
      </w:r>
      <w:r w:rsidRPr="00A37DB5">
        <w:t>(4</w:t>
      </w:r>
      <w:r w:rsidR="008D3306" w:rsidRPr="00A37DB5">
        <w:t>)</w:t>
      </w:r>
      <w:r w:rsidR="00B64F66">
        <w:t>,</w:t>
      </w:r>
      <w:r w:rsidRPr="00A37DB5">
        <w:t xml:space="preserve"> 356–</w:t>
      </w:r>
      <w:r w:rsidR="00B64F66">
        <w:t>3</w:t>
      </w:r>
      <w:r w:rsidR="008D3306" w:rsidRPr="00A37DB5">
        <w:t>79</w:t>
      </w:r>
      <w:r w:rsidRPr="00A37DB5">
        <w:t>.</w:t>
      </w:r>
    </w:p>
    <w:p w14:paraId="4E038335" w14:textId="43575396" w:rsidR="00FD0755" w:rsidRPr="00A37DB5" w:rsidRDefault="00FD0755" w:rsidP="00792E53">
      <w:pPr>
        <w:jc w:val="left"/>
      </w:pPr>
      <w:r w:rsidRPr="00A37DB5">
        <w:t>Lane, H. (2006). Do Deaf people have a disability? In H</w:t>
      </w:r>
      <w:r w:rsidR="008D3306" w:rsidRPr="00A37DB5">
        <w:t>-</w:t>
      </w:r>
      <w:r w:rsidRPr="00A37DB5">
        <w:t xml:space="preserve">D. L. Bauman (Ed.), </w:t>
      </w:r>
      <w:r w:rsidRPr="006E0BD8">
        <w:rPr>
          <w:i/>
          <w:iCs/>
        </w:rPr>
        <w:t xml:space="preserve">Open </w:t>
      </w:r>
      <w:r w:rsidR="005024C5">
        <w:rPr>
          <w:i/>
          <w:iCs/>
        </w:rPr>
        <w:t>Y</w:t>
      </w:r>
      <w:r w:rsidR="008D3306" w:rsidRPr="006E0BD8">
        <w:rPr>
          <w:i/>
          <w:iCs/>
        </w:rPr>
        <w:t xml:space="preserve">our </w:t>
      </w:r>
      <w:r w:rsidR="005024C5">
        <w:rPr>
          <w:i/>
          <w:iCs/>
        </w:rPr>
        <w:t>E</w:t>
      </w:r>
      <w:r w:rsidR="008D3306" w:rsidRPr="006E0BD8">
        <w:rPr>
          <w:i/>
          <w:iCs/>
        </w:rPr>
        <w:t>yes</w:t>
      </w:r>
      <w:r w:rsidRPr="006E0BD8">
        <w:rPr>
          <w:i/>
          <w:iCs/>
        </w:rPr>
        <w:t xml:space="preserve">: Deaf Studies </w:t>
      </w:r>
      <w:r w:rsidR="005024C5">
        <w:rPr>
          <w:i/>
          <w:iCs/>
        </w:rPr>
        <w:t>T</w:t>
      </w:r>
      <w:r w:rsidR="008D3306" w:rsidRPr="006E0BD8">
        <w:rPr>
          <w:i/>
          <w:iCs/>
        </w:rPr>
        <w:t>alking</w:t>
      </w:r>
      <w:r w:rsidRPr="00A37DB5">
        <w:t xml:space="preserve"> (pp. 277–92). </w:t>
      </w:r>
      <w:r w:rsidR="004819F7">
        <w:t>Minneapolis</w:t>
      </w:r>
      <w:r w:rsidR="001F53DF">
        <w:t xml:space="preserve">: </w:t>
      </w:r>
      <w:r w:rsidRPr="00A37DB5">
        <w:t>University of Minnesota Press.</w:t>
      </w:r>
    </w:p>
    <w:p w14:paraId="77CD5A73" w14:textId="4A52E74C" w:rsidR="00FD0755" w:rsidRDefault="13CBCC24" w:rsidP="00792E53">
      <w:pPr>
        <w:jc w:val="left"/>
        <w:rPr>
          <w:rFonts w:eastAsia="Calibri"/>
        </w:rPr>
      </w:pPr>
      <w:r w:rsidRPr="546F7959">
        <w:rPr>
          <w:rFonts w:eastAsia="Calibri"/>
        </w:rPr>
        <w:t xml:space="preserve">Lau, T., Lee, K., Lam, E., Lam, J., </w:t>
      </w:r>
      <w:proofErr w:type="spellStart"/>
      <w:r w:rsidRPr="546F7959">
        <w:rPr>
          <w:rFonts w:eastAsia="Calibri"/>
        </w:rPr>
        <w:t>Yiu</w:t>
      </w:r>
      <w:proofErr w:type="spellEnd"/>
      <w:r w:rsidRPr="546F7959">
        <w:rPr>
          <w:rFonts w:eastAsia="Calibri"/>
        </w:rPr>
        <w:t xml:space="preserve">, C., &amp; Tang, G. (2019). Oral Language Performance of Deaf and Hard-of-Hearing Students in Mainstream Schools, </w:t>
      </w:r>
      <w:r w:rsidRPr="546F7959">
        <w:rPr>
          <w:rFonts w:eastAsia="Calibri"/>
          <w:i/>
          <w:iCs/>
        </w:rPr>
        <w:t>Journal of Deaf Studies and Deaf Education</w:t>
      </w:r>
      <w:r w:rsidR="284357E5" w:rsidRPr="546F7959">
        <w:rPr>
          <w:rFonts w:eastAsia="Calibri"/>
          <w:i/>
          <w:iCs/>
        </w:rPr>
        <w:t>,</w:t>
      </w:r>
      <w:r w:rsidRPr="546F7959">
        <w:rPr>
          <w:rFonts w:eastAsia="Calibri"/>
        </w:rPr>
        <w:t xml:space="preserve"> </w:t>
      </w:r>
      <w:r w:rsidRPr="546F7959">
        <w:rPr>
          <w:rFonts w:eastAsia="Calibri"/>
          <w:i/>
          <w:iCs/>
        </w:rPr>
        <w:t>24</w:t>
      </w:r>
      <w:r w:rsidRPr="546F7959">
        <w:rPr>
          <w:rFonts w:eastAsia="Calibri"/>
        </w:rPr>
        <w:t>(4)</w:t>
      </w:r>
      <w:r w:rsidR="284357E5" w:rsidRPr="546F7959">
        <w:rPr>
          <w:rFonts w:eastAsia="Calibri"/>
        </w:rPr>
        <w:t>,</w:t>
      </w:r>
      <w:r w:rsidRPr="546F7959">
        <w:rPr>
          <w:rFonts w:eastAsia="Calibri"/>
        </w:rPr>
        <w:t xml:space="preserve"> 448</w:t>
      </w:r>
      <w:r w:rsidR="00FD0755" w:rsidRPr="5A8B943E">
        <w:rPr>
          <w:rFonts w:eastAsia="Calibri"/>
        </w:rPr>
        <w:t>–458.</w:t>
      </w:r>
      <w:r w:rsidR="001549E4">
        <w:rPr>
          <w:rFonts w:eastAsia="Calibri"/>
        </w:rPr>
        <w:t xml:space="preserve"> </w:t>
      </w:r>
      <w:r w:rsidR="001549E4" w:rsidRPr="001549E4">
        <w:rPr>
          <w:rFonts w:eastAsia="Calibri"/>
        </w:rPr>
        <w:t>https://doi.org/10.1093/deafed/enz012</w:t>
      </w:r>
      <w:r w:rsidR="001549E4">
        <w:rPr>
          <w:rFonts w:eastAsia="Calibri"/>
        </w:rPr>
        <w:t>.</w:t>
      </w:r>
    </w:p>
    <w:p w14:paraId="65E32D83" w14:textId="0F776C8A" w:rsidR="59BD7368" w:rsidRDefault="59BD7368" w:rsidP="00792E53">
      <w:pPr>
        <w:jc w:val="left"/>
      </w:pPr>
      <w:r>
        <w:t xml:space="preserve">Lauchlan, F., </w:t>
      </w:r>
      <w:proofErr w:type="spellStart"/>
      <w:r>
        <w:t>Parisi</w:t>
      </w:r>
      <w:proofErr w:type="spellEnd"/>
      <w:r>
        <w:t>, M., &amp; Fadda, R. (2013). Bilingualism in Sardinia and Scotland: Exploring the cognitive benefits of speaking a ‘minority’</w:t>
      </w:r>
      <w:r w:rsidR="001549E4">
        <w:t xml:space="preserve"> </w:t>
      </w:r>
      <w:r>
        <w:t xml:space="preserve">language. </w:t>
      </w:r>
      <w:r w:rsidRPr="546F7959">
        <w:rPr>
          <w:i/>
          <w:iCs/>
        </w:rPr>
        <w:t>International Journal of Bilingualism</w:t>
      </w:r>
      <w:r>
        <w:t xml:space="preserve">, </w:t>
      </w:r>
      <w:r w:rsidRPr="001549E4">
        <w:rPr>
          <w:i/>
        </w:rPr>
        <w:t>17</w:t>
      </w:r>
      <w:r>
        <w:t>(1), 43-56.</w:t>
      </w:r>
      <w:r w:rsidR="001549E4">
        <w:t xml:space="preserve"> </w:t>
      </w:r>
      <w:r w:rsidR="001549E4" w:rsidRPr="001549E4">
        <w:t>https://doi.org/10.1177/1367006911429622</w:t>
      </w:r>
      <w:r w:rsidR="001549E4">
        <w:t>.</w:t>
      </w:r>
    </w:p>
    <w:p w14:paraId="6D650207" w14:textId="67BECA26" w:rsidR="72A0EB5A" w:rsidRDefault="72A0EB5A" w:rsidP="00792E53">
      <w:pPr>
        <w:jc w:val="left"/>
      </w:pPr>
      <w:r>
        <w:t xml:space="preserve">Lauchlan, F. (2014) The Nature of Bilingualism and Implications for Educational Psychologists. </w:t>
      </w:r>
      <w:r w:rsidRPr="546F7959">
        <w:rPr>
          <w:i/>
          <w:iCs/>
        </w:rPr>
        <w:t xml:space="preserve">Educational and </w:t>
      </w:r>
      <w:r w:rsidR="000245F9">
        <w:rPr>
          <w:i/>
          <w:iCs/>
        </w:rPr>
        <w:t>C</w:t>
      </w:r>
      <w:r w:rsidRPr="546F7959">
        <w:rPr>
          <w:i/>
          <w:iCs/>
        </w:rPr>
        <w:t xml:space="preserve">hild </w:t>
      </w:r>
      <w:r w:rsidR="000245F9">
        <w:rPr>
          <w:i/>
          <w:iCs/>
        </w:rPr>
        <w:t>P</w:t>
      </w:r>
      <w:r w:rsidRPr="546F7959">
        <w:rPr>
          <w:i/>
          <w:iCs/>
        </w:rPr>
        <w:t>sychology</w:t>
      </w:r>
      <w:r w:rsidR="000245F9">
        <w:rPr>
          <w:i/>
          <w:iCs/>
        </w:rPr>
        <w:t>,</w:t>
      </w:r>
      <w:r w:rsidRPr="546F7959">
        <w:rPr>
          <w:i/>
          <w:iCs/>
        </w:rPr>
        <w:t xml:space="preserve"> </w:t>
      </w:r>
      <w:r w:rsidRPr="000245F9">
        <w:rPr>
          <w:i/>
        </w:rPr>
        <w:t>31</w:t>
      </w:r>
      <w:r>
        <w:t>(2), 8–20.</w:t>
      </w:r>
      <w:r w:rsidR="000245F9">
        <w:t xml:space="preserve"> </w:t>
      </w:r>
    </w:p>
    <w:p w14:paraId="42CE913E" w14:textId="4B9F99FA" w:rsidR="00FD0755" w:rsidRDefault="00FD0755" w:rsidP="00792E53">
      <w:pPr>
        <w:jc w:val="left"/>
        <w:rPr>
          <w:rFonts w:eastAsia="Calibri"/>
        </w:rPr>
      </w:pPr>
      <w:r w:rsidRPr="00A37DB5">
        <w:t>Lawson, L, McLean, F., O’Neill, R.</w:t>
      </w:r>
      <w:r>
        <w:t>,</w:t>
      </w:r>
      <w:r w:rsidRPr="00A37DB5">
        <w:t xml:space="preserve"> &amp; Wilks, R. (2019). Recognising British Sign Language in Scotland.  In</w:t>
      </w:r>
      <w:r w:rsidR="00E33F05" w:rsidRPr="00D14455">
        <w:t xml:space="preserve"> M.</w:t>
      </w:r>
      <w:r w:rsidRPr="00A37DB5">
        <w:t xml:space="preserve"> De </w:t>
      </w:r>
      <w:proofErr w:type="spellStart"/>
      <w:r w:rsidRPr="00A37DB5">
        <w:t>Meulder</w:t>
      </w:r>
      <w:proofErr w:type="spellEnd"/>
      <w:r w:rsidRPr="00A37DB5">
        <w:t xml:space="preserve">, </w:t>
      </w:r>
      <w:r w:rsidR="00E33F05" w:rsidRPr="00D14455">
        <w:t xml:space="preserve">J. J. </w:t>
      </w:r>
      <w:r w:rsidRPr="00A37DB5">
        <w:t xml:space="preserve"> Murray, </w:t>
      </w:r>
      <w:r w:rsidR="008D3306" w:rsidRPr="00D14455">
        <w:t xml:space="preserve">&amp; </w:t>
      </w:r>
      <w:r w:rsidR="0026623D" w:rsidRPr="00D14455">
        <w:t xml:space="preserve">R. </w:t>
      </w:r>
      <w:r w:rsidRPr="00A37DB5">
        <w:t xml:space="preserve">L. </w:t>
      </w:r>
      <w:r w:rsidR="008D3306" w:rsidRPr="00D14455">
        <w:t>McKee</w:t>
      </w:r>
      <w:r w:rsidR="0026623D" w:rsidRPr="00D14455">
        <w:t xml:space="preserve"> </w:t>
      </w:r>
      <w:r w:rsidRPr="00A37DB5">
        <w:t xml:space="preserve">(Eds). </w:t>
      </w:r>
      <w:r w:rsidRPr="00850632">
        <w:rPr>
          <w:i/>
          <w:iCs/>
        </w:rPr>
        <w:t>The Legal Recognition of Sign Languages: Advocacy and Outcomes Around the World</w:t>
      </w:r>
      <w:r w:rsidR="006A2EB8" w:rsidRPr="00D14455">
        <w:rPr>
          <w:i/>
          <w:iCs/>
        </w:rPr>
        <w:t xml:space="preserve"> </w:t>
      </w:r>
      <w:r w:rsidR="006A2EB8" w:rsidRPr="00D14455">
        <w:t>(pp. 67-</w:t>
      </w:r>
      <w:r w:rsidR="00D14455" w:rsidRPr="00D14455">
        <w:t>81)</w:t>
      </w:r>
      <w:r w:rsidR="008D3306" w:rsidRPr="00D14455">
        <w:t>.</w:t>
      </w:r>
      <w:r w:rsidRPr="00A37DB5">
        <w:t xml:space="preserve"> Bristol: Multilingual Matters. </w:t>
      </w:r>
    </w:p>
    <w:p w14:paraId="09A6CDB2" w14:textId="5697B593" w:rsidR="00FD0755" w:rsidRPr="000503D6" w:rsidRDefault="00FD0755" w:rsidP="00792E53">
      <w:pPr>
        <w:jc w:val="left"/>
      </w:pPr>
      <w:r>
        <w:t xml:space="preserve">Lawton, M. (2021, 16 December). BBC News. Rose </w:t>
      </w:r>
      <w:proofErr w:type="spellStart"/>
      <w:r>
        <w:t>Ayling</w:t>
      </w:r>
      <w:proofErr w:type="spellEnd"/>
      <w:r>
        <w:t xml:space="preserve">-Ellis: Strictly star inspires sign language lessons surge. </w:t>
      </w:r>
      <w:r w:rsidRPr="00D00926">
        <w:t>https://www.bbc.co.uk/news/newsbeat-59474819</w:t>
      </w:r>
      <w:r>
        <w:t>. Accessed 25 July 2022.</w:t>
      </w:r>
    </w:p>
    <w:p w14:paraId="5F2DD4CB" w14:textId="77777777" w:rsidR="00FD0755" w:rsidRDefault="00FD0755" w:rsidP="00792E53">
      <w:pPr>
        <w:jc w:val="left"/>
      </w:pPr>
      <w:proofErr w:type="spellStart"/>
      <w:proofErr w:type="gramStart"/>
      <w:r>
        <w:t>learnwelsh.cymru</w:t>
      </w:r>
      <w:proofErr w:type="spellEnd"/>
      <w:proofErr w:type="gramEnd"/>
      <w:r>
        <w:t>. (2022). The Education Workforce. https://learnwelsh.cymru/learning/education-workforce/. Accessed 9 August 2022.</w:t>
      </w:r>
    </w:p>
    <w:p w14:paraId="7C49533F" w14:textId="77777777" w:rsidR="00FD0755" w:rsidRPr="00972DF6" w:rsidRDefault="00FD0755" w:rsidP="00792E53">
      <w:pPr>
        <w:jc w:val="left"/>
      </w:pPr>
      <w:r w:rsidRPr="00972DF6">
        <w:t>Legislation.gov.uk. (1980). Education (Scotland) Act 1980. https://www.legislation.gov.uk/ukpga/1980/44/contents. Accessed 9 October 2022.</w:t>
      </w:r>
    </w:p>
    <w:p w14:paraId="240BA07C" w14:textId="77777777" w:rsidR="00FD0755" w:rsidRPr="00972DF6" w:rsidRDefault="00FD0755" w:rsidP="00792E53">
      <w:pPr>
        <w:jc w:val="left"/>
      </w:pPr>
      <w:r w:rsidRPr="00972DF6">
        <w:t>Legislation.gov.uk. (1988). Education Reform Act 1988. https://www.legislation.gov.uk/ukpga/1988/40/contents. Accessed 9 October 2022.</w:t>
      </w:r>
    </w:p>
    <w:p w14:paraId="6D186D9E" w14:textId="77777777" w:rsidR="00FD0755" w:rsidRPr="00972DF6" w:rsidRDefault="00FD0755" w:rsidP="00792E53">
      <w:pPr>
        <w:jc w:val="left"/>
      </w:pPr>
      <w:r w:rsidRPr="00972DF6">
        <w:rPr>
          <w:lang w:eastAsia="en-GB"/>
        </w:rPr>
        <w:lastRenderedPageBreak/>
        <w:t xml:space="preserve">Legislation.gov.uk. (2000). Standards in Scotland’s Schools etc. Act 2000. https://www.legislation.gov.uk/asp/2000/6/contents. </w:t>
      </w:r>
      <w:r w:rsidRPr="00972DF6">
        <w:t>Accessed 9 October 2022.</w:t>
      </w:r>
    </w:p>
    <w:p w14:paraId="5D32258E" w14:textId="77777777" w:rsidR="00FD0755" w:rsidRPr="00972DF6" w:rsidRDefault="00FD0755" w:rsidP="00792E53">
      <w:pPr>
        <w:jc w:val="left"/>
        <w:rPr>
          <w:lang w:eastAsia="en-GB"/>
        </w:rPr>
      </w:pPr>
      <w:r w:rsidRPr="00972DF6">
        <w:rPr>
          <w:lang w:eastAsia="en-GB"/>
        </w:rPr>
        <w:t>Legislation.gov.uk. (2004). Education (Additional Support for Learning) (Scotland) Act 2004. https://www.legislation.gov.uk/asp/2004/4/contents. Accessed 9 October 2022.</w:t>
      </w:r>
    </w:p>
    <w:p w14:paraId="67D7ACCC" w14:textId="77777777" w:rsidR="00FD0755" w:rsidRPr="00972DF6" w:rsidRDefault="00FD0755" w:rsidP="00792E53">
      <w:pPr>
        <w:jc w:val="left"/>
      </w:pPr>
      <w:r w:rsidRPr="00972DF6">
        <w:t>Legislation.gov.uk. (2005). Gaelic Language (Scotland) Act 2005. https://www.legislation.gov.uk/asp/2005/7/contents. Accessed 9 October 2022.</w:t>
      </w:r>
    </w:p>
    <w:p w14:paraId="580D03BF" w14:textId="77777777" w:rsidR="00FD0755" w:rsidRPr="00972DF6" w:rsidRDefault="00FD0755" w:rsidP="00792E53">
      <w:pPr>
        <w:jc w:val="left"/>
        <w:rPr>
          <w:lang w:eastAsia="en-GB"/>
        </w:rPr>
      </w:pPr>
      <w:r w:rsidRPr="00972DF6">
        <w:rPr>
          <w:lang w:eastAsia="en-GB"/>
        </w:rPr>
        <w:t>Legislation.gov.uk. (2010). Children and Families (Wales) Measure 2010. https://www.legislation.gov.uk/mwa/2010/1/contents. Accessed 9 October 2022.</w:t>
      </w:r>
    </w:p>
    <w:p w14:paraId="065596F9" w14:textId="77777777" w:rsidR="00FD0755" w:rsidRPr="00972DF6" w:rsidRDefault="00FD0755" w:rsidP="00792E53">
      <w:pPr>
        <w:jc w:val="left"/>
      </w:pPr>
      <w:r w:rsidRPr="00972DF6">
        <w:rPr>
          <w:lang w:eastAsia="en-GB"/>
        </w:rPr>
        <w:t xml:space="preserve">Legislation.gov.uk. (2014). </w:t>
      </w:r>
      <w:r w:rsidRPr="00972DF6">
        <w:t>Children and Young People (Scotland) Act 2014. https://www.legislation.gov.uk/asp/2014/8/contents/enacted. Accessed 9 October 2022.</w:t>
      </w:r>
    </w:p>
    <w:p w14:paraId="1C8D871B" w14:textId="77777777" w:rsidR="00FD0755" w:rsidRPr="00972DF6" w:rsidRDefault="00FD0755" w:rsidP="00792E53">
      <w:pPr>
        <w:jc w:val="left"/>
      </w:pPr>
      <w:r w:rsidRPr="00972DF6">
        <w:t>Legislation.gov.uk</w:t>
      </w:r>
      <w:r>
        <w:t>.</w:t>
      </w:r>
      <w:r w:rsidRPr="00972DF6">
        <w:t xml:space="preserve"> (2015). British Sign Language (Scotland) Act 2015. https://www.legislation.gov.uk/asp/2015/11/contents/enacted. Accessed 9 October 2022.</w:t>
      </w:r>
    </w:p>
    <w:p w14:paraId="7C84D692" w14:textId="77777777" w:rsidR="00FD0755" w:rsidRPr="00972DF6" w:rsidRDefault="00FD0755" w:rsidP="00792E53">
      <w:pPr>
        <w:jc w:val="left"/>
        <w:rPr>
          <w:lang w:eastAsia="en-GB"/>
        </w:rPr>
      </w:pPr>
      <w:r w:rsidRPr="00972DF6">
        <w:rPr>
          <w:lang w:eastAsia="en-GB"/>
        </w:rPr>
        <w:t>Legislation.gov.uk. (2016). Childcare Act 2006 (Local Authority Assessment) (Wales) Regulations 2016. https://www.legislation.gov.uk/wsi/2016/88/contents/made. Accessed 9 October 2022.</w:t>
      </w:r>
    </w:p>
    <w:p w14:paraId="0F288EFC" w14:textId="77777777" w:rsidR="00FD0755" w:rsidRPr="00972DF6" w:rsidRDefault="00FD0755" w:rsidP="00792E53">
      <w:pPr>
        <w:jc w:val="left"/>
        <w:rPr>
          <w:rFonts w:eastAsia="Calibri"/>
        </w:rPr>
      </w:pPr>
      <w:r w:rsidRPr="00972DF6">
        <w:rPr>
          <w:rFonts w:eastAsia="Calibri"/>
        </w:rPr>
        <w:t>Legislation.gov.uk</w:t>
      </w:r>
      <w:r>
        <w:rPr>
          <w:rFonts w:eastAsia="Calibri"/>
        </w:rPr>
        <w:t>.</w:t>
      </w:r>
      <w:r w:rsidRPr="00972DF6">
        <w:rPr>
          <w:rFonts w:eastAsia="Calibri"/>
        </w:rPr>
        <w:t xml:space="preserve"> (2016). Education (Scotland) Act 2016. https://www.legislation.gov.uk/asp/2016/8/contents/enacted. Accessed 20 August 2022.</w:t>
      </w:r>
    </w:p>
    <w:p w14:paraId="22021B69" w14:textId="62461016" w:rsidR="00FD0755" w:rsidRDefault="00FD0755" w:rsidP="00792E53">
      <w:pPr>
        <w:jc w:val="left"/>
        <w:rPr>
          <w:rFonts w:eastAsia="Calibri"/>
        </w:rPr>
      </w:pPr>
      <w:r w:rsidRPr="00F525E6">
        <w:rPr>
          <w:rFonts w:eastAsia="Calibri"/>
        </w:rPr>
        <w:t xml:space="preserve">Lewis, W.G. </w:t>
      </w:r>
      <w:r>
        <w:rPr>
          <w:rFonts w:eastAsia="Calibri"/>
        </w:rPr>
        <w:t>(</w:t>
      </w:r>
      <w:r w:rsidRPr="00F525E6">
        <w:rPr>
          <w:rFonts w:eastAsia="Calibri"/>
        </w:rPr>
        <w:t>2008</w:t>
      </w:r>
      <w:r>
        <w:rPr>
          <w:rFonts w:eastAsia="Calibri"/>
        </w:rPr>
        <w:t>)</w:t>
      </w:r>
      <w:r w:rsidRPr="00F525E6">
        <w:rPr>
          <w:rFonts w:eastAsia="Calibri"/>
        </w:rPr>
        <w:t>.</w:t>
      </w:r>
      <w:r>
        <w:rPr>
          <w:rFonts w:eastAsia="Calibri"/>
        </w:rPr>
        <w:t xml:space="preserve"> </w:t>
      </w:r>
      <w:r w:rsidRPr="00F525E6">
        <w:rPr>
          <w:rFonts w:eastAsia="Calibri"/>
        </w:rPr>
        <w:t>Current Challenges in Bilingual Education in Wales</w:t>
      </w:r>
      <w:r>
        <w:rPr>
          <w:rFonts w:eastAsia="Calibri"/>
        </w:rPr>
        <w:t xml:space="preserve">. </w:t>
      </w:r>
      <w:r w:rsidRPr="00F525E6">
        <w:rPr>
          <w:rFonts w:eastAsia="Calibri"/>
        </w:rPr>
        <w:t>In</w:t>
      </w:r>
      <w:r w:rsidR="008D3306" w:rsidRPr="00F525E6">
        <w:rPr>
          <w:rFonts w:eastAsia="Calibri"/>
        </w:rPr>
        <w:t xml:space="preserve"> </w:t>
      </w:r>
      <w:r w:rsidR="0011271D">
        <w:rPr>
          <w:rFonts w:eastAsia="Calibri"/>
        </w:rPr>
        <w:t>J.</w:t>
      </w:r>
      <w:r w:rsidRPr="00F525E6">
        <w:rPr>
          <w:rFonts w:eastAsia="Calibri"/>
        </w:rPr>
        <w:t xml:space="preserve"> </w:t>
      </w:r>
      <w:proofErr w:type="spellStart"/>
      <w:r w:rsidRPr="00F525E6">
        <w:rPr>
          <w:rFonts w:eastAsia="Calibri"/>
        </w:rPr>
        <w:t>Cenoz</w:t>
      </w:r>
      <w:proofErr w:type="spellEnd"/>
      <w:r>
        <w:rPr>
          <w:rFonts w:eastAsia="Calibri"/>
        </w:rPr>
        <w:t xml:space="preserve">, </w:t>
      </w:r>
      <w:r w:rsidR="008D3306">
        <w:rPr>
          <w:rFonts w:eastAsia="Calibri"/>
        </w:rPr>
        <w:t xml:space="preserve">&amp; </w:t>
      </w:r>
      <w:r w:rsidR="0011271D">
        <w:rPr>
          <w:rFonts w:eastAsia="Calibri"/>
        </w:rPr>
        <w:t xml:space="preserve">D. </w:t>
      </w:r>
      <w:proofErr w:type="spellStart"/>
      <w:r w:rsidRPr="00F525E6">
        <w:rPr>
          <w:rFonts w:eastAsia="Calibri"/>
        </w:rPr>
        <w:t>Gorter</w:t>
      </w:r>
      <w:proofErr w:type="spellEnd"/>
      <w:r>
        <w:rPr>
          <w:rFonts w:eastAsia="Calibri"/>
        </w:rPr>
        <w:t xml:space="preserve"> (Eds.) </w:t>
      </w:r>
      <w:r w:rsidRPr="005F39EA">
        <w:rPr>
          <w:rFonts w:eastAsia="Calibri"/>
          <w:i/>
          <w:iCs/>
        </w:rPr>
        <w:t>Multilingualism and Minority Languages: Achievements and Challenges in Education</w:t>
      </w:r>
      <w:r>
        <w:rPr>
          <w:rFonts w:eastAsia="Calibri"/>
        </w:rPr>
        <w:t xml:space="preserve">. (pp. </w:t>
      </w:r>
      <w:r w:rsidRPr="00F525E6">
        <w:rPr>
          <w:rFonts w:eastAsia="Calibri"/>
        </w:rPr>
        <w:t>69-86</w:t>
      </w:r>
      <w:r>
        <w:rPr>
          <w:rFonts w:eastAsia="Calibri"/>
        </w:rPr>
        <w:t>)</w:t>
      </w:r>
      <w:r w:rsidRPr="00F525E6">
        <w:rPr>
          <w:rFonts w:eastAsia="Calibri"/>
        </w:rPr>
        <w:t>. AILA Review 21.</w:t>
      </w:r>
    </w:p>
    <w:p w14:paraId="45E25805" w14:textId="2107538F" w:rsidR="00FD0755" w:rsidRDefault="00FD0755" w:rsidP="00792E53">
      <w:pPr>
        <w:jc w:val="left"/>
        <w:rPr>
          <w:rFonts w:eastAsia="Calibri"/>
        </w:rPr>
      </w:pPr>
      <w:r>
        <w:rPr>
          <w:rFonts w:eastAsia="Calibri"/>
        </w:rPr>
        <w:t xml:space="preserve">Li, W. </w:t>
      </w:r>
      <w:r w:rsidRPr="53F21B83">
        <w:rPr>
          <w:rFonts w:eastAsia="Calibri"/>
        </w:rPr>
        <w:t>(2022)</w:t>
      </w:r>
      <w:r>
        <w:rPr>
          <w:rFonts w:eastAsia="Calibri"/>
        </w:rPr>
        <w:t>.</w:t>
      </w:r>
      <w:r w:rsidRPr="53F21B83">
        <w:rPr>
          <w:rFonts w:eastAsia="Calibri"/>
        </w:rPr>
        <w:t xml:space="preserve"> </w:t>
      </w:r>
      <w:proofErr w:type="spellStart"/>
      <w:r w:rsidRPr="53F21B83">
        <w:rPr>
          <w:rFonts w:eastAsia="Calibri"/>
        </w:rPr>
        <w:t>Translanguaging</w:t>
      </w:r>
      <w:proofErr w:type="spellEnd"/>
      <w:r w:rsidRPr="53F21B83">
        <w:rPr>
          <w:rFonts w:eastAsia="Calibri"/>
        </w:rPr>
        <w:t xml:space="preserve"> for inclusion and social justice. British Association of Applied Linguistics keynote speech, Queen’s University Belfast. 1.9.22. https://www.youtube.com/watch?v=5_1KcQNhMRE</w:t>
      </w:r>
      <w:r w:rsidR="009E0B7E">
        <w:rPr>
          <w:rFonts w:eastAsia="Calibri"/>
        </w:rPr>
        <w:t>.</w:t>
      </w:r>
      <w:r w:rsidRPr="53F21B83">
        <w:rPr>
          <w:rFonts w:eastAsia="Calibri"/>
        </w:rPr>
        <w:t xml:space="preserve"> Accessed 1 October 2022</w:t>
      </w:r>
      <w:r w:rsidR="009E0B7E">
        <w:rPr>
          <w:rFonts w:eastAsia="Calibri"/>
        </w:rPr>
        <w:t>.</w:t>
      </w:r>
      <w:r w:rsidRPr="53F21B83">
        <w:rPr>
          <w:rFonts w:eastAsia="Calibri"/>
        </w:rPr>
        <w:t xml:space="preserve"> (20;50 – 1;11;00).</w:t>
      </w:r>
    </w:p>
    <w:p w14:paraId="17579F98" w14:textId="1CABAA4A" w:rsidR="00FD0755" w:rsidRDefault="00FD0755" w:rsidP="00792E53">
      <w:pPr>
        <w:jc w:val="left"/>
        <w:rPr>
          <w:rFonts w:eastAsia="Calibri"/>
        </w:rPr>
      </w:pPr>
      <w:r w:rsidRPr="6602C9F0">
        <w:rPr>
          <w:rFonts w:eastAsia="Arial"/>
        </w:rPr>
        <w:lastRenderedPageBreak/>
        <w:t>Lillo-Martin, D.</w:t>
      </w:r>
      <w:r>
        <w:rPr>
          <w:rFonts w:eastAsia="Arial"/>
        </w:rPr>
        <w:t>,</w:t>
      </w:r>
      <w:r w:rsidRPr="6602C9F0">
        <w:rPr>
          <w:rFonts w:eastAsia="Arial"/>
        </w:rPr>
        <w:t xml:space="preserve"> </w:t>
      </w:r>
      <w:r>
        <w:rPr>
          <w:rFonts w:eastAsia="Arial"/>
        </w:rPr>
        <w:t>&amp;</w:t>
      </w:r>
      <w:r w:rsidRPr="6602C9F0">
        <w:rPr>
          <w:rFonts w:eastAsia="Arial"/>
        </w:rPr>
        <w:t xml:space="preserve"> </w:t>
      </w:r>
      <w:proofErr w:type="spellStart"/>
      <w:r w:rsidRPr="6602C9F0">
        <w:rPr>
          <w:rFonts w:eastAsia="Arial"/>
        </w:rPr>
        <w:t>Henner</w:t>
      </w:r>
      <w:proofErr w:type="spellEnd"/>
      <w:r w:rsidRPr="6602C9F0">
        <w:rPr>
          <w:rFonts w:eastAsia="Arial"/>
        </w:rPr>
        <w:t xml:space="preserve">, J., </w:t>
      </w:r>
      <w:r>
        <w:rPr>
          <w:rFonts w:eastAsia="Arial"/>
        </w:rPr>
        <w:t>(</w:t>
      </w:r>
      <w:r w:rsidRPr="6602C9F0">
        <w:rPr>
          <w:rFonts w:eastAsia="Arial"/>
        </w:rPr>
        <w:t>2021</w:t>
      </w:r>
      <w:r>
        <w:rPr>
          <w:rFonts w:eastAsia="Arial"/>
        </w:rPr>
        <w:t>)</w:t>
      </w:r>
      <w:r w:rsidRPr="6602C9F0">
        <w:rPr>
          <w:rFonts w:eastAsia="Arial"/>
        </w:rPr>
        <w:t xml:space="preserve">. Acquisition of </w:t>
      </w:r>
      <w:r w:rsidR="00643056">
        <w:rPr>
          <w:rFonts w:eastAsia="Arial"/>
        </w:rPr>
        <w:t>S</w:t>
      </w:r>
      <w:r w:rsidR="008D3306" w:rsidRPr="6602C9F0">
        <w:rPr>
          <w:rFonts w:eastAsia="Arial"/>
        </w:rPr>
        <w:t xml:space="preserve">ign </w:t>
      </w:r>
      <w:r w:rsidR="00643056">
        <w:rPr>
          <w:rFonts w:eastAsia="Arial"/>
        </w:rPr>
        <w:t>L</w:t>
      </w:r>
      <w:r w:rsidR="008D3306" w:rsidRPr="6602C9F0">
        <w:rPr>
          <w:rFonts w:eastAsia="Arial"/>
        </w:rPr>
        <w:t>anguages.</w:t>
      </w:r>
      <w:r w:rsidRPr="6602C9F0">
        <w:rPr>
          <w:rFonts w:eastAsia="Arial"/>
        </w:rPr>
        <w:t xml:space="preserve"> </w:t>
      </w:r>
      <w:r w:rsidRPr="6602C9F0">
        <w:rPr>
          <w:rFonts w:eastAsia="Arial"/>
          <w:i/>
          <w:iCs/>
        </w:rPr>
        <w:t>Annual Review of Linguistics</w:t>
      </w:r>
      <w:r w:rsidRPr="6602C9F0">
        <w:rPr>
          <w:rFonts w:eastAsia="Arial"/>
        </w:rPr>
        <w:t xml:space="preserve">, </w:t>
      </w:r>
      <w:r w:rsidRPr="6602C9F0">
        <w:rPr>
          <w:rFonts w:eastAsia="Arial"/>
          <w:i/>
          <w:iCs/>
        </w:rPr>
        <w:t>7</w:t>
      </w:r>
      <w:r w:rsidRPr="6602C9F0">
        <w:rPr>
          <w:rFonts w:eastAsia="Arial"/>
        </w:rPr>
        <w:t>, 395-419.</w:t>
      </w:r>
      <w:r w:rsidR="00B77AA6">
        <w:rPr>
          <w:rFonts w:eastAsia="Arial"/>
        </w:rPr>
        <w:t xml:space="preserve"> </w:t>
      </w:r>
      <w:r w:rsidR="00B77AA6" w:rsidRPr="00B77AA6">
        <w:rPr>
          <w:rFonts w:eastAsia="Arial"/>
        </w:rPr>
        <w:t>https://doi.org/10.1146/annurev-linguistics-043020-092357</w:t>
      </w:r>
      <w:r w:rsidR="00395C27">
        <w:rPr>
          <w:rFonts w:eastAsia="Arial"/>
        </w:rPr>
        <w:t>.</w:t>
      </w:r>
    </w:p>
    <w:p w14:paraId="179253A7" w14:textId="77777777" w:rsidR="00FD0755" w:rsidRDefault="13CBCC24" w:rsidP="00792E53">
      <w:pPr>
        <w:jc w:val="left"/>
        <w:rPr>
          <w:rFonts w:eastAsia="Calibri"/>
        </w:rPr>
      </w:pPr>
      <w:proofErr w:type="spellStart"/>
      <w:r w:rsidRPr="546F7959">
        <w:rPr>
          <w:rFonts w:eastAsia="Calibri"/>
        </w:rPr>
        <w:t>Llandrillo</w:t>
      </w:r>
      <w:proofErr w:type="spellEnd"/>
      <w:r w:rsidRPr="546F7959">
        <w:rPr>
          <w:rFonts w:eastAsia="Calibri"/>
        </w:rPr>
        <w:t xml:space="preserve"> College. (2022). Foundation Degree in British Sign Language and Deaf Studies. https://www.gllm.ac.uk/courses/foundation-degree-fda-british-sign-language-and-deaf-studies. Accessed 1 October 2022.</w:t>
      </w:r>
    </w:p>
    <w:p w14:paraId="38FEB7FF" w14:textId="7E23EDFE" w:rsidR="00FD0755" w:rsidRDefault="70621449" w:rsidP="00792E53">
      <w:pPr>
        <w:jc w:val="left"/>
        <w:rPr>
          <w:rFonts w:eastAsia="Calibri"/>
        </w:rPr>
      </w:pPr>
      <w:proofErr w:type="spellStart"/>
      <w:r w:rsidRPr="546F7959">
        <w:rPr>
          <w:rFonts w:eastAsia="Calibri"/>
        </w:rPr>
        <w:t>Lyster</w:t>
      </w:r>
      <w:proofErr w:type="spellEnd"/>
      <w:r w:rsidRPr="546F7959">
        <w:rPr>
          <w:rFonts w:eastAsia="Calibri"/>
        </w:rPr>
        <w:t xml:space="preserve">, R. (2007) </w:t>
      </w:r>
      <w:r w:rsidRPr="546F7959">
        <w:rPr>
          <w:rFonts w:eastAsia="Calibri"/>
          <w:i/>
          <w:iCs/>
        </w:rPr>
        <w:t>Learning and Teaching Languages Through Content: A Counterbalanced Approach.</w:t>
      </w:r>
      <w:r w:rsidRPr="546F7959">
        <w:rPr>
          <w:rFonts w:eastAsia="Calibri"/>
        </w:rPr>
        <w:t xml:space="preserve"> </w:t>
      </w:r>
      <w:r w:rsidR="000C114D">
        <w:rPr>
          <w:rFonts w:eastAsia="Calibri"/>
        </w:rPr>
        <w:t xml:space="preserve">Amsterdam: </w:t>
      </w:r>
      <w:r w:rsidRPr="546F7959">
        <w:rPr>
          <w:rFonts w:eastAsia="Calibri"/>
        </w:rPr>
        <w:t xml:space="preserve">John </w:t>
      </w:r>
      <w:proofErr w:type="spellStart"/>
      <w:r w:rsidRPr="546F7959">
        <w:rPr>
          <w:rFonts w:eastAsia="Calibri"/>
        </w:rPr>
        <w:t>Benjamins</w:t>
      </w:r>
      <w:proofErr w:type="spellEnd"/>
      <w:r w:rsidR="00C20CD8">
        <w:rPr>
          <w:rFonts w:eastAsia="Calibri"/>
        </w:rPr>
        <w:t>.</w:t>
      </w:r>
    </w:p>
    <w:p w14:paraId="0798999A" w14:textId="35495826" w:rsidR="00FD0755" w:rsidRDefault="13CBCC24" w:rsidP="00792E53">
      <w:pPr>
        <w:jc w:val="left"/>
        <w:rPr>
          <w:rFonts w:eastAsia="Calibri"/>
          <w:highlight w:val="yellow"/>
        </w:rPr>
      </w:pPr>
      <w:r>
        <w:t>Mackie, M.A. (2018). The challenges and risks inherent in Welsh language revitalization and the Cymraeg 2050 Strategic Plan [MA dissertation, University of Wales Trinity St David].</w:t>
      </w:r>
    </w:p>
    <w:p w14:paraId="04494B7E" w14:textId="11D254BA" w:rsidR="00FD0755" w:rsidRDefault="00FD0755" w:rsidP="00792E53">
      <w:pPr>
        <w:jc w:val="left"/>
        <w:rPr>
          <w:rFonts w:eastAsia="Calibri"/>
        </w:rPr>
      </w:pPr>
      <w:r w:rsidRPr="51FE648F">
        <w:rPr>
          <w:rFonts w:eastAsia="Arial"/>
        </w:rPr>
        <w:t xml:space="preserve">MacLeod, K. (2018). Mismatches between National and Local Gaelic Development: </w:t>
      </w:r>
      <w:proofErr w:type="spellStart"/>
      <w:r w:rsidRPr="51FE648F">
        <w:rPr>
          <w:rFonts w:eastAsia="Arial"/>
        </w:rPr>
        <w:t>Cròileagan</w:t>
      </w:r>
      <w:proofErr w:type="spellEnd"/>
      <w:r w:rsidRPr="51FE648F">
        <w:rPr>
          <w:rFonts w:eastAsia="Arial"/>
        </w:rPr>
        <w:t xml:space="preserve"> </w:t>
      </w:r>
      <w:proofErr w:type="spellStart"/>
      <w:r w:rsidRPr="51FE648F">
        <w:rPr>
          <w:rFonts w:eastAsia="Arial"/>
        </w:rPr>
        <w:t>Dùn</w:t>
      </w:r>
      <w:proofErr w:type="spellEnd"/>
      <w:r w:rsidRPr="51FE648F">
        <w:rPr>
          <w:rFonts w:eastAsia="Arial"/>
        </w:rPr>
        <w:t xml:space="preserve"> </w:t>
      </w:r>
      <w:proofErr w:type="spellStart"/>
      <w:r w:rsidRPr="51FE648F">
        <w:rPr>
          <w:rFonts w:eastAsia="Arial"/>
        </w:rPr>
        <w:t>Èideann</w:t>
      </w:r>
      <w:proofErr w:type="spellEnd"/>
      <w:r w:rsidRPr="51FE648F">
        <w:rPr>
          <w:rFonts w:eastAsia="Arial"/>
        </w:rPr>
        <w:t xml:space="preserve"> and the Promotion of Gaelic-medium Education. </w:t>
      </w:r>
      <w:r w:rsidR="008D3306" w:rsidRPr="51FE648F">
        <w:rPr>
          <w:rFonts w:eastAsia="Arial"/>
        </w:rPr>
        <w:t xml:space="preserve">In </w:t>
      </w:r>
      <w:r w:rsidR="003F778B">
        <w:rPr>
          <w:rFonts w:eastAsia="Arial"/>
        </w:rPr>
        <w:t>M</w:t>
      </w:r>
      <w:r w:rsidR="008D3306" w:rsidRPr="51FE648F">
        <w:rPr>
          <w:rFonts w:eastAsia="Arial"/>
        </w:rPr>
        <w:t>. Mac</w:t>
      </w:r>
      <w:r w:rsidR="00B23938">
        <w:rPr>
          <w:rFonts w:eastAsia="Arial"/>
        </w:rPr>
        <w:t>l</w:t>
      </w:r>
      <w:r w:rsidR="008D3306" w:rsidRPr="51FE648F">
        <w:rPr>
          <w:rFonts w:eastAsia="Arial"/>
        </w:rPr>
        <w:t>eod</w:t>
      </w:r>
      <w:r w:rsidRPr="51FE648F">
        <w:rPr>
          <w:rFonts w:eastAsia="Arial"/>
        </w:rPr>
        <w:t xml:space="preserve"> &amp; C. Smith-Christmas (Eds.) G</w:t>
      </w:r>
      <w:r w:rsidRPr="51FE648F">
        <w:rPr>
          <w:rFonts w:eastAsia="Arial"/>
          <w:i/>
          <w:iCs/>
        </w:rPr>
        <w:t>aelic in Contemporary Scotland: The Revitalisation of an Endangered Language</w:t>
      </w:r>
      <w:r w:rsidRPr="51FE648F">
        <w:rPr>
          <w:rFonts w:eastAsia="Arial"/>
        </w:rPr>
        <w:t xml:space="preserve"> (pp. 32-44). </w:t>
      </w:r>
      <w:r w:rsidR="00FE3EB8">
        <w:rPr>
          <w:rFonts w:eastAsia="Arial"/>
        </w:rPr>
        <w:t xml:space="preserve">Edinburgh: </w:t>
      </w:r>
      <w:r w:rsidRPr="51FE648F">
        <w:rPr>
          <w:rFonts w:eastAsia="Arial"/>
        </w:rPr>
        <w:t>Edinburgh University Press.</w:t>
      </w:r>
    </w:p>
    <w:p w14:paraId="0AE1CA23" w14:textId="3721EBC1" w:rsidR="00FD0755" w:rsidRDefault="00FD0755" w:rsidP="00792E53">
      <w:pPr>
        <w:jc w:val="left"/>
      </w:pPr>
      <w:r>
        <w:t xml:space="preserve">MacNeil, M. M. (1994). </w:t>
      </w:r>
      <w:r w:rsidRPr="00FD7A2C">
        <w:t>Immersion programmes employed in Gaelic</w:t>
      </w:r>
      <w:r w:rsidRPr="00FD7A2C">
        <w:rPr>
          <w:rFonts w:ascii="Cambria Math" w:hAnsi="Cambria Math" w:cs="Cambria Math"/>
        </w:rPr>
        <w:t>‐</w:t>
      </w:r>
      <w:r w:rsidRPr="00FD7A2C">
        <w:t xml:space="preserve">medium units in Scotland. </w:t>
      </w:r>
      <w:r w:rsidRPr="00C36A5B">
        <w:rPr>
          <w:i/>
          <w:iCs/>
        </w:rPr>
        <w:t>Journal of Multilingual and Multicultural Development</w:t>
      </w:r>
      <w:r w:rsidRPr="00FD7A2C">
        <w:t xml:space="preserve">, </w:t>
      </w:r>
      <w:r w:rsidRPr="00FE505F">
        <w:rPr>
          <w:i/>
        </w:rPr>
        <w:t>15</w:t>
      </w:r>
      <w:r w:rsidRPr="00FD7A2C">
        <w:t>(2-3), 245-252.</w:t>
      </w:r>
      <w:r w:rsidR="00FE3EB8">
        <w:t xml:space="preserve"> </w:t>
      </w:r>
      <w:r w:rsidR="00FE3EB8" w:rsidRPr="00FE3EB8">
        <w:t>https://doi.org/10.1080/01434632.1994.9994569</w:t>
      </w:r>
      <w:r w:rsidR="00FE3EB8">
        <w:t>.</w:t>
      </w:r>
    </w:p>
    <w:p w14:paraId="13145E62" w14:textId="7AB0AD1B" w:rsidR="00FD0755" w:rsidRDefault="00FD0755" w:rsidP="00792E53">
      <w:pPr>
        <w:jc w:val="left"/>
      </w:pPr>
      <w:r>
        <w:t xml:space="preserve">MacQuarrie, S., &amp; Lyon, F. (2019). A consideration of the inequalities apparent in Gaelic medium education linked to appropriate language assessment: an outline of the field and potential future directions. </w:t>
      </w:r>
      <w:r w:rsidRPr="1FA58896">
        <w:rPr>
          <w:i/>
          <w:iCs/>
        </w:rPr>
        <w:t xml:space="preserve">Educational Review, </w:t>
      </w:r>
      <w:r w:rsidRPr="00FE505F">
        <w:rPr>
          <w:i/>
        </w:rPr>
        <w:t>71</w:t>
      </w:r>
      <w:r>
        <w:t>(3), 350-361.</w:t>
      </w:r>
      <w:r w:rsidR="00FE3EB8">
        <w:t xml:space="preserve"> </w:t>
      </w:r>
      <w:r w:rsidR="00FE3EB8" w:rsidRPr="00FE3EB8">
        <w:t>https://doi.org/10.1080/00131911.2017.1417236</w:t>
      </w:r>
      <w:r w:rsidR="00FE3EB8">
        <w:t>.</w:t>
      </w:r>
    </w:p>
    <w:p w14:paraId="0F759BE3" w14:textId="13EC61A0" w:rsidR="00FD0755" w:rsidRDefault="00FD0755" w:rsidP="00792E53">
      <w:pPr>
        <w:jc w:val="left"/>
        <w:rPr>
          <w:rFonts w:eastAsia="Calibri"/>
        </w:rPr>
      </w:pPr>
      <w:r>
        <w:t>MacQuarrie, S., Lyon, F., &amp; Dawson, S. (2021). Implementation of assessment reform: insights from minority language provision</w:t>
      </w:r>
      <w:r w:rsidR="00FE505F">
        <w:t>.</w:t>
      </w:r>
      <w:r>
        <w:t xml:space="preserve"> </w:t>
      </w:r>
      <w:r w:rsidRPr="00FE505F">
        <w:rPr>
          <w:i/>
        </w:rPr>
        <w:t>Language and Education</w:t>
      </w:r>
      <w:r>
        <w:t xml:space="preserve">, </w:t>
      </w:r>
      <w:r w:rsidRPr="00FE505F">
        <w:rPr>
          <w:i/>
        </w:rPr>
        <w:t>35</w:t>
      </w:r>
      <w:r w:rsidR="00FE505F">
        <w:t>(</w:t>
      </w:r>
      <w:r>
        <w:t>4</w:t>
      </w:r>
      <w:r w:rsidR="00FE505F">
        <w:t>)</w:t>
      </w:r>
      <w:r w:rsidR="008D3306">
        <w:t>,</w:t>
      </w:r>
      <w:r>
        <w:t xml:space="preserve"> 316-336.</w:t>
      </w:r>
      <w:r w:rsidR="00FE3EB8">
        <w:t xml:space="preserve"> </w:t>
      </w:r>
      <w:r w:rsidR="00FE3EB8" w:rsidRPr="00FE3EB8">
        <w:t>https://doi.org/10.1080/09500782.2021.1895828</w:t>
      </w:r>
      <w:r w:rsidR="00FE3EB8">
        <w:t>.</w:t>
      </w:r>
    </w:p>
    <w:p w14:paraId="2DEA157A" w14:textId="77777777" w:rsidR="00FD0755" w:rsidRDefault="00FD0755" w:rsidP="00792E53">
      <w:pPr>
        <w:jc w:val="left"/>
      </w:pPr>
      <w:r>
        <w:t xml:space="preserve">Makaton. (n.d.). Home Page. </w:t>
      </w:r>
      <w:r w:rsidRPr="00A5197E">
        <w:t>https://makaton.org</w:t>
      </w:r>
      <w:r>
        <w:t>. Accessed 25 July 2022.</w:t>
      </w:r>
    </w:p>
    <w:p w14:paraId="35C05C9E" w14:textId="100934FB" w:rsidR="00806832" w:rsidRPr="00644DAF" w:rsidRDefault="5B33289C" w:rsidP="00792E53">
      <w:pPr>
        <w:jc w:val="left"/>
      </w:pPr>
      <w:r w:rsidRPr="00644DAF">
        <w:rPr>
          <w:rFonts w:eastAsia="Arial"/>
        </w:rPr>
        <w:lastRenderedPageBreak/>
        <w:t xml:space="preserve">Mantin, M. R. (2013). </w:t>
      </w:r>
      <w:r w:rsidRPr="00644DAF">
        <w:rPr>
          <w:rFonts w:eastAsia="Arial"/>
          <w:iCs/>
        </w:rPr>
        <w:t>Educational Experiences of Deaf Children in Wales: The Cambrian Institution for the Deaf and Dumb, 1847-1914</w:t>
      </w:r>
      <w:r w:rsidRPr="00644DAF">
        <w:rPr>
          <w:rFonts w:eastAsia="Arial"/>
        </w:rPr>
        <w:t xml:space="preserve"> </w:t>
      </w:r>
      <w:r w:rsidR="00644DAF" w:rsidRPr="00644DAF">
        <w:rPr>
          <w:rFonts w:eastAsia="Arial"/>
        </w:rPr>
        <w:t>[</w:t>
      </w:r>
      <w:r w:rsidRPr="00644DAF">
        <w:rPr>
          <w:rFonts w:eastAsia="Arial"/>
        </w:rPr>
        <w:t>Doctoral dissertation, Swansea University</w:t>
      </w:r>
      <w:r w:rsidR="00644DAF" w:rsidRPr="00644DAF">
        <w:rPr>
          <w:rFonts w:eastAsia="Arial"/>
        </w:rPr>
        <w:t>]</w:t>
      </w:r>
      <w:r w:rsidRPr="00644DAF">
        <w:rPr>
          <w:rFonts w:eastAsia="Arial"/>
        </w:rPr>
        <w:t>.</w:t>
      </w:r>
      <w:r w:rsidRPr="00644DAF">
        <w:t xml:space="preserve"> </w:t>
      </w:r>
    </w:p>
    <w:p w14:paraId="0EE8E766" w14:textId="13DE579F" w:rsidR="6F47BD71" w:rsidRDefault="767581D8" w:rsidP="00792E53">
      <w:pPr>
        <w:jc w:val="left"/>
      </w:pPr>
      <w:r w:rsidRPr="7C90158E">
        <w:t xml:space="preserve">May, S. (2008). Bilingual/immersion education: What the research tells us. </w:t>
      </w:r>
      <w:proofErr w:type="spellStart"/>
      <w:r w:rsidRPr="7C90158E">
        <w:rPr>
          <w:i/>
          <w:iCs/>
        </w:rPr>
        <w:t>Encyclopedia</w:t>
      </w:r>
      <w:proofErr w:type="spellEnd"/>
      <w:r w:rsidRPr="7C90158E">
        <w:rPr>
          <w:i/>
          <w:iCs/>
        </w:rPr>
        <w:t xml:space="preserve"> of </w:t>
      </w:r>
      <w:r w:rsidR="00E72DD8">
        <w:rPr>
          <w:i/>
          <w:iCs/>
        </w:rPr>
        <w:t>L</w:t>
      </w:r>
      <w:r w:rsidRPr="7C90158E">
        <w:rPr>
          <w:i/>
          <w:iCs/>
        </w:rPr>
        <w:t xml:space="preserve">anguage and </w:t>
      </w:r>
      <w:r w:rsidR="00E72DD8">
        <w:rPr>
          <w:i/>
          <w:iCs/>
        </w:rPr>
        <w:t>E</w:t>
      </w:r>
      <w:r w:rsidRPr="7C90158E">
        <w:rPr>
          <w:i/>
          <w:iCs/>
        </w:rPr>
        <w:t>ducation</w:t>
      </w:r>
      <w:r w:rsidRPr="7C90158E">
        <w:t>, 5(1), 19-34.</w:t>
      </w:r>
      <w:r w:rsidR="00E72DD8">
        <w:t xml:space="preserve"> </w:t>
      </w:r>
      <w:r w:rsidR="00E72DD8" w:rsidRPr="00E72DD8">
        <w:t>https://doi.org/10.1007/978-0-387-30424-3_113</w:t>
      </w:r>
      <w:r w:rsidR="00E72DD8">
        <w:t>.</w:t>
      </w:r>
    </w:p>
    <w:p w14:paraId="15A36DA6" w14:textId="074C4FEC" w:rsidR="00FD0755" w:rsidRPr="00BA7546" w:rsidRDefault="00FD0755" w:rsidP="00792E53">
      <w:pPr>
        <w:jc w:val="left"/>
      </w:pPr>
      <w:r w:rsidRPr="00AC7B23">
        <w:t xml:space="preserve">May, S. (2012). </w:t>
      </w:r>
      <w:r w:rsidRPr="00AC7B23">
        <w:rPr>
          <w:i/>
        </w:rPr>
        <w:t>Language and Minority Rights: Ethnicity, Nationalism and the Politics of Language</w:t>
      </w:r>
      <w:r w:rsidRPr="00AC7B23">
        <w:t>. 2</w:t>
      </w:r>
      <w:r w:rsidRPr="00AC7B23">
        <w:rPr>
          <w:vertAlign w:val="superscript"/>
        </w:rPr>
        <w:t>nd</w:t>
      </w:r>
      <w:r w:rsidRPr="00AC7B23">
        <w:t xml:space="preserve"> </w:t>
      </w:r>
      <w:r w:rsidR="008C7DC1" w:rsidRPr="00AC7B23">
        <w:t>E</w:t>
      </w:r>
      <w:r w:rsidR="008D3306" w:rsidRPr="00AC7B23">
        <w:t>dition</w:t>
      </w:r>
      <w:r w:rsidRPr="00AC7B23">
        <w:t xml:space="preserve">. </w:t>
      </w:r>
      <w:r w:rsidR="00AC7B23" w:rsidRPr="00AC7B23">
        <w:t xml:space="preserve">New York: </w:t>
      </w:r>
      <w:r w:rsidRPr="00AC7B23">
        <w:t>Routledge.</w:t>
      </w:r>
    </w:p>
    <w:p w14:paraId="3397DE00" w14:textId="7F4926BC" w:rsidR="008D3306" w:rsidRPr="00E72DD8" w:rsidRDefault="00FD0755" w:rsidP="00792E53">
      <w:pPr>
        <w:jc w:val="left"/>
      </w:pPr>
      <w:r w:rsidRPr="00E72DD8">
        <w:rPr>
          <w:rFonts w:eastAsia="Arial"/>
        </w:rPr>
        <w:t>Mayer</w:t>
      </w:r>
      <w:r w:rsidR="63999DE0" w:rsidRPr="00E72DD8">
        <w:rPr>
          <w:rFonts w:eastAsia="Arial"/>
        </w:rPr>
        <w:t>, C.,</w:t>
      </w:r>
      <w:r w:rsidRPr="00E72DD8">
        <w:rPr>
          <w:rFonts w:eastAsia="Arial"/>
        </w:rPr>
        <w:t xml:space="preserve"> &amp; Leigh</w:t>
      </w:r>
      <w:r w:rsidR="63999DE0" w:rsidRPr="00E72DD8">
        <w:rPr>
          <w:rFonts w:eastAsia="Arial"/>
        </w:rPr>
        <w:t>, G. (</w:t>
      </w:r>
      <w:r w:rsidRPr="00E72DD8">
        <w:rPr>
          <w:rFonts w:eastAsia="Arial"/>
        </w:rPr>
        <w:t>2010</w:t>
      </w:r>
      <w:r w:rsidR="63999DE0" w:rsidRPr="00E72DD8">
        <w:rPr>
          <w:rFonts w:eastAsia="Arial"/>
        </w:rPr>
        <w:t xml:space="preserve">). The changing context for sign bilingual education programs: Issues in language and the development of literacy. </w:t>
      </w:r>
      <w:r w:rsidR="63999DE0" w:rsidRPr="00E72DD8">
        <w:rPr>
          <w:rFonts w:eastAsia="Arial"/>
          <w:i/>
        </w:rPr>
        <w:t>International Journal of Bilingual Education and Bilingualism</w:t>
      </w:r>
      <w:r w:rsidR="63999DE0" w:rsidRPr="00E72DD8">
        <w:rPr>
          <w:rFonts w:eastAsia="Arial"/>
        </w:rPr>
        <w:t xml:space="preserve">, </w:t>
      </w:r>
      <w:r w:rsidR="63999DE0" w:rsidRPr="00E72DD8">
        <w:rPr>
          <w:rFonts w:eastAsia="Arial"/>
          <w:i/>
        </w:rPr>
        <w:t>13</w:t>
      </w:r>
      <w:r w:rsidR="63999DE0" w:rsidRPr="00E72DD8">
        <w:rPr>
          <w:rFonts w:eastAsia="Arial"/>
        </w:rPr>
        <w:t>(2), 175-186.</w:t>
      </w:r>
      <w:r w:rsidR="63999DE0" w:rsidRPr="00E72DD8">
        <w:t xml:space="preserve"> </w:t>
      </w:r>
      <w:r w:rsidR="00E72DD8" w:rsidRPr="00E72DD8">
        <w:t>https://doi.org/10.1080/13670050903474085</w:t>
      </w:r>
      <w:r w:rsidR="00E72DD8">
        <w:t>.</w:t>
      </w:r>
    </w:p>
    <w:p w14:paraId="026A11F9" w14:textId="4C1DE82C" w:rsidR="00FD0755" w:rsidRPr="000F127C" w:rsidRDefault="00FD0755" w:rsidP="00792E53">
      <w:pPr>
        <w:jc w:val="left"/>
      </w:pPr>
      <w:r>
        <w:t xml:space="preserve">McKee, D., Rosen, R. S., &amp; McKee, R. (Eds.). (2014). </w:t>
      </w:r>
      <w:r w:rsidRPr="51FE648F">
        <w:rPr>
          <w:i/>
          <w:iCs/>
        </w:rPr>
        <w:t>Teaching and Learning Signed Languages: International Perspectives and Practices</w:t>
      </w:r>
      <w:r>
        <w:t>. Basingstoke: Palgrave Macmillan.</w:t>
      </w:r>
    </w:p>
    <w:p w14:paraId="3A4023BF" w14:textId="25A3C33E" w:rsidR="00FD0755" w:rsidRPr="00C54A40" w:rsidRDefault="00FD0755" w:rsidP="00792E53">
      <w:pPr>
        <w:jc w:val="left"/>
      </w:pPr>
      <w:r w:rsidRPr="00C54A40">
        <w:t xml:space="preserve">McKee, R. (2017). Assessing the vitality of New Zealand sign language. </w:t>
      </w:r>
      <w:r w:rsidRPr="00530ADD">
        <w:rPr>
          <w:i/>
          <w:iCs/>
        </w:rPr>
        <w:t>Sign Language Studies</w:t>
      </w:r>
      <w:r w:rsidR="00223C5F">
        <w:t>,</w:t>
      </w:r>
      <w:r w:rsidRPr="00C54A40">
        <w:t xml:space="preserve"> </w:t>
      </w:r>
      <w:r w:rsidRPr="00223C5F">
        <w:rPr>
          <w:i/>
        </w:rPr>
        <w:t>17</w:t>
      </w:r>
      <w:r w:rsidRPr="00C54A40">
        <w:t>(3</w:t>
      </w:r>
      <w:r w:rsidR="008D3306" w:rsidRPr="00C54A40">
        <w:t>)</w:t>
      </w:r>
      <w:r w:rsidR="00223C5F">
        <w:t>,</w:t>
      </w:r>
      <w:r w:rsidRPr="00C54A40">
        <w:t xml:space="preserve"> 322–362.</w:t>
      </w:r>
    </w:p>
    <w:p w14:paraId="49A82942" w14:textId="04A60DB9" w:rsidR="00FD0755" w:rsidRPr="00BA7546" w:rsidRDefault="00FD0755" w:rsidP="00792E53">
      <w:pPr>
        <w:jc w:val="left"/>
      </w:pPr>
      <w:r w:rsidRPr="00DF7FFE">
        <w:t xml:space="preserve">McKee, R. L. (2008). The construction of </w:t>
      </w:r>
      <w:r w:rsidR="00F27C02">
        <w:t>Deaf Children</w:t>
      </w:r>
      <w:r w:rsidRPr="00DF7FFE">
        <w:t xml:space="preserve"> as </w:t>
      </w:r>
      <w:r w:rsidR="00F27C02">
        <w:t>M</w:t>
      </w:r>
      <w:r w:rsidR="008D3306" w:rsidRPr="00DF7FFE">
        <w:t xml:space="preserve">arginal </w:t>
      </w:r>
      <w:r w:rsidR="00F27C02">
        <w:t>B</w:t>
      </w:r>
      <w:r w:rsidR="008D3306" w:rsidRPr="00DF7FFE">
        <w:t>ilinguals</w:t>
      </w:r>
      <w:r w:rsidRPr="00DF7FFE">
        <w:t xml:space="preserve"> in the </w:t>
      </w:r>
      <w:r w:rsidR="00F27C02">
        <w:t>Mainstream</w:t>
      </w:r>
      <w:r w:rsidR="008D3306" w:rsidRPr="00DF7FFE">
        <w:t>.</w:t>
      </w:r>
      <w:r w:rsidRPr="00DF7FFE">
        <w:t xml:space="preserve"> </w:t>
      </w:r>
      <w:r w:rsidRPr="00DF7FFE">
        <w:rPr>
          <w:i/>
          <w:iCs/>
        </w:rPr>
        <w:t>International Journal of Bilingual Education and Bilingualism</w:t>
      </w:r>
      <w:r w:rsidRPr="00DF7FFE">
        <w:t xml:space="preserve">, </w:t>
      </w:r>
      <w:r w:rsidRPr="009D021E">
        <w:rPr>
          <w:i/>
        </w:rPr>
        <w:t>11</w:t>
      </w:r>
      <w:r w:rsidRPr="00DF7FFE">
        <w:t>(5), 519–540.</w:t>
      </w:r>
      <w:r w:rsidR="004E54C2">
        <w:t xml:space="preserve"> </w:t>
      </w:r>
      <w:r w:rsidR="004E54C2" w:rsidRPr="004E54C2">
        <w:t>https://doi.org/10.1080/13670050802149168</w:t>
      </w:r>
      <w:r w:rsidR="004E54C2">
        <w:t>.</w:t>
      </w:r>
    </w:p>
    <w:p w14:paraId="5343B5C6" w14:textId="623E7AD4" w:rsidR="00FD0755" w:rsidRDefault="00FD0755" w:rsidP="00792E53">
      <w:pPr>
        <w:jc w:val="left"/>
        <w:rPr>
          <w:rFonts w:eastAsia="Calibri"/>
        </w:rPr>
      </w:pPr>
      <w:r w:rsidRPr="3F2401F0">
        <w:rPr>
          <w:rFonts w:eastAsia="Calibri"/>
        </w:rPr>
        <w:t xml:space="preserve">McKelvey, R. (2017). Language </w:t>
      </w:r>
      <w:r w:rsidR="006D189E">
        <w:rPr>
          <w:rFonts w:eastAsia="Calibri"/>
        </w:rPr>
        <w:t>P</w:t>
      </w:r>
      <w:r w:rsidR="008D3306" w:rsidRPr="3F2401F0">
        <w:rPr>
          <w:rFonts w:eastAsia="Calibri"/>
        </w:rPr>
        <w:t>rovision</w:t>
      </w:r>
      <w:r w:rsidRPr="3F2401F0">
        <w:rPr>
          <w:rFonts w:eastAsia="Calibri"/>
        </w:rPr>
        <w:t xml:space="preserve"> in </w:t>
      </w:r>
      <w:r w:rsidR="006D189E">
        <w:rPr>
          <w:rFonts w:eastAsia="Calibri"/>
        </w:rPr>
        <w:t>E</w:t>
      </w:r>
      <w:r w:rsidR="008D3306" w:rsidRPr="3F2401F0">
        <w:rPr>
          <w:rFonts w:eastAsia="Calibri"/>
        </w:rPr>
        <w:t>ducation</w:t>
      </w:r>
      <w:r w:rsidRPr="3F2401F0">
        <w:rPr>
          <w:rFonts w:eastAsia="Calibri"/>
        </w:rPr>
        <w:t xml:space="preserve">: A </w:t>
      </w:r>
      <w:r w:rsidR="006D189E">
        <w:rPr>
          <w:rFonts w:eastAsia="Calibri"/>
        </w:rPr>
        <w:t>V</w:t>
      </w:r>
      <w:r w:rsidR="008D3306" w:rsidRPr="3F2401F0">
        <w:rPr>
          <w:rFonts w:eastAsia="Calibri"/>
        </w:rPr>
        <w:t>iew</w:t>
      </w:r>
      <w:r w:rsidRPr="3F2401F0">
        <w:rPr>
          <w:rFonts w:eastAsia="Calibri"/>
        </w:rPr>
        <w:t xml:space="preserve"> from Scotland. </w:t>
      </w:r>
      <w:r w:rsidRPr="3F2401F0">
        <w:rPr>
          <w:rFonts w:eastAsia="Calibri"/>
          <w:i/>
          <w:iCs/>
        </w:rPr>
        <w:t>Social Inclusion</w:t>
      </w:r>
      <w:r w:rsidRPr="3F2401F0">
        <w:rPr>
          <w:rFonts w:eastAsia="Calibri"/>
        </w:rPr>
        <w:t xml:space="preserve">, </w:t>
      </w:r>
      <w:r w:rsidRPr="009D021E">
        <w:rPr>
          <w:rFonts w:eastAsia="Calibri"/>
          <w:i/>
        </w:rPr>
        <w:t>5</w:t>
      </w:r>
      <w:r w:rsidRPr="3F2401F0">
        <w:rPr>
          <w:rFonts w:eastAsia="Calibri"/>
        </w:rPr>
        <w:t>(4), 78-86.</w:t>
      </w:r>
      <w:r w:rsidR="006818A2">
        <w:rPr>
          <w:rFonts w:eastAsia="Calibri"/>
        </w:rPr>
        <w:t xml:space="preserve"> </w:t>
      </w:r>
      <w:r w:rsidR="006818A2" w:rsidRPr="006818A2">
        <w:rPr>
          <w:rFonts w:eastAsia="Calibri"/>
        </w:rPr>
        <w:t>https://doi.org/10.17645/si.v5i4.1150</w:t>
      </w:r>
      <w:r w:rsidR="006818A2">
        <w:rPr>
          <w:rFonts w:eastAsia="Calibri"/>
        </w:rPr>
        <w:t>.</w:t>
      </w:r>
    </w:p>
    <w:p w14:paraId="67A13CE0" w14:textId="16647A55" w:rsidR="00FD0755" w:rsidRPr="00772D7C" w:rsidRDefault="00FD0755" w:rsidP="00792E53">
      <w:pPr>
        <w:jc w:val="left"/>
      </w:pPr>
      <w:r w:rsidRPr="00C624BA">
        <w:t xml:space="preserve">McKendry, E. (2017). Celtic Languages in Education in </w:t>
      </w:r>
      <w:r w:rsidR="006D189E" w:rsidRPr="006D189E">
        <w:t xml:space="preserve">Scotland, Wales and </w:t>
      </w:r>
      <w:r w:rsidRPr="00C624BA">
        <w:t>Northern Ireland</w:t>
      </w:r>
      <w:r w:rsidR="008D3306" w:rsidRPr="00C624BA">
        <w:t xml:space="preserve">. </w:t>
      </w:r>
      <w:r w:rsidRPr="00C624BA">
        <w:t xml:space="preserve"> </w:t>
      </w:r>
      <w:r w:rsidRPr="00C624BA">
        <w:rPr>
          <w:i/>
          <w:iCs/>
        </w:rPr>
        <w:t xml:space="preserve">Studia </w:t>
      </w:r>
      <w:proofErr w:type="spellStart"/>
      <w:r w:rsidRPr="00C624BA">
        <w:rPr>
          <w:i/>
          <w:iCs/>
        </w:rPr>
        <w:t>Celtica</w:t>
      </w:r>
      <w:proofErr w:type="spellEnd"/>
      <w:r w:rsidRPr="00C624BA">
        <w:rPr>
          <w:i/>
          <w:iCs/>
        </w:rPr>
        <w:t xml:space="preserve"> </w:t>
      </w:r>
      <w:proofErr w:type="spellStart"/>
      <w:r w:rsidRPr="00C624BA">
        <w:rPr>
          <w:i/>
          <w:iCs/>
        </w:rPr>
        <w:t>Fennica</w:t>
      </w:r>
      <w:proofErr w:type="spellEnd"/>
      <w:r w:rsidRPr="00C624BA">
        <w:t xml:space="preserve">, </w:t>
      </w:r>
      <w:r w:rsidR="00184ADB" w:rsidRPr="00184ADB">
        <w:rPr>
          <w:i/>
          <w:iCs/>
        </w:rPr>
        <w:t>14</w:t>
      </w:r>
      <w:r w:rsidR="00184ADB">
        <w:t>,</w:t>
      </w:r>
      <w:r w:rsidR="008D3306" w:rsidRPr="00C624BA">
        <w:t xml:space="preserve"> </w:t>
      </w:r>
      <w:r w:rsidRPr="00C624BA">
        <w:t>111–126.</w:t>
      </w:r>
      <w:r w:rsidR="00184ADB">
        <w:t xml:space="preserve"> </w:t>
      </w:r>
    </w:p>
    <w:p w14:paraId="797AF0F0" w14:textId="64DF4EB8" w:rsidR="7F5E89F8" w:rsidRDefault="7F5E89F8" w:rsidP="00792E53">
      <w:pPr>
        <w:jc w:val="left"/>
      </w:pPr>
      <w:r>
        <w:t xml:space="preserve">McLeod, S., Verdon, S., Wang, C., &amp; Tran, V. H. (2019). Language proficiency, use, and maintenance among people with Vietnamese heritage living in Australia. </w:t>
      </w:r>
      <w:r w:rsidRPr="09763289">
        <w:rPr>
          <w:i/>
        </w:rPr>
        <w:t>Journal of Monolingual and Bilingual Speech,</w:t>
      </w:r>
      <w:r>
        <w:t xml:space="preserve"> 1(1), 55-79.</w:t>
      </w:r>
    </w:p>
    <w:p w14:paraId="2FA95650" w14:textId="5763D296" w:rsidR="00FD0755" w:rsidRDefault="00FD0755" w:rsidP="00792E53">
      <w:pPr>
        <w:jc w:val="left"/>
        <w:rPr>
          <w:rFonts w:eastAsia="Calibri"/>
        </w:rPr>
      </w:pPr>
      <w:r w:rsidRPr="205419EB">
        <w:rPr>
          <w:rFonts w:eastAsia="Calibri"/>
        </w:rPr>
        <w:lastRenderedPageBreak/>
        <w:t>McLeod, W. (2003). ‘Gaelic Medium Education in the International Context’, In M. Nicolson and M.</w:t>
      </w:r>
      <w:r w:rsidR="00B45B45">
        <w:rPr>
          <w:rFonts w:eastAsia="Calibri"/>
        </w:rPr>
        <w:t xml:space="preserve"> </w:t>
      </w:r>
      <w:r w:rsidRPr="205419EB">
        <w:rPr>
          <w:rFonts w:eastAsia="Calibri"/>
        </w:rPr>
        <w:t>MacIver (</w:t>
      </w:r>
      <w:r w:rsidR="00B45B45">
        <w:rPr>
          <w:rFonts w:eastAsia="Calibri"/>
        </w:rPr>
        <w:t>E</w:t>
      </w:r>
      <w:r w:rsidR="640E4585" w:rsidRPr="205419EB">
        <w:rPr>
          <w:rFonts w:eastAsia="Calibri"/>
        </w:rPr>
        <w:t>ds</w:t>
      </w:r>
      <w:r w:rsidRPr="205419EB">
        <w:rPr>
          <w:rFonts w:eastAsia="Calibri"/>
        </w:rPr>
        <w:t xml:space="preserve">.) </w:t>
      </w:r>
      <w:r w:rsidRPr="205419EB">
        <w:rPr>
          <w:rFonts w:eastAsia="Calibri"/>
          <w:i/>
          <w:iCs/>
        </w:rPr>
        <w:t>Gaelic Medium Education</w:t>
      </w:r>
      <w:r w:rsidR="009D021E">
        <w:rPr>
          <w:rFonts w:eastAsia="Calibri"/>
          <w:i/>
          <w:iCs/>
        </w:rPr>
        <w:t xml:space="preserve"> </w:t>
      </w:r>
      <w:r w:rsidR="009D021E">
        <w:rPr>
          <w:rFonts w:eastAsia="Calibri"/>
        </w:rPr>
        <w:t>(p</w:t>
      </w:r>
      <w:r w:rsidR="009D021E" w:rsidRPr="205419EB">
        <w:rPr>
          <w:rFonts w:eastAsia="Calibri"/>
        </w:rPr>
        <w:t>p. 15–34</w:t>
      </w:r>
      <w:r w:rsidR="009D021E">
        <w:rPr>
          <w:rFonts w:eastAsia="Calibri"/>
        </w:rPr>
        <w:t>).</w:t>
      </w:r>
      <w:r w:rsidRPr="205419EB">
        <w:rPr>
          <w:rFonts w:eastAsia="Calibri"/>
        </w:rPr>
        <w:t xml:space="preserve"> </w:t>
      </w:r>
      <w:r w:rsidR="00EB2ADC">
        <w:rPr>
          <w:rFonts w:eastAsia="Calibri"/>
        </w:rPr>
        <w:t xml:space="preserve">Edinburgh: </w:t>
      </w:r>
      <w:r w:rsidRPr="205419EB">
        <w:rPr>
          <w:rFonts w:eastAsia="Calibri"/>
        </w:rPr>
        <w:t xml:space="preserve">Dunedin Academic Press. </w:t>
      </w:r>
    </w:p>
    <w:p w14:paraId="0E60F4FC" w14:textId="77777777" w:rsidR="00FD0755" w:rsidRDefault="00FD0755" w:rsidP="00792E53">
      <w:pPr>
        <w:jc w:val="left"/>
        <w:rPr>
          <w:rFonts w:eastAsia="Calibri"/>
        </w:rPr>
      </w:pPr>
      <w:r w:rsidRPr="205419EB">
        <w:rPr>
          <w:rFonts w:eastAsia="Calibri"/>
        </w:rPr>
        <w:t xml:space="preserve">McLeod, W. (2014). Gaelic in contemporary Scotland: Challenges, strategies and contradictions. </w:t>
      </w:r>
      <w:r w:rsidRPr="205419EB">
        <w:rPr>
          <w:rFonts w:eastAsia="Calibri"/>
          <w:i/>
          <w:iCs/>
        </w:rPr>
        <w:t xml:space="preserve">Europa </w:t>
      </w:r>
      <w:proofErr w:type="spellStart"/>
      <w:r w:rsidRPr="205419EB">
        <w:rPr>
          <w:rFonts w:eastAsia="Calibri"/>
          <w:i/>
          <w:iCs/>
        </w:rPr>
        <w:t>Ethnica</w:t>
      </w:r>
      <w:proofErr w:type="spellEnd"/>
      <w:r w:rsidRPr="205419EB">
        <w:rPr>
          <w:rFonts w:eastAsia="Calibri"/>
          <w:i/>
          <w:iCs/>
        </w:rPr>
        <w:t>,</w:t>
      </w:r>
      <w:r w:rsidRPr="205419EB">
        <w:rPr>
          <w:rFonts w:eastAsia="Calibri"/>
        </w:rPr>
        <w:t xml:space="preserve"> </w:t>
      </w:r>
      <w:r w:rsidRPr="00D85DA8">
        <w:rPr>
          <w:rFonts w:eastAsia="Calibri"/>
          <w:i/>
        </w:rPr>
        <w:t>71</w:t>
      </w:r>
      <w:r w:rsidRPr="205419EB">
        <w:rPr>
          <w:rFonts w:eastAsia="Calibri"/>
        </w:rPr>
        <w:t>(1-2), 3-12.</w:t>
      </w:r>
    </w:p>
    <w:p w14:paraId="38A32AAF" w14:textId="13E99484" w:rsidR="00FD0755" w:rsidRPr="00BA7546" w:rsidRDefault="00FD0755" w:rsidP="00792E53">
      <w:pPr>
        <w:jc w:val="left"/>
      </w:pPr>
      <w:r>
        <w:t xml:space="preserve">McLeod, W. (2020). </w:t>
      </w:r>
      <w:r w:rsidRPr="00F575AF">
        <w:rPr>
          <w:i/>
          <w:iCs/>
        </w:rPr>
        <w:t>Gaelic in Scotland: Policies, Movements, Ideologies</w:t>
      </w:r>
      <w:r>
        <w:t xml:space="preserve">.  </w:t>
      </w:r>
      <w:r w:rsidR="00530C75">
        <w:t xml:space="preserve">Edinburgh: </w:t>
      </w:r>
      <w:r>
        <w:t>Edinburgh University Press.</w:t>
      </w:r>
    </w:p>
    <w:p w14:paraId="66A94BD2" w14:textId="77777777" w:rsidR="00FD0755" w:rsidRPr="00CC56F4" w:rsidRDefault="00FD0755" w:rsidP="00792E53">
      <w:pPr>
        <w:jc w:val="left"/>
        <w:rPr>
          <w:bCs/>
        </w:rPr>
      </w:pPr>
      <w:proofErr w:type="spellStart"/>
      <w:r w:rsidRPr="00CC56F4">
        <w:rPr>
          <w:bCs/>
        </w:rPr>
        <w:t>Mehmedbegovi</w:t>
      </w:r>
      <w:proofErr w:type="spellEnd"/>
      <w:r>
        <w:rPr>
          <w:bCs/>
        </w:rPr>
        <w:t>, D.</w:t>
      </w:r>
      <w:r w:rsidRPr="00CC56F4">
        <w:rPr>
          <w:bCs/>
        </w:rPr>
        <w:t xml:space="preserve"> (2008). 'Miss, who needs the languages of immigrants?': A study in attitudes and values attached to bilingualism in England and Wales</w:t>
      </w:r>
      <w:r>
        <w:rPr>
          <w:bCs/>
        </w:rPr>
        <w:t xml:space="preserve"> [Doctoral dissertation, University of London].</w:t>
      </w:r>
    </w:p>
    <w:p w14:paraId="07CEA5BD" w14:textId="6698A9F8" w:rsidR="00FD0755" w:rsidRDefault="00FD0755" w:rsidP="00792E53">
      <w:pPr>
        <w:jc w:val="left"/>
        <w:rPr>
          <w:rFonts w:eastAsia="Calibri"/>
        </w:rPr>
      </w:pPr>
      <w:proofErr w:type="spellStart"/>
      <w:r w:rsidRPr="5A8B943E">
        <w:rPr>
          <w:rFonts w:eastAsia="Calibri"/>
        </w:rPr>
        <w:t>Meinzen-Derr</w:t>
      </w:r>
      <w:proofErr w:type="spellEnd"/>
      <w:r>
        <w:rPr>
          <w:rFonts w:eastAsia="Calibri"/>
        </w:rPr>
        <w:t>,</w:t>
      </w:r>
      <w:r w:rsidRPr="5A8B943E">
        <w:rPr>
          <w:rFonts w:eastAsia="Calibri"/>
        </w:rPr>
        <w:t xml:space="preserve"> J</w:t>
      </w:r>
      <w:r>
        <w:rPr>
          <w:rFonts w:eastAsia="Calibri"/>
        </w:rPr>
        <w:t>.</w:t>
      </w:r>
      <w:r w:rsidRPr="5A8B943E">
        <w:rPr>
          <w:rFonts w:eastAsia="Calibri"/>
        </w:rPr>
        <w:t>, Sheldon</w:t>
      </w:r>
      <w:r>
        <w:rPr>
          <w:rFonts w:eastAsia="Calibri"/>
        </w:rPr>
        <w:t>,</w:t>
      </w:r>
      <w:r w:rsidRPr="5A8B943E">
        <w:rPr>
          <w:rFonts w:eastAsia="Calibri"/>
        </w:rPr>
        <w:t xml:space="preserve"> R</w:t>
      </w:r>
      <w:r>
        <w:rPr>
          <w:rFonts w:eastAsia="Calibri"/>
        </w:rPr>
        <w:t>.</w:t>
      </w:r>
      <w:r w:rsidRPr="5A8B943E">
        <w:rPr>
          <w:rFonts w:eastAsia="Calibri"/>
        </w:rPr>
        <w:t xml:space="preserve">, </w:t>
      </w:r>
      <w:proofErr w:type="spellStart"/>
      <w:r w:rsidRPr="5A8B943E">
        <w:rPr>
          <w:rFonts w:eastAsia="Calibri"/>
        </w:rPr>
        <w:t>Grether</w:t>
      </w:r>
      <w:proofErr w:type="spellEnd"/>
      <w:r>
        <w:rPr>
          <w:rFonts w:eastAsia="Calibri"/>
        </w:rPr>
        <w:t>,</w:t>
      </w:r>
      <w:r w:rsidRPr="5A8B943E">
        <w:rPr>
          <w:rFonts w:eastAsia="Calibri"/>
        </w:rPr>
        <w:t xml:space="preserve"> S</w:t>
      </w:r>
      <w:r>
        <w:rPr>
          <w:rFonts w:eastAsia="Calibri"/>
        </w:rPr>
        <w:t>.</w:t>
      </w:r>
      <w:r w:rsidRPr="5A8B943E">
        <w:rPr>
          <w:rFonts w:eastAsia="Calibri"/>
        </w:rPr>
        <w:t xml:space="preserve">, </w:t>
      </w:r>
      <w:proofErr w:type="spellStart"/>
      <w:r w:rsidRPr="5A8B943E">
        <w:rPr>
          <w:rFonts w:eastAsia="Calibri"/>
        </w:rPr>
        <w:t>Altaye</w:t>
      </w:r>
      <w:proofErr w:type="spellEnd"/>
      <w:r>
        <w:rPr>
          <w:rFonts w:eastAsia="Calibri"/>
        </w:rPr>
        <w:t>,</w:t>
      </w:r>
      <w:r w:rsidRPr="5A8B943E">
        <w:rPr>
          <w:rFonts w:eastAsia="Calibri"/>
        </w:rPr>
        <w:t xml:space="preserve"> M</w:t>
      </w:r>
      <w:r>
        <w:rPr>
          <w:rFonts w:eastAsia="Calibri"/>
        </w:rPr>
        <w:t>.</w:t>
      </w:r>
      <w:r w:rsidRPr="5A8B943E">
        <w:rPr>
          <w:rFonts w:eastAsia="Calibri"/>
        </w:rPr>
        <w:t>, Smith</w:t>
      </w:r>
      <w:r>
        <w:rPr>
          <w:rFonts w:eastAsia="Calibri"/>
        </w:rPr>
        <w:t>,</w:t>
      </w:r>
      <w:r w:rsidRPr="5A8B943E">
        <w:rPr>
          <w:rFonts w:eastAsia="Calibri"/>
        </w:rPr>
        <w:t xml:space="preserve"> L</w:t>
      </w:r>
      <w:r>
        <w:rPr>
          <w:rFonts w:eastAsia="Calibri"/>
        </w:rPr>
        <w:t>.</w:t>
      </w:r>
      <w:r w:rsidRPr="5A8B943E">
        <w:rPr>
          <w:rFonts w:eastAsia="Calibri"/>
        </w:rPr>
        <w:t>, Choo</w:t>
      </w:r>
      <w:r>
        <w:rPr>
          <w:rFonts w:eastAsia="Calibri"/>
        </w:rPr>
        <w:t>,</w:t>
      </w:r>
      <w:r w:rsidRPr="5A8B943E">
        <w:rPr>
          <w:rFonts w:eastAsia="Calibri"/>
        </w:rPr>
        <w:t xml:space="preserve"> D</w:t>
      </w:r>
      <w:r>
        <w:rPr>
          <w:rFonts w:eastAsia="Calibri"/>
        </w:rPr>
        <w:t>.</w:t>
      </w:r>
      <w:r w:rsidRPr="5A8B943E">
        <w:rPr>
          <w:rFonts w:eastAsia="Calibri"/>
        </w:rPr>
        <w:t>I</w:t>
      </w:r>
      <w:r>
        <w:rPr>
          <w:rFonts w:eastAsia="Calibri"/>
        </w:rPr>
        <w:t>.</w:t>
      </w:r>
      <w:r w:rsidRPr="5A8B943E">
        <w:rPr>
          <w:rFonts w:eastAsia="Calibri"/>
        </w:rPr>
        <w:t xml:space="preserve">, </w:t>
      </w:r>
      <w:r>
        <w:rPr>
          <w:rFonts w:eastAsia="Calibri"/>
        </w:rPr>
        <w:t xml:space="preserve">&amp; </w:t>
      </w:r>
      <w:r w:rsidRPr="5A8B943E">
        <w:rPr>
          <w:rFonts w:eastAsia="Calibri"/>
        </w:rPr>
        <w:t>Wiley</w:t>
      </w:r>
      <w:r>
        <w:rPr>
          <w:rFonts w:eastAsia="Calibri"/>
        </w:rPr>
        <w:t>,</w:t>
      </w:r>
      <w:r w:rsidRPr="5A8B943E">
        <w:rPr>
          <w:rFonts w:eastAsia="Calibri"/>
        </w:rPr>
        <w:t xml:space="preserve"> S. (2018)</w:t>
      </w:r>
      <w:r>
        <w:rPr>
          <w:rFonts w:eastAsia="Calibri"/>
        </w:rPr>
        <w:t xml:space="preserve">. </w:t>
      </w:r>
      <w:r w:rsidRPr="5A8B943E">
        <w:rPr>
          <w:rFonts w:eastAsia="Calibri"/>
        </w:rPr>
        <w:t xml:space="preserve">Language Underperformance in Young Children Who Are Deaf or Hard-of-Hearing: Are the Expectations Too Low? </w:t>
      </w:r>
      <w:r w:rsidRPr="5A8B943E">
        <w:rPr>
          <w:rFonts w:eastAsia="Calibri"/>
          <w:i/>
          <w:iCs/>
        </w:rPr>
        <w:t xml:space="preserve">Journal of Developmental and </w:t>
      </w:r>
      <w:proofErr w:type="spellStart"/>
      <w:r w:rsidRPr="5A8B943E">
        <w:rPr>
          <w:rFonts w:eastAsia="Calibri"/>
          <w:i/>
          <w:iCs/>
        </w:rPr>
        <w:t>Behavioral</w:t>
      </w:r>
      <w:proofErr w:type="spellEnd"/>
      <w:r w:rsidRPr="5A8B943E">
        <w:rPr>
          <w:rFonts w:eastAsia="Calibri"/>
          <w:i/>
          <w:iCs/>
        </w:rPr>
        <w:t xml:space="preserve"> </w:t>
      </w:r>
      <w:proofErr w:type="spellStart"/>
      <w:r w:rsidRPr="5A8B943E">
        <w:rPr>
          <w:rFonts w:eastAsia="Calibri"/>
          <w:i/>
          <w:iCs/>
        </w:rPr>
        <w:t>Pediatrics</w:t>
      </w:r>
      <w:proofErr w:type="spellEnd"/>
      <w:r w:rsidR="00D85DA8">
        <w:rPr>
          <w:rFonts w:eastAsia="Calibri"/>
          <w:i/>
          <w:iCs/>
        </w:rPr>
        <w:t>,</w:t>
      </w:r>
      <w:r w:rsidRPr="5A8B943E">
        <w:rPr>
          <w:rFonts w:eastAsia="Calibri"/>
        </w:rPr>
        <w:t xml:space="preserve"> </w:t>
      </w:r>
      <w:r w:rsidRPr="00D85DA8">
        <w:rPr>
          <w:rFonts w:eastAsia="Calibri"/>
          <w:i/>
        </w:rPr>
        <w:t>39</w:t>
      </w:r>
      <w:r w:rsidRPr="5A8B943E">
        <w:rPr>
          <w:rFonts w:eastAsia="Calibri"/>
        </w:rPr>
        <w:t>(2)</w:t>
      </w:r>
      <w:r>
        <w:rPr>
          <w:rFonts w:eastAsia="Calibri"/>
        </w:rPr>
        <w:t>,</w:t>
      </w:r>
      <w:r w:rsidRPr="5A8B943E">
        <w:rPr>
          <w:rFonts w:eastAsia="Calibri"/>
        </w:rPr>
        <w:t>116-125.</w:t>
      </w:r>
      <w:r w:rsidR="00CF11C2">
        <w:rPr>
          <w:rFonts w:eastAsia="Calibri"/>
        </w:rPr>
        <w:t xml:space="preserve"> </w:t>
      </w:r>
      <w:r w:rsidR="00CF11C2" w:rsidRPr="00CF11C2">
        <w:rPr>
          <w:rFonts w:eastAsia="Calibri"/>
        </w:rPr>
        <w:t>https://doi.org/10.1097%2FDBP.0000000000000509</w:t>
      </w:r>
      <w:r w:rsidR="00CF11C2">
        <w:rPr>
          <w:rFonts w:eastAsia="Calibri"/>
        </w:rPr>
        <w:t>.</w:t>
      </w:r>
    </w:p>
    <w:p w14:paraId="58138431" w14:textId="4AADDE14" w:rsidR="008D3306" w:rsidRPr="00A37DB5" w:rsidRDefault="0B89ED7C" w:rsidP="00792E53">
      <w:pPr>
        <w:jc w:val="left"/>
        <w:rPr>
          <w:rFonts w:eastAsia="Calibri"/>
        </w:rPr>
      </w:pPr>
      <w:r w:rsidRPr="50057B45">
        <w:rPr>
          <w:rFonts w:eastAsia="Calibri"/>
        </w:rPr>
        <w:t xml:space="preserve">Milligan, L., Danson, E., Chalmers, D., Danson, D., &amp; Neil, M. (2012). The benefits &amp; opportunities in establishing a National Partnership for Gaelic Medium Initial Teacher Education &amp; Continuing Professional Development. Inverness: Bord </w:t>
      </w:r>
      <w:proofErr w:type="spellStart"/>
      <w:r w:rsidRPr="50057B45">
        <w:rPr>
          <w:rFonts w:eastAsia="Calibri"/>
        </w:rPr>
        <w:t>na</w:t>
      </w:r>
      <w:proofErr w:type="spellEnd"/>
      <w:r w:rsidRPr="50057B45">
        <w:rPr>
          <w:rFonts w:eastAsia="Calibri"/>
        </w:rPr>
        <w:t xml:space="preserve"> </w:t>
      </w:r>
      <w:proofErr w:type="spellStart"/>
      <w:r w:rsidRPr="50057B45">
        <w:rPr>
          <w:rFonts w:eastAsia="Calibri"/>
        </w:rPr>
        <w:t>Gaidhlig</w:t>
      </w:r>
      <w:proofErr w:type="spellEnd"/>
      <w:r w:rsidRPr="50057B45">
        <w:rPr>
          <w:rFonts w:eastAsia="Calibri"/>
        </w:rPr>
        <w:t xml:space="preserve">. </w:t>
      </w:r>
      <w:r w:rsidR="00CF11C2" w:rsidRPr="00D327CB">
        <w:rPr>
          <w:rFonts w:eastAsia="Calibri"/>
        </w:rPr>
        <w:t>https://tinyurl.com/4apwuyn7</w:t>
      </w:r>
      <w:r w:rsidR="00CF11C2">
        <w:rPr>
          <w:rFonts w:eastAsia="Calibri"/>
        </w:rPr>
        <w:t xml:space="preserve">. </w:t>
      </w:r>
      <w:r w:rsidRPr="50057B45">
        <w:rPr>
          <w:rFonts w:eastAsia="Calibri"/>
        </w:rPr>
        <w:t xml:space="preserve">Accessed 22 </w:t>
      </w:r>
      <w:r w:rsidRPr="50BB04E4">
        <w:rPr>
          <w:rFonts w:eastAsia="Calibri"/>
        </w:rPr>
        <w:t>September 2022.</w:t>
      </w:r>
    </w:p>
    <w:p w14:paraId="5A6C9CB7" w14:textId="3B706957" w:rsidR="00FD0755" w:rsidRPr="00A37DB5" w:rsidRDefault="00FD0755" w:rsidP="00792E53">
      <w:pPr>
        <w:jc w:val="left"/>
        <w:rPr>
          <w:rFonts w:eastAsia="Calibri"/>
        </w:rPr>
      </w:pPr>
      <w:r w:rsidRPr="00D52D96">
        <w:t xml:space="preserve">Mitchell, </w:t>
      </w:r>
      <w:r>
        <w:t>R.</w:t>
      </w:r>
      <w:r w:rsidRPr="00D52D96">
        <w:t xml:space="preserve"> E.</w:t>
      </w:r>
      <w:r>
        <w:t>,</w:t>
      </w:r>
      <w:r w:rsidRPr="00D52D96">
        <w:t xml:space="preserve"> &amp; </w:t>
      </w:r>
      <w:proofErr w:type="spellStart"/>
      <w:r w:rsidRPr="00D52D96">
        <w:t>Karchmer</w:t>
      </w:r>
      <w:proofErr w:type="spellEnd"/>
      <w:r>
        <w:t>, M.</w:t>
      </w:r>
      <w:r w:rsidRPr="00D52D96">
        <w:t xml:space="preserve"> A. (2004). Chasing the </w:t>
      </w:r>
      <w:r w:rsidR="00D327CB">
        <w:t>M</w:t>
      </w:r>
      <w:r w:rsidR="008D3306" w:rsidRPr="00D52D96">
        <w:t xml:space="preserve">ythical </w:t>
      </w:r>
      <w:r w:rsidR="00D327CB">
        <w:t>T</w:t>
      </w:r>
      <w:r w:rsidR="008D3306" w:rsidRPr="00D52D96">
        <w:t xml:space="preserve">en </w:t>
      </w:r>
      <w:r w:rsidR="00D327CB">
        <w:t>P</w:t>
      </w:r>
      <w:r w:rsidR="008D3306" w:rsidRPr="00D52D96">
        <w:t>ercent</w:t>
      </w:r>
      <w:r w:rsidRPr="00D52D96">
        <w:t xml:space="preserve">: Parental </w:t>
      </w:r>
      <w:r w:rsidR="00D327CB">
        <w:t>H</w:t>
      </w:r>
      <w:r w:rsidR="008D3306" w:rsidRPr="00D52D96">
        <w:t xml:space="preserve">earing </w:t>
      </w:r>
      <w:r w:rsidR="00D327CB">
        <w:t>S</w:t>
      </w:r>
      <w:r w:rsidR="008D3306" w:rsidRPr="00D52D96">
        <w:t>tatus</w:t>
      </w:r>
      <w:r w:rsidRPr="00D52D96">
        <w:t xml:space="preserve"> of </w:t>
      </w:r>
      <w:r w:rsidR="00D327CB">
        <w:t>D</w:t>
      </w:r>
      <w:r w:rsidR="008D3306" w:rsidRPr="00D52D96">
        <w:t>eaf</w:t>
      </w:r>
      <w:r w:rsidRPr="00D52D96">
        <w:t xml:space="preserve"> and </w:t>
      </w:r>
      <w:r w:rsidR="00D327CB">
        <w:t>H</w:t>
      </w:r>
      <w:r w:rsidR="008D3306" w:rsidRPr="00D52D96">
        <w:t>ard</w:t>
      </w:r>
      <w:r w:rsidRPr="00D52D96">
        <w:t xml:space="preserve"> of </w:t>
      </w:r>
      <w:r w:rsidR="00D327CB">
        <w:t>H</w:t>
      </w:r>
      <w:r w:rsidR="008D3306" w:rsidRPr="00D52D96">
        <w:t xml:space="preserve">earing </w:t>
      </w:r>
      <w:r w:rsidR="00D327CB">
        <w:t>S</w:t>
      </w:r>
      <w:r w:rsidR="008D3306" w:rsidRPr="00D52D96">
        <w:t>tudents</w:t>
      </w:r>
      <w:r w:rsidRPr="00D52D96">
        <w:t xml:space="preserve"> in the United States. </w:t>
      </w:r>
      <w:r w:rsidRPr="00530ADD">
        <w:rPr>
          <w:i/>
          <w:iCs/>
        </w:rPr>
        <w:t>Sign Language Studies</w:t>
      </w:r>
      <w:r w:rsidR="00D85DA8">
        <w:t>,</w:t>
      </w:r>
      <w:r>
        <w:t xml:space="preserve"> </w:t>
      </w:r>
      <w:r w:rsidRPr="00D85DA8">
        <w:rPr>
          <w:i/>
        </w:rPr>
        <w:t>4</w:t>
      </w:r>
      <w:r w:rsidRPr="00D52D96">
        <w:t>(2)</w:t>
      </w:r>
      <w:r>
        <w:t>,</w:t>
      </w:r>
      <w:r w:rsidRPr="00D52D96">
        <w:t xml:space="preserve"> 138–163.</w:t>
      </w:r>
      <w:r w:rsidR="00D327CB">
        <w:t xml:space="preserve"> </w:t>
      </w:r>
      <w:r w:rsidR="00D327CB" w:rsidRPr="00D327CB">
        <w:t>https://doi.org/10.1353/sls.2004.0005</w:t>
      </w:r>
      <w:r w:rsidR="00D327CB">
        <w:t>.</w:t>
      </w:r>
    </w:p>
    <w:p w14:paraId="13C50102" w14:textId="77777777" w:rsidR="00FD0755" w:rsidRDefault="00FD0755" w:rsidP="00792E53">
      <w:pPr>
        <w:jc w:val="left"/>
      </w:pPr>
      <w:r w:rsidRPr="004D2FAC">
        <w:t xml:space="preserve">Mitchell, S. (2018). Minority within a minority: Stakeholders’ perceptions of deaf education in Wales [Doctoral dissertation, Cardiff University]. Online Research @ Cardiff. </w:t>
      </w:r>
      <w:r w:rsidRPr="003E58DE">
        <w:t>https://orca.cardiff.ac.uk/114622/</w:t>
      </w:r>
      <w:r w:rsidRPr="004D2FAC">
        <w:t>.</w:t>
      </w:r>
    </w:p>
    <w:p w14:paraId="6336EE71" w14:textId="448248D6" w:rsidR="00332966" w:rsidRDefault="00332966" w:rsidP="00792E53">
      <w:pPr>
        <w:jc w:val="left"/>
      </w:pPr>
      <w:r w:rsidRPr="00332966">
        <w:t xml:space="preserve">Morales, J., Calvo, A., &amp; </w:t>
      </w:r>
      <w:proofErr w:type="spellStart"/>
      <w:r w:rsidRPr="00332966">
        <w:t>Bialystock</w:t>
      </w:r>
      <w:proofErr w:type="spellEnd"/>
      <w:r w:rsidRPr="00332966">
        <w:t xml:space="preserve">, E. (2013). Working memory development in monolingual and bilingual children? </w:t>
      </w:r>
      <w:r w:rsidRPr="00ED4A8E">
        <w:rPr>
          <w:i/>
          <w:iCs/>
        </w:rPr>
        <w:t>Journal of Experimental Child Psychology</w:t>
      </w:r>
      <w:r w:rsidRPr="00332966">
        <w:t>, 114(2), 187-202.</w:t>
      </w:r>
      <w:r w:rsidR="008811E4">
        <w:t xml:space="preserve"> </w:t>
      </w:r>
      <w:r w:rsidR="008811E4" w:rsidRPr="008811E4">
        <w:t>https://doi.org/10.1016%2Fj.jecp.2012.09.002</w:t>
      </w:r>
      <w:r w:rsidR="008811E4">
        <w:t>.</w:t>
      </w:r>
    </w:p>
    <w:p w14:paraId="15746BD4" w14:textId="46FC96ED" w:rsidR="00FD0755" w:rsidRPr="002D3417" w:rsidRDefault="00FD0755" w:rsidP="00792E53">
      <w:pPr>
        <w:jc w:val="left"/>
      </w:pPr>
      <w:proofErr w:type="spellStart"/>
      <w:r w:rsidRPr="002D3417">
        <w:lastRenderedPageBreak/>
        <w:t>Mudiad</w:t>
      </w:r>
      <w:proofErr w:type="spellEnd"/>
      <w:r w:rsidRPr="002D3417">
        <w:t xml:space="preserve"> </w:t>
      </w:r>
      <w:proofErr w:type="spellStart"/>
      <w:r w:rsidRPr="002D3417">
        <w:t>Meithrin</w:t>
      </w:r>
      <w:proofErr w:type="spellEnd"/>
      <w:r w:rsidRPr="002D3417">
        <w:t>. (</w:t>
      </w:r>
      <w:r>
        <w:t>2022a</w:t>
      </w:r>
      <w:r w:rsidRPr="002D3417">
        <w:t>). Annual Report 2020-2021. https://meithrin.cymru/wp-content/uploads/2021/11/adroddiad_blynyddol_saesneg_20-21.pdf. Accessed 4 August 2022.</w:t>
      </w:r>
    </w:p>
    <w:p w14:paraId="2E596EF2" w14:textId="77777777" w:rsidR="00FD0755" w:rsidRDefault="00FD0755" w:rsidP="00792E53">
      <w:pPr>
        <w:jc w:val="left"/>
      </w:pPr>
      <w:proofErr w:type="spellStart"/>
      <w:r>
        <w:t>Mudiad</w:t>
      </w:r>
      <w:proofErr w:type="spellEnd"/>
      <w:r>
        <w:t xml:space="preserve"> </w:t>
      </w:r>
      <w:proofErr w:type="spellStart"/>
      <w:r>
        <w:t>Meithrin</w:t>
      </w:r>
      <w:proofErr w:type="spellEnd"/>
      <w:r>
        <w:t xml:space="preserve">. (2022b). </w:t>
      </w:r>
      <w:proofErr w:type="spellStart"/>
      <w:r>
        <w:t>Camau</w:t>
      </w:r>
      <w:proofErr w:type="spellEnd"/>
      <w:r>
        <w:t xml:space="preserve">. </w:t>
      </w:r>
      <w:r w:rsidRPr="006075DC">
        <w:t>https://meithrin.cymru/camau/?lang=en</w:t>
      </w:r>
      <w:r>
        <w:t>. Accessed 9 August 2022.</w:t>
      </w:r>
    </w:p>
    <w:p w14:paraId="380205F8" w14:textId="77777777" w:rsidR="00FD0755" w:rsidRDefault="00FD0755" w:rsidP="00792E53">
      <w:pPr>
        <w:jc w:val="left"/>
      </w:pPr>
      <w:proofErr w:type="spellStart"/>
      <w:r>
        <w:t>Mudiad</w:t>
      </w:r>
      <w:proofErr w:type="spellEnd"/>
      <w:r>
        <w:t xml:space="preserve"> </w:t>
      </w:r>
      <w:proofErr w:type="spellStart"/>
      <w:r>
        <w:t>Meithrin</w:t>
      </w:r>
      <w:proofErr w:type="spellEnd"/>
      <w:r>
        <w:t xml:space="preserve">. (2022c). </w:t>
      </w:r>
      <w:r w:rsidRPr="006B3A83">
        <w:t xml:space="preserve">Cam </w:t>
      </w:r>
      <w:proofErr w:type="spellStart"/>
      <w:r w:rsidRPr="006B3A83">
        <w:t>wrth</w:t>
      </w:r>
      <w:proofErr w:type="spellEnd"/>
      <w:r w:rsidRPr="006B3A83">
        <w:t xml:space="preserve"> Gam Schools Scheme</w:t>
      </w:r>
      <w:r>
        <w:t xml:space="preserve">. </w:t>
      </w:r>
      <w:r w:rsidRPr="0058374F">
        <w:t>https://meithrin.cymru/training/high-school-courses/?lang=en</w:t>
      </w:r>
      <w:r>
        <w:t>. Accessed 9 August 2022.</w:t>
      </w:r>
    </w:p>
    <w:p w14:paraId="40ABBC95" w14:textId="77777777" w:rsidR="00FD0755" w:rsidRPr="00452CE9" w:rsidRDefault="00FD0755" w:rsidP="00792E53">
      <w:pPr>
        <w:jc w:val="left"/>
      </w:pPr>
      <w:proofErr w:type="spellStart"/>
      <w:r w:rsidRPr="0066131B">
        <w:t>Mudiad</w:t>
      </w:r>
      <w:proofErr w:type="spellEnd"/>
      <w:r w:rsidRPr="0066131B">
        <w:t xml:space="preserve"> </w:t>
      </w:r>
      <w:proofErr w:type="spellStart"/>
      <w:r w:rsidRPr="0066131B">
        <w:t>Meithrin</w:t>
      </w:r>
      <w:proofErr w:type="spellEnd"/>
      <w:r w:rsidRPr="0066131B">
        <w:t>. (n.d.). Aims and Principles. https://meithrin.cymru/for-supporters/aims-and-principles/?lang=en</w:t>
      </w:r>
      <w:r>
        <w:t>. Accessed 9 October 2022.</w:t>
      </w:r>
    </w:p>
    <w:p w14:paraId="176E7088" w14:textId="78203E53" w:rsidR="00FD0755" w:rsidRDefault="00FD0755" w:rsidP="00792E53">
      <w:pPr>
        <w:jc w:val="left"/>
      </w:pPr>
      <w:proofErr w:type="spellStart"/>
      <w:r w:rsidRPr="00A37DB5">
        <w:t>Muhlke</w:t>
      </w:r>
      <w:proofErr w:type="spellEnd"/>
      <w:r w:rsidRPr="00A37DB5">
        <w:t xml:space="preserve">, A. (2000). The right to language and linguistic development: Deafness from a human rights perspective. </w:t>
      </w:r>
      <w:r w:rsidRPr="008B4F29">
        <w:rPr>
          <w:i/>
          <w:iCs/>
        </w:rPr>
        <w:t>Virginia Journal of International Law</w:t>
      </w:r>
      <w:r w:rsidR="00D85DA8">
        <w:t>,</w:t>
      </w:r>
      <w:r w:rsidRPr="00A37DB5">
        <w:t xml:space="preserve"> </w:t>
      </w:r>
      <w:r w:rsidRPr="00D85DA8">
        <w:rPr>
          <w:i/>
        </w:rPr>
        <w:t>40</w:t>
      </w:r>
      <w:r w:rsidR="00D85DA8">
        <w:t>,</w:t>
      </w:r>
      <w:r w:rsidRPr="00A37DB5">
        <w:t xml:space="preserve"> 705-762. </w:t>
      </w:r>
      <w:r w:rsidR="008A7624" w:rsidRPr="008A7624">
        <w:t>https://doi.org/10.1111%2Fjlme.12097</w:t>
      </w:r>
      <w:r w:rsidR="008A7624">
        <w:t>.</w:t>
      </w:r>
    </w:p>
    <w:p w14:paraId="02DFC111" w14:textId="77777777" w:rsidR="00FD0755" w:rsidRDefault="00FD0755" w:rsidP="00792E53">
      <w:pPr>
        <w:jc w:val="left"/>
      </w:pPr>
      <w:r>
        <w:t>Muir, K. (2022). Putting Learners at the Centre: towards a future vision for Scottish education. https://www.gov.scot/publications/putting-learners-centre-towards-future-vision-scottish-education/. Accessed 21 July 2022.</w:t>
      </w:r>
    </w:p>
    <w:p w14:paraId="5CFE4A5E" w14:textId="51021100" w:rsidR="00FD0755" w:rsidRPr="00A37DB5" w:rsidRDefault="00FD0755" w:rsidP="00792E53">
      <w:pPr>
        <w:jc w:val="left"/>
      </w:pPr>
      <w:r w:rsidRPr="0031266A">
        <w:t>Mustafina, D. (2012)</w:t>
      </w:r>
      <w:r>
        <w:t>.</w:t>
      </w:r>
      <w:r w:rsidRPr="0031266A">
        <w:t xml:space="preserve"> Functional Development of Tatar and other regional languages of Russia and Europe in the context of sociolinguistic paradigm. Nab. </w:t>
      </w:r>
      <w:proofErr w:type="spellStart"/>
      <w:r w:rsidRPr="0031266A">
        <w:t>Chelny</w:t>
      </w:r>
      <w:proofErr w:type="spellEnd"/>
      <w:r w:rsidRPr="0031266A">
        <w:t>: Kama State Academy</w:t>
      </w:r>
      <w:r w:rsidR="000A0373">
        <w:t>,</w:t>
      </w:r>
      <w:r w:rsidRPr="0031266A">
        <w:t xml:space="preserve"> 260</w:t>
      </w:r>
      <w:r>
        <w:t>.</w:t>
      </w:r>
    </w:p>
    <w:p w14:paraId="2277E3E6" w14:textId="1860DCF2" w:rsidR="00FD0755" w:rsidRPr="007F7421" w:rsidRDefault="00FD0755" w:rsidP="00792E53">
      <w:pPr>
        <w:jc w:val="left"/>
        <w:rPr>
          <w:rFonts w:eastAsia="Calibri"/>
        </w:rPr>
      </w:pPr>
      <w:r w:rsidRPr="466B57CC">
        <w:rPr>
          <w:rFonts w:eastAsia="Calibri"/>
        </w:rPr>
        <w:t xml:space="preserve">Nance, C. (2020). Bilingual language exposure and the peer group: Acquiring phonetics and phonology in Gaelic Medium Education. </w:t>
      </w:r>
      <w:r w:rsidRPr="466B57CC">
        <w:rPr>
          <w:rFonts w:eastAsia="Calibri"/>
          <w:i/>
          <w:iCs/>
        </w:rPr>
        <w:t>International Journal of Bilingualism</w:t>
      </w:r>
      <w:r w:rsidRPr="466B57CC">
        <w:rPr>
          <w:rFonts w:eastAsia="Calibri"/>
        </w:rPr>
        <w:t xml:space="preserve">, </w:t>
      </w:r>
      <w:r w:rsidRPr="00AD4753">
        <w:rPr>
          <w:rFonts w:eastAsia="Calibri"/>
          <w:i/>
        </w:rPr>
        <w:t>24</w:t>
      </w:r>
      <w:r w:rsidRPr="466B57CC">
        <w:rPr>
          <w:rFonts w:eastAsia="Calibri"/>
        </w:rPr>
        <w:t>(2), 360-375.</w:t>
      </w:r>
      <w:r w:rsidR="00A67A5D">
        <w:rPr>
          <w:rFonts w:eastAsia="Calibri"/>
        </w:rPr>
        <w:t xml:space="preserve"> </w:t>
      </w:r>
      <w:r w:rsidR="00A67A5D" w:rsidRPr="00A67A5D">
        <w:rPr>
          <w:rFonts w:eastAsia="Calibri"/>
        </w:rPr>
        <w:t>https://doi.org/10.1177/1367006919826872</w:t>
      </w:r>
      <w:r w:rsidR="00A67A5D">
        <w:rPr>
          <w:rFonts w:eastAsia="Calibri"/>
        </w:rPr>
        <w:t>.</w:t>
      </w:r>
    </w:p>
    <w:p w14:paraId="6C6EC0AC" w14:textId="77777777" w:rsidR="00FD0755" w:rsidRPr="007F7421" w:rsidRDefault="00FD0755" w:rsidP="00792E53">
      <w:pPr>
        <w:jc w:val="left"/>
        <w:rPr>
          <w:rFonts w:eastAsia="Calibri"/>
        </w:rPr>
      </w:pPr>
      <w:r w:rsidRPr="007F7421">
        <w:t>National Assembly for Wales Petitions Committee</w:t>
      </w:r>
      <w:r>
        <w:t xml:space="preserve">. (2018). </w:t>
      </w:r>
      <w:r w:rsidRPr="007F7421">
        <w:t xml:space="preserve"> Petition P-04-628 To improve access to education and services in British Sign Language</w:t>
      </w:r>
      <w:r>
        <w:t xml:space="preserve">. </w:t>
      </w:r>
      <w:r w:rsidRPr="007F7421">
        <w:t>https://parliament.wales/laid documents/cr-ld11766/cr-ld11766-e.pdf. Accessed 9 March 2021.</w:t>
      </w:r>
    </w:p>
    <w:p w14:paraId="6FE289AE" w14:textId="77777777" w:rsidR="00FD0755" w:rsidRDefault="00FD0755" w:rsidP="00792E53">
      <w:pPr>
        <w:jc w:val="left"/>
      </w:pPr>
      <w:r>
        <w:t>National Day Nurseries Association. (2021). Financial Statements for the year ended 31 March 2021. Shorturl.at/abMN1.  Accessed 30 April 2022.</w:t>
      </w:r>
    </w:p>
    <w:p w14:paraId="60C8DA82" w14:textId="77777777" w:rsidR="00FD0755" w:rsidRDefault="00FD0755" w:rsidP="00792E53">
      <w:pPr>
        <w:jc w:val="left"/>
      </w:pPr>
      <w:r>
        <w:lastRenderedPageBreak/>
        <w:t>National Day Nurseries Association</w:t>
      </w:r>
      <w:r w:rsidRPr="006877CA">
        <w:t>. (202</w:t>
      </w:r>
      <w:r>
        <w:t>2a</w:t>
      </w:r>
      <w:r w:rsidRPr="006877CA">
        <w:t>).</w:t>
      </w:r>
      <w:r>
        <w:t xml:space="preserve"> </w:t>
      </w:r>
      <w:r w:rsidRPr="008C08A6">
        <w:t>Foundation Phase: nursery support from NDNA Cymru</w:t>
      </w:r>
      <w:r>
        <w:t xml:space="preserve">. </w:t>
      </w:r>
      <w:r w:rsidRPr="00BC34E8">
        <w:t>https://ndna.org.uk/ndna-cymru/foundation-phase-nursery-support-from-ndna-cymru/</w:t>
      </w:r>
      <w:r>
        <w:t>. Accessed 30 April 2022.</w:t>
      </w:r>
    </w:p>
    <w:p w14:paraId="1473A8A3" w14:textId="77777777" w:rsidR="00FD0755" w:rsidRDefault="00FD0755" w:rsidP="00792E53">
      <w:pPr>
        <w:jc w:val="left"/>
      </w:pPr>
      <w:r>
        <w:t>National Day Nurseries Association</w:t>
      </w:r>
      <w:r w:rsidRPr="00E0741D">
        <w:t>. (2022b). Curriculum for Wales 2022. https://ndna.org.uk/ndna-cymru/curriculum-for-wales-2022/</w:t>
      </w:r>
      <w:r>
        <w:t>. Accessed 30 April 2022.</w:t>
      </w:r>
    </w:p>
    <w:p w14:paraId="34192EE9" w14:textId="77777777" w:rsidR="00FD0755" w:rsidRDefault="00FD0755" w:rsidP="00792E53">
      <w:pPr>
        <w:jc w:val="left"/>
        <w:rPr>
          <w:rFonts w:eastAsia="Calibri"/>
        </w:rPr>
      </w:pPr>
      <w:r w:rsidRPr="0DAC42DC">
        <w:rPr>
          <w:rFonts w:eastAsia="Calibri"/>
        </w:rPr>
        <w:t>National Deaf Children’s Society</w:t>
      </w:r>
      <w:r>
        <w:rPr>
          <w:rFonts w:eastAsia="Calibri"/>
        </w:rPr>
        <w:t>.</w:t>
      </w:r>
      <w:r w:rsidRPr="0DAC42DC">
        <w:rPr>
          <w:rFonts w:eastAsia="Calibri"/>
        </w:rPr>
        <w:t xml:space="preserve"> (2021)</w:t>
      </w:r>
      <w:r>
        <w:rPr>
          <w:rFonts w:eastAsia="Calibri"/>
        </w:rPr>
        <w:t>.</w:t>
      </w:r>
      <w:r w:rsidRPr="0DAC42DC">
        <w:rPr>
          <w:rFonts w:eastAsia="Calibri"/>
        </w:rPr>
        <w:t xml:space="preserve"> Deaf pupils achieve an entire GCSE grade less for sixth year running.  https://www.ndcs.org.uk/about-us/news-and-media/latest-news/deaf-pupils-achieve-an-entire-gcse-grade-less-for-sixth-year-running/</w:t>
      </w:r>
      <w:r>
        <w:rPr>
          <w:rFonts w:eastAsia="Calibri"/>
        </w:rPr>
        <w:t>.</w:t>
      </w:r>
      <w:r w:rsidRPr="0DAC42DC">
        <w:rPr>
          <w:rFonts w:eastAsia="Calibri"/>
        </w:rPr>
        <w:t xml:space="preserve"> Accessed 31 July 2022</w:t>
      </w:r>
      <w:r>
        <w:rPr>
          <w:rFonts w:eastAsia="Calibri"/>
        </w:rPr>
        <w:t>.</w:t>
      </w:r>
    </w:p>
    <w:p w14:paraId="4529753D" w14:textId="77777777" w:rsidR="00FD0755" w:rsidRDefault="00FD0755" w:rsidP="00792E53">
      <w:pPr>
        <w:jc w:val="left"/>
        <w:rPr>
          <w:rFonts w:eastAsia="Calibri"/>
        </w:rPr>
      </w:pPr>
      <w:r>
        <w:t>National Deaf Children’s Society. (2020). Briefing for the Education and Skills Committee. https://archive2021.parliament.scot/S5_Education/General%20Documents/20200811NCDS.pdf. Accessed 25 August 2022.</w:t>
      </w:r>
    </w:p>
    <w:p w14:paraId="628381C5" w14:textId="77777777" w:rsidR="00FD0755" w:rsidRPr="007F7421" w:rsidRDefault="00FD0755" w:rsidP="00792E53">
      <w:pPr>
        <w:jc w:val="left"/>
      </w:pPr>
      <w:r>
        <w:t xml:space="preserve">National Deaf Children’s Society. (2022, May). </w:t>
      </w:r>
      <w:r w:rsidRPr="00F144E4">
        <w:rPr>
          <w:i/>
          <w:iCs/>
        </w:rPr>
        <w:t>Briefing Note for Interview</w:t>
      </w:r>
      <w:r>
        <w:t>, May 2022.</w:t>
      </w:r>
    </w:p>
    <w:p w14:paraId="6A164FE2" w14:textId="77777777" w:rsidR="00FD0755" w:rsidRDefault="00FD0755" w:rsidP="00792E53">
      <w:pPr>
        <w:jc w:val="left"/>
      </w:pPr>
      <w:r>
        <w:t>National Deaf Children’s Society. (n.d.). https://www.ndcs.org.uk/information-and-support/first-diagnosis/my-baby-has-a-hearing-loss/. Accessed 25 July 2022.</w:t>
      </w:r>
    </w:p>
    <w:p w14:paraId="750391D3" w14:textId="77777777" w:rsidR="00FD0755" w:rsidRDefault="00FD0755" w:rsidP="00792E53">
      <w:pPr>
        <w:jc w:val="left"/>
      </w:pPr>
      <w:r>
        <w:t xml:space="preserve">Newport City Council. (2022). Sensory and communication support. </w:t>
      </w:r>
      <w:r w:rsidRPr="001E20C0">
        <w:t>https://www.newport.gov.uk/en/Schools-Education/Special-Educational-Needs/Sensory-and-communication-support.aspx</w:t>
      </w:r>
      <w:r>
        <w:t>. Accessed 8 August 2022.</w:t>
      </w:r>
    </w:p>
    <w:p w14:paraId="14172E2B" w14:textId="6FB895F2" w:rsidR="01F823A2" w:rsidRDefault="4963A42C" w:rsidP="00792E53">
      <w:pPr>
        <w:jc w:val="left"/>
      </w:pPr>
      <w:r>
        <w:t>NHS Lothian (2022) FOI Request 6552.</w:t>
      </w:r>
      <w:r w:rsidR="105B47E7">
        <w:t xml:space="preserve"> https://org.nhslothian.scot/FOI/RequestAndResponseRegister/Pages/default.aspx</w:t>
      </w:r>
      <w:r w:rsidR="000379A1">
        <w:t>.</w:t>
      </w:r>
      <w:r w:rsidR="105B47E7">
        <w:t xml:space="preserve"> Accessed 10 October 2022.</w:t>
      </w:r>
    </w:p>
    <w:p w14:paraId="24FE4E1B" w14:textId="18C17386" w:rsidR="00FD0755" w:rsidRPr="00BC6BEA" w:rsidRDefault="00FD0755" w:rsidP="00792E53">
      <w:pPr>
        <w:jc w:val="left"/>
        <w:rPr>
          <w:rFonts w:eastAsia="Calibri"/>
        </w:rPr>
      </w:pPr>
      <w:proofErr w:type="spellStart"/>
      <w:r w:rsidRPr="466B57CC">
        <w:rPr>
          <w:rFonts w:eastAsia="Calibri"/>
        </w:rPr>
        <w:t>Ní</w:t>
      </w:r>
      <w:proofErr w:type="spellEnd"/>
      <w:r w:rsidRPr="466B57CC">
        <w:rPr>
          <w:rFonts w:eastAsia="Calibri"/>
        </w:rPr>
        <w:t xml:space="preserve"> </w:t>
      </w:r>
      <w:proofErr w:type="spellStart"/>
      <w:r w:rsidRPr="466B57CC">
        <w:rPr>
          <w:rFonts w:eastAsia="Calibri"/>
        </w:rPr>
        <w:t>Dhiorbháin</w:t>
      </w:r>
      <w:proofErr w:type="spellEnd"/>
      <w:r w:rsidRPr="466B57CC">
        <w:rPr>
          <w:rFonts w:eastAsia="Calibri"/>
        </w:rPr>
        <w:t xml:space="preserve">, A., &amp; Ó </w:t>
      </w:r>
      <w:proofErr w:type="spellStart"/>
      <w:r w:rsidRPr="466B57CC">
        <w:rPr>
          <w:rFonts w:eastAsia="Calibri"/>
        </w:rPr>
        <w:t>Duibhir</w:t>
      </w:r>
      <w:proofErr w:type="spellEnd"/>
      <w:r w:rsidRPr="466B57CC">
        <w:rPr>
          <w:rFonts w:eastAsia="Calibri"/>
        </w:rPr>
        <w:t xml:space="preserve">, P. (2021). Exploring student primary teachers’ linguistic knowledge of Irish. </w:t>
      </w:r>
      <w:r w:rsidRPr="466B57CC">
        <w:rPr>
          <w:rFonts w:eastAsia="Calibri"/>
          <w:i/>
          <w:iCs/>
        </w:rPr>
        <w:t>The Language Learning Journal.</w:t>
      </w:r>
      <w:r w:rsidRPr="466B57CC">
        <w:rPr>
          <w:rFonts w:eastAsia="Calibri"/>
        </w:rPr>
        <w:t xml:space="preserve"> 1-15.</w:t>
      </w:r>
      <w:r w:rsidR="00B679E5">
        <w:rPr>
          <w:rFonts w:eastAsia="Calibri"/>
        </w:rPr>
        <w:t xml:space="preserve"> </w:t>
      </w:r>
      <w:r w:rsidR="00A67A5D" w:rsidRPr="00A67A5D">
        <w:rPr>
          <w:rFonts w:eastAsia="Calibri"/>
        </w:rPr>
        <w:t>https://doi.org/</w:t>
      </w:r>
      <w:r w:rsidR="00B679E5" w:rsidRPr="00B679E5">
        <w:rPr>
          <w:rFonts w:eastAsia="Calibri"/>
        </w:rPr>
        <w:t>10.1080/09571736.2021.1879907</w:t>
      </w:r>
      <w:r w:rsidR="00B679E5">
        <w:rPr>
          <w:rFonts w:eastAsia="Calibri"/>
        </w:rPr>
        <w:t>.</w:t>
      </w:r>
    </w:p>
    <w:p w14:paraId="4B071E6D" w14:textId="77777777" w:rsidR="00FD0755" w:rsidRPr="00BC6BEA" w:rsidRDefault="00FD0755" w:rsidP="00792E53">
      <w:pPr>
        <w:jc w:val="left"/>
        <w:rPr>
          <w:highlight w:val="yellow"/>
        </w:rPr>
      </w:pPr>
      <w:proofErr w:type="spellStart"/>
      <w:r>
        <w:t>NorthWalesLive</w:t>
      </w:r>
      <w:proofErr w:type="spellEnd"/>
      <w:r>
        <w:t xml:space="preserve">. (18 March 2016). Welsh language mum and baby project scrapped.  </w:t>
      </w:r>
      <w:r w:rsidRPr="00CD204F">
        <w:t>https://www.dailypost.co.uk/news/north-wales-news/welsh-language-mum-baby-project-11061966</w:t>
      </w:r>
      <w:r>
        <w:t>. Accessed 14 July 2022.</w:t>
      </w:r>
    </w:p>
    <w:p w14:paraId="6B271369" w14:textId="5079A27C" w:rsidR="00FD0755" w:rsidRDefault="00FD0755" w:rsidP="00792E53">
      <w:pPr>
        <w:jc w:val="left"/>
        <w:rPr>
          <w:rFonts w:eastAsia="Calibri"/>
        </w:rPr>
      </w:pPr>
      <w:r w:rsidRPr="68D94E86">
        <w:rPr>
          <w:rFonts w:eastAsia="Calibri"/>
        </w:rPr>
        <w:lastRenderedPageBreak/>
        <w:t>O'Connell, N.</w:t>
      </w:r>
      <w:r>
        <w:rPr>
          <w:rFonts w:eastAsia="Calibri"/>
        </w:rPr>
        <w:t>,</w:t>
      </w:r>
      <w:r w:rsidRPr="68D94E86">
        <w:rPr>
          <w:rFonts w:eastAsia="Calibri"/>
        </w:rPr>
        <w:t xml:space="preserve"> &amp; Deegan, J. (2014)</w:t>
      </w:r>
      <w:r>
        <w:rPr>
          <w:rFonts w:eastAsia="Calibri"/>
        </w:rPr>
        <w:t xml:space="preserve">. </w:t>
      </w:r>
      <w:r w:rsidRPr="68D94E86">
        <w:rPr>
          <w:rFonts w:eastAsia="Calibri"/>
        </w:rPr>
        <w:t xml:space="preserve"> ‘Behind the teacher's back’: an ethnographic study of deaf people's schooling experiences in the Republic of Ireland, </w:t>
      </w:r>
      <w:r w:rsidRPr="68D94E86">
        <w:rPr>
          <w:rFonts w:eastAsia="Calibri"/>
          <w:i/>
          <w:iCs/>
        </w:rPr>
        <w:t>Irish Educational Studies,</w:t>
      </w:r>
      <w:r w:rsidRPr="68D94E86">
        <w:rPr>
          <w:rFonts w:eastAsia="Calibri"/>
        </w:rPr>
        <w:t xml:space="preserve"> </w:t>
      </w:r>
      <w:r w:rsidRPr="00DB0AE4">
        <w:rPr>
          <w:rFonts w:eastAsia="Calibri"/>
          <w:i/>
        </w:rPr>
        <w:t>33</w:t>
      </w:r>
      <w:r w:rsidR="00DB0AE4">
        <w:rPr>
          <w:rFonts w:eastAsia="Calibri"/>
        </w:rPr>
        <w:t>(</w:t>
      </w:r>
      <w:r w:rsidRPr="68D94E86">
        <w:rPr>
          <w:rFonts w:eastAsia="Calibri"/>
        </w:rPr>
        <w:t>3</w:t>
      </w:r>
      <w:r w:rsidR="00DB0AE4">
        <w:rPr>
          <w:rFonts w:eastAsia="Calibri"/>
        </w:rPr>
        <w:t>)</w:t>
      </w:r>
      <w:r w:rsidR="008D3306" w:rsidRPr="68D94E86">
        <w:rPr>
          <w:rFonts w:eastAsia="Calibri"/>
        </w:rPr>
        <w:t>,</w:t>
      </w:r>
      <w:r w:rsidRPr="68D94E86">
        <w:rPr>
          <w:rFonts w:eastAsia="Calibri"/>
        </w:rPr>
        <w:t xml:space="preserve"> 229-247</w:t>
      </w:r>
      <w:r w:rsidR="00A42784">
        <w:rPr>
          <w:rFonts w:eastAsia="Calibri"/>
        </w:rPr>
        <w:t>.</w:t>
      </w:r>
      <w:r w:rsidRPr="68D94E86">
        <w:rPr>
          <w:rFonts w:eastAsia="Calibri"/>
        </w:rPr>
        <w:t xml:space="preserve"> </w:t>
      </w:r>
      <w:r w:rsidR="00A67A5D" w:rsidRPr="00A67A5D">
        <w:rPr>
          <w:rFonts w:eastAsia="Calibri"/>
        </w:rPr>
        <w:t>https://doi.org/</w:t>
      </w:r>
      <w:r w:rsidRPr="68D94E86">
        <w:rPr>
          <w:rFonts w:eastAsia="Calibri"/>
        </w:rPr>
        <w:t>10.1080/03323315.2014.940683</w:t>
      </w:r>
    </w:p>
    <w:p w14:paraId="49882DDA" w14:textId="049C4340" w:rsidR="00FD0755" w:rsidRDefault="0EBE1813" w:rsidP="150B686D">
      <w:pPr>
        <w:jc w:val="left"/>
        <w:rPr>
          <w:rFonts w:eastAsia="Calibri"/>
        </w:rPr>
      </w:pPr>
      <w:r w:rsidRPr="150B686D">
        <w:rPr>
          <w:rFonts w:eastAsia="Calibri"/>
        </w:rPr>
        <w:t xml:space="preserve">O’Hanlon, F., Paterson, L., &amp; McLeod, W. (2013). The attainment of pupils in Gaelic-medium primary education in Scotland, </w:t>
      </w:r>
      <w:r w:rsidRPr="150B686D">
        <w:rPr>
          <w:rFonts w:eastAsia="Calibri"/>
          <w:i/>
          <w:iCs/>
        </w:rPr>
        <w:t>International Journal of Bilingual Education and Bilingualism</w:t>
      </w:r>
      <w:r w:rsidRPr="150B686D">
        <w:rPr>
          <w:rFonts w:eastAsia="Calibri"/>
        </w:rPr>
        <w:t xml:space="preserve">, </w:t>
      </w:r>
      <w:r w:rsidRPr="150B686D">
        <w:rPr>
          <w:rFonts w:eastAsia="Calibri"/>
          <w:i/>
          <w:iCs/>
        </w:rPr>
        <w:t>16</w:t>
      </w:r>
      <w:r w:rsidRPr="150B686D">
        <w:rPr>
          <w:rFonts w:eastAsia="Calibri"/>
        </w:rPr>
        <w:t xml:space="preserve">(6), 707-729. https://doi.org/10.1080/13670050.2012.711807. </w:t>
      </w:r>
    </w:p>
    <w:p w14:paraId="42E7E7D7" w14:textId="3B54B960" w:rsidR="00FD0755" w:rsidRDefault="0EBE1813" w:rsidP="150B686D">
      <w:pPr>
        <w:jc w:val="left"/>
        <w:rPr>
          <w:rFonts w:eastAsia="Calibri"/>
        </w:rPr>
      </w:pPr>
      <w:r w:rsidRPr="150B686D">
        <w:rPr>
          <w:rFonts w:eastAsia="Calibri"/>
        </w:rPr>
        <w:t xml:space="preserve">O’Hanlon, F. (2015). Choice of Scottish Gaelic-medium and Welsh-medium education at the primary and secondary school stages: parent and pupil perspectives. </w:t>
      </w:r>
      <w:r w:rsidRPr="150B686D">
        <w:rPr>
          <w:rFonts w:eastAsia="Calibri"/>
          <w:i/>
          <w:iCs/>
        </w:rPr>
        <w:t>International Journal of Bilingual Education and Bilingualism, 18</w:t>
      </w:r>
      <w:r w:rsidRPr="150B686D">
        <w:rPr>
          <w:rFonts w:eastAsia="Calibri"/>
        </w:rPr>
        <w:t xml:space="preserve">(2), 242-259. https://doi.org/10.1080/13670050.2014.923374. </w:t>
      </w:r>
    </w:p>
    <w:p w14:paraId="1EF92A16" w14:textId="111FCE46" w:rsidR="00FD0755" w:rsidRDefault="0EBE1813" w:rsidP="150B686D">
      <w:pPr>
        <w:jc w:val="left"/>
        <w:rPr>
          <w:rFonts w:eastAsia="Calibri"/>
        </w:rPr>
      </w:pPr>
      <w:r w:rsidRPr="150B686D">
        <w:rPr>
          <w:rFonts w:eastAsia="Calibri"/>
        </w:rPr>
        <w:t xml:space="preserve">O’Hanlon, F., Christie, J., </w:t>
      </w:r>
      <w:proofErr w:type="spellStart"/>
      <w:r w:rsidRPr="150B686D">
        <w:rPr>
          <w:rFonts w:eastAsia="Calibri"/>
        </w:rPr>
        <w:t>Roberston</w:t>
      </w:r>
      <w:proofErr w:type="spellEnd"/>
      <w:r w:rsidRPr="150B686D">
        <w:rPr>
          <w:rFonts w:eastAsia="Calibri"/>
        </w:rPr>
        <w:t xml:space="preserve">, B., &amp; </w:t>
      </w:r>
      <w:proofErr w:type="spellStart"/>
      <w:r w:rsidRPr="150B686D">
        <w:rPr>
          <w:rFonts w:eastAsia="Calibri"/>
        </w:rPr>
        <w:t>Stodter</w:t>
      </w:r>
      <w:proofErr w:type="spellEnd"/>
      <w:r w:rsidRPr="150B686D">
        <w:rPr>
          <w:rFonts w:eastAsia="Calibri"/>
        </w:rPr>
        <w:t xml:space="preserve">, J. (2016). A review of progress in implementing the 1+2 language policy. Scottish Government. https://www.gov.scot/publications/1-2-language-policy-progress-review/. Accessed 1 October 2022. </w:t>
      </w:r>
    </w:p>
    <w:p w14:paraId="55209EDA" w14:textId="6587BF61" w:rsidR="00FD0755" w:rsidRDefault="00FD0755" w:rsidP="00792E53">
      <w:pPr>
        <w:jc w:val="left"/>
        <w:rPr>
          <w:rFonts w:eastAsia="Calibri"/>
        </w:rPr>
      </w:pPr>
      <w:r w:rsidRPr="6602C9F0">
        <w:rPr>
          <w:rFonts w:eastAsia="Calibri"/>
        </w:rPr>
        <w:t xml:space="preserve">O'Hanlon, F., Paterson, L., &amp; McLeod, W. (2020). Classifying Gaelic-medium education: Language use in pre-school, primary school and secondary school settings. In S. Kidd, T. Clancy, &amp; R. O </w:t>
      </w:r>
      <w:proofErr w:type="spellStart"/>
      <w:r w:rsidRPr="6602C9F0">
        <w:rPr>
          <w:rFonts w:eastAsia="Calibri"/>
        </w:rPr>
        <w:t>Maolalaigh</w:t>
      </w:r>
      <w:proofErr w:type="spellEnd"/>
      <w:r w:rsidRPr="6602C9F0">
        <w:rPr>
          <w:rFonts w:eastAsia="Calibri"/>
        </w:rPr>
        <w:t xml:space="preserve"> (Eds</w:t>
      </w:r>
      <w:r w:rsidR="008D3306" w:rsidRPr="6602C9F0">
        <w:rPr>
          <w:rFonts w:eastAsia="Calibri"/>
        </w:rPr>
        <w:t>.)</w:t>
      </w:r>
      <w:r w:rsidRPr="6602C9F0">
        <w:rPr>
          <w:rFonts w:eastAsia="Calibri"/>
        </w:rPr>
        <w:t xml:space="preserve"> </w:t>
      </w:r>
      <w:proofErr w:type="spellStart"/>
      <w:r w:rsidRPr="00A42784">
        <w:rPr>
          <w:rFonts w:eastAsia="Calibri"/>
          <w:i/>
        </w:rPr>
        <w:t>Litreachas</w:t>
      </w:r>
      <w:proofErr w:type="spellEnd"/>
      <w:r w:rsidRPr="00A42784">
        <w:rPr>
          <w:rFonts w:eastAsia="Calibri"/>
          <w:i/>
        </w:rPr>
        <w:t xml:space="preserve">, </w:t>
      </w:r>
      <w:proofErr w:type="spellStart"/>
      <w:r w:rsidRPr="00A42784">
        <w:rPr>
          <w:rFonts w:eastAsia="Calibri"/>
          <w:i/>
        </w:rPr>
        <w:t>Eachdraidh</w:t>
      </w:r>
      <w:proofErr w:type="spellEnd"/>
      <w:r w:rsidRPr="00A42784">
        <w:rPr>
          <w:rFonts w:eastAsia="Calibri"/>
          <w:i/>
        </w:rPr>
        <w:t xml:space="preserve"> </w:t>
      </w:r>
      <w:proofErr w:type="spellStart"/>
      <w:r w:rsidRPr="00A42784">
        <w:rPr>
          <w:rFonts w:eastAsia="Calibri"/>
          <w:i/>
        </w:rPr>
        <w:t>agus</w:t>
      </w:r>
      <w:proofErr w:type="spellEnd"/>
      <w:r w:rsidRPr="00A42784">
        <w:rPr>
          <w:rFonts w:eastAsia="Calibri"/>
          <w:i/>
        </w:rPr>
        <w:t xml:space="preserve"> </w:t>
      </w:r>
      <w:proofErr w:type="spellStart"/>
      <w:r w:rsidRPr="00A42784">
        <w:rPr>
          <w:rFonts w:eastAsia="Calibri"/>
          <w:i/>
        </w:rPr>
        <w:t>Cànan</w:t>
      </w:r>
      <w:proofErr w:type="spellEnd"/>
      <w:r w:rsidRPr="00A42784">
        <w:rPr>
          <w:rFonts w:eastAsia="Calibri"/>
          <w:i/>
        </w:rPr>
        <w:t xml:space="preserve">: </w:t>
      </w:r>
      <w:proofErr w:type="spellStart"/>
      <w:r w:rsidRPr="00A42784">
        <w:rPr>
          <w:rFonts w:eastAsia="Calibri"/>
          <w:i/>
        </w:rPr>
        <w:t>Rannsachadh</w:t>
      </w:r>
      <w:proofErr w:type="spellEnd"/>
      <w:r w:rsidRPr="00A42784">
        <w:rPr>
          <w:rFonts w:eastAsia="Calibri"/>
          <w:i/>
        </w:rPr>
        <w:t xml:space="preserve"> </w:t>
      </w:r>
      <w:proofErr w:type="spellStart"/>
      <w:r w:rsidRPr="00A42784">
        <w:rPr>
          <w:rFonts w:eastAsia="Calibri"/>
          <w:i/>
        </w:rPr>
        <w:t>na</w:t>
      </w:r>
      <w:proofErr w:type="spellEnd"/>
      <w:r w:rsidRPr="00A42784">
        <w:rPr>
          <w:rFonts w:eastAsia="Calibri"/>
          <w:i/>
        </w:rPr>
        <w:t xml:space="preserve"> </w:t>
      </w:r>
      <w:proofErr w:type="spellStart"/>
      <w:r w:rsidRPr="00A42784">
        <w:rPr>
          <w:rFonts w:eastAsia="Calibri"/>
          <w:i/>
        </w:rPr>
        <w:t>Gaidhlig</w:t>
      </w:r>
      <w:proofErr w:type="spellEnd"/>
      <w:r w:rsidRPr="00A42784">
        <w:rPr>
          <w:rFonts w:eastAsia="Calibri"/>
          <w:i/>
        </w:rPr>
        <w:t xml:space="preserve"> 7</w:t>
      </w:r>
      <w:r w:rsidRPr="6602C9F0">
        <w:rPr>
          <w:rFonts w:eastAsia="Calibri"/>
        </w:rPr>
        <w:t xml:space="preserve"> (pp. 296-319). </w:t>
      </w:r>
      <w:r w:rsidR="00DF52F9">
        <w:rPr>
          <w:rFonts w:eastAsia="Calibri"/>
        </w:rPr>
        <w:t xml:space="preserve">Glasgow: </w:t>
      </w:r>
      <w:r w:rsidRPr="6602C9F0">
        <w:rPr>
          <w:rFonts w:eastAsia="Calibri"/>
        </w:rPr>
        <w:t xml:space="preserve">Celtic </w:t>
      </w:r>
      <w:r w:rsidR="009136CA">
        <w:rPr>
          <w:rFonts w:eastAsia="Calibri"/>
        </w:rPr>
        <w:t>&amp;</w:t>
      </w:r>
      <w:r w:rsidRPr="6602C9F0">
        <w:rPr>
          <w:rFonts w:eastAsia="Calibri"/>
        </w:rPr>
        <w:t xml:space="preserve"> Gaelic</w:t>
      </w:r>
      <w:r w:rsidR="00455502">
        <w:rPr>
          <w:rFonts w:eastAsia="Calibri"/>
        </w:rPr>
        <w:t>,</w:t>
      </w:r>
      <w:r w:rsidRPr="6602C9F0">
        <w:rPr>
          <w:rFonts w:eastAsia="Calibri"/>
        </w:rPr>
        <w:t xml:space="preserve"> University of Glasgow.</w:t>
      </w:r>
    </w:p>
    <w:p w14:paraId="5F7AE6D6" w14:textId="675DEE17" w:rsidR="00FD0755" w:rsidRDefault="00FD0755" w:rsidP="00792E53">
      <w:pPr>
        <w:jc w:val="left"/>
        <w:rPr>
          <w:highlight w:val="yellow"/>
        </w:rPr>
      </w:pPr>
      <w:r w:rsidRPr="6602C9F0">
        <w:rPr>
          <w:rFonts w:eastAsia="Calibri"/>
        </w:rPr>
        <w:t xml:space="preserve">O'Neill, R., Arendt, J., &amp; </w:t>
      </w:r>
      <w:proofErr w:type="spellStart"/>
      <w:r w:rsidRPr="6602C9F0">
        <w:rPr>
          <w:rFonts w:eastAsia="Calibri"/>
        </w:rPr>
        <w:t>Marschark</w:t>
      </w:r>
      <w:proofErr w:type="spellEnd"/>
      <w:r w:rsidRPr="6602C9F0">
        <w:rPr>
          <w:rFonts w:eastAsia="Calibri"/>
        </w:rPr>
        <w:t>, M. (2014). Report from the achievement and opportunities for deaf students in the United Kingdom: From research to practice project. University of Edinburgh. http://www.nuffieldfoundation.org/achievement-and-opportunities-deaf-students-0</w:t>
      </w:r>
      <w:r w:rsidR="00CB43A3">
        <w:rPr>
          <w:rFonts w:eastAsia="Calibri"/>
        </w:rPr>
        <w:t>.</w:t>
      </w:r>
    </w:p>
    <w:p w14:paraId="762C920F" w14:textId="2BEB91F2" w:rsidR="00FD0755" w:rsidRPr="00A37DB5" w:rsidRDefault="00FD0755" w:rsidP="00792E53">
      <w:pPr>
        <w:jc w:val="left"/>
        <w:rPr>
          <w:rFonts w:eastAsia="Calibri"/>
        </w:rPr>
      </w:pPr>
      <w:r w:rsidRPr="6602C9F0">
        <w:rPr>
          <w:rFonts w:eastAsia="Calibri"/>
        </w:rPr>
        <w:t>O'Neill, R., Cameron, A., Burns, E.</w:t>
      </w:r>
      <w:r>
        <w:rPr>
          <w:rFonts w:eastAsia="Calibri"/>
        </w:rPr>
        <w:t>,</w:t>
      </w:r>
      <w:r w:rsidRPr="6602C9F0">
        <w:rPr>
          <w:rFonts w:eastAsia="Calibri"/>
        </w:rPr>
        <w:t xml:space="preserve"> &amp; Quinn, G. (2019a)</w:t>
      </w:r>
      <w:r>
        <w:rPr>
          <w:rFonts w:eastAsia="Calibri"/>
        </w:rPr>
        <w:t>.</w:t>
      </w:r>
      <w:r w:rsidRPr="6602C9F0">
        <w:rPr>
          <w:rFonts w:eastAsia="Calibri"/>
        </w:rPr>
        <w:t xml:space="preserve"> Exploring alternative assessments for signing deaf candidates. </w:t>
      </w:r>
      <w:r w:rsidRPr="6602C9F0">
        <w:rPr>
          <w:rFonts w:eastAsia="Calibri"/>
          <w:i/>
          <w:iCs/>
        </w:rPr>
        <w:t>Psychology in the Schools</w:t>
      </w:r>
      <w:r w:rsidR="00BC2F08">
        <w:rPr>
          <w:rFonts w:eastAsia="Calibri"/>
        </w:rPr>
        <w:t>,</w:t>
      </w:r>
      <w:r w:rsidRPr="6602C9F0">
        <w:rPr>
          <w:rFonts w:eastAsia="Calibri"/>
        </w:rPr>
        <w:t xml:space="preserve"> </w:t>
      </w:r>
      <w:r w:rsidRPr="00BC2F08">
        <w:rPr>
          <w:rFonts w:eastAsia="Calibri"/>
          <w:i/>
        </w:rPr>
        <w:t>57</w:t>
      </w:r>
      <w:r w:rsidRPr="6602C9F0">
        <w:rPr>
          <w:rFonts w:eastAsia="Calibri"/>
        </w:rPr>
        <w:t>(3</w:t>
      </w:r>
      <w:r w:rsidR="008D3306" w:rsidRPr="6602C9F0">
        <w:rPr>
          <w:rFonts w:eastAsia="Calibri"/>
        </w:rPr>
        <w:t>)</w:t>
      </w:r>
      <w:r w:rsidR="00BC2F08">
        <w:rPr>
          <w:rFonts w:eastAsia="Calibri"/>
        </w:rPr>
        <w:t>,</w:t>
      </w:r>
      <w:r w:rsidRPr="6602C9F0">
        <w:rPr>
          <w:rFonts w:eastAsia="Calibri"/>
        </w:rPr>
        <w:t xml:space="preserve"> 344-361.</w:t>
      </w:r>
      <w:r w:rsidR="00812F19">
        <w:rPr>
          <w:rFonts w:eastAsia="Calibri"/>
        </w:rPr>
        <w:t xml:space="preserve"> </w:t>
      </w:r>
      <w:r w:rsidR="00812F19" w:rsidRPr="00812F19">
        <w:rPr>
          <w:rFonts w:eastAsia="Calibri"/>
        </w:rPr>
        <w:t>https://doi.org/10.1002/pits.22326</w:t>
      </w:r>
      <w:r w:rsidR="00812F19">
        <w:rPr>
          <w:rFonts w:eastAsia="Calibri"/>
        </w:rPr>
        <w:t>.</w:t>
      </w:r>
    </w:p>
    <w:p w14:paraId="47B95010" w14:textId="655B61D6" w:rsidR="000E31A7" w:rsidRPr="00A37DB5" w:rsidRDefault="000E31A7" w:rsidP="00792E53">
      <w:pPr>
        <w:jc w:val="left"/>
        <w:rPr>
          <w:rFonts w:eastAsia="Calibri"/>
        </w:rPr>
      </w:pPr>
      <w:r w:rsidRPr="6602C9F0">
        <w:rPr>
          <w:rFonts w:eastAsia="Calibri"/>
        </w:rPr>
        <w:t xml:space="preserve">O'Neill, R., Bowie, J., Foulkes, H., Cameron, A., Meara, R., &amp; </w:t>
      </w:r>
      <w:proofErr w:type="spellStart"/>
      <w:r w:rsidRPr="6602C9F0">
        <w:rPr>
          <w:rFonts w:eastAsia="Calibri"/>
        </w:rPr>
        <w:t>Camedda</w:t>
      </w:r>
      <w:proofErr w:type="spellEnd"/>
      <w:r w:rsidRPr="6602C9F0">
        <w:rPr>
          <w:rFonts w:eastAsia="Calibri"/>
        </w:rPr>
        <w:t xml:space="preserve">, D. (2019b). </w:t>
      </w:r>
      <w:r w:rsidRPr="6602C9F0">
        <w:rPr>
          <w:rFonts w:eastAsia="Calibri"/>
          <w:i/>
          <w:iCs/>
        </w:rPr>
        <w:t>Families living on a low income bringing up deaf children</w:t>
      </w:r>
      <w:r w:rsidRPr="6602C9F0">
        <w:rPr>
          <w:rFonts w:eastAsia="Calibri"/>
        </w:rPr>
        <w:t xml:space="preserve">. Scottish Sensory Centre. </w:t>
      </w:r>
      <w:r w:rsidRPr="6602C9F0">
        <w:rPr>
          <w:rFonts w:eastAsia="Calibri"/>
        </w:rPr>
        <w:lastRenderedPageBreak/>
        <w:t>http://www.ssc.education.ed.ac.uk/research/tellingit/tellingit_final.pdf</w:t>
      </w:r>
      <w:r w:rsidR="00A67A5D">
        <w:rPr>
          <w:rFonts w:eastAsia="Calibri"/>
        </w:rPr>
        <w:t>.</w:t>
      </w:r>
      <w:r w:rsidRPr="6602C9F0">
        <w:rPr>
          <w:rFonts w:eastAsia="Calibri"/>
        </w:rPr>
        <w:t xml:space="preserve"> Accessed 26 August 2022.</w:t>
      </w:r>
    </w:p>
    <w:p w14:paraId="38EE437A" w14:textId="03E04080" w:rsidR="00FD0755" w:rsidRDefault="00FD0755" w:rsidP="00792E53">
      <w:pPr>
        <w:jc w:val="left"/>
        <w:rPr>
          <w:rFonts w:eastAsia="Calibri"/>
        </w:rPr>
      </w:pPr>
      <w:r>
        <w:rPr>
          <w:rFonts w:eastAsia="Calibri"/>
        </w:rPr>
        <w:t xml:space="preserve">O’Neill, R., Bowie, J., Foulkes, H., Cameron, A., Meara, R., &amp; </w:t>
      </w:r>
      <w:proofErr w:type="spellStart"/>
      <w:r>
        <w:rPr>
          <w:rFonts w:eastAsia="Calibri"/>
        </w:rPr>
        <w:t>Camedda</w:t>
      </w:r>
      <w:proofErr w:type="spellEnd"/>
      <w:r>
        <w:rPr>
          <w:rFonts w:eastAsia="Calibri"/>
        </w:rPr>
        <w:t>, D. (</w:t>
      </w:r>
      <w:r w:rsidRPr="2978BE7E">
        <w:rPr>
          <w:rFonts w:eastAsia="Calibri"/>
        </w:rPr>
        <w:t>2019b</w:t>
      </w:r>
      <w:r>
        <w:rPr>
          <w:rFonts w:eastAsia="Calibri"/>
        </w:rPr>
        <w:t xml:space="preserve">). </w:t>
      </w:r>
      <w:r w:rsidRPr="00896F63">
        <w:rPr>
          <w:rFonts w:eastAsia="Calibri"/>
        </w:rPr>
        <w:t xml:space="preserve">Telling it like it </w:t>
      </w:r>
      <w:proofErr w:type="gramStart"/>
      <w:r w:rsidRPr="00896F63">
        <w:rPr>
          <w:rFonts w:eastAsia="Calibri"/>
        </w:rPr>
        <w:t>is:</w:t>
      </w:r>
      <w:proofErr w:type="gramEnd"/>
      <w:r w:rsidRPr="00896F63">
        <w:rPr>
          <w:rFonts w:eastAsia="Calibri"/>
        </w:rPr>
        <w:t xml:space="preserve"> families living on a low income with deaf children</w:t>
      </w:r>
      <w:r>
        <w:rPr>
          <w:rFonts w:eastAsia="Calibri"/>
        </w:rPr>
        <w:t xml:space="preserve">. University of Edinburgh Scottish Sensory Centre </w:t>
      </w:r>
      <w:r w:rsidRPr="003B0808">
        <w:rPr>
          <w:rFonts w:eastAsia="Calibri"/>
        </w:rPr>
        <w:t>Research Briefing #1</w:t>
      </w:r>
      <w:r>
        <w:rPr>
          <w:rFonts w:eastAsia="Calibri"/>
        </w:rPr>
        <w:t xml:space="preserve">.  </w:t>
      </w:r>
      <w:r w:rsidRPr="00896F63">
        <w:rPr>
          <w:rFonts w:eastAsia="Calibri"/>
        </w:rPr>
        <w:t>http://www.ssc.education.ed.ac.uk/research/briefings/1_tellingit.pdf</w:t>
      </w:r>
      <w:r>
        <w:rPr>
          <w:rFonts w:eastAsia="Calibri"/>
        </w:rPr>
        <w:t>. Accessed 29 September 2022.</w:t>
      </w:r>
    </w:p>
    <w:p w14:paraId="2976E868" w14:textId="77777777" w:rsidR="00FD0755" w:rsidRPr="00A37DB5" w:rsidRDefault="00FD0755" w:rsidP="00792E53">
      <w:pPr>
        <w:jc w:val="left"/>
        <w:rPr>
          <w:rFonts w:eastAsia="Calibri"/>
        </w:rPr>
      </w:pPr>
      <w:r>
        <w:t>O’Neill, R., &amp; Wilks, R. (2021). The impact of the British Sign Language (Scotland) Act 2015 on deaf education. https://blogs.ed.ac.uk/deafeducation/wp-content/uploads/sites/5764/2021/11/FINAL-REPORT.pdf. Accessed 27 November 2021. </w:t>
      </w:r>
    </w:p>
    <w:p w14:paraId="51BEB572" w14:textId="77777777" w:rsidR="00FD0755" w:rsidRDefault="00FD0755" w:rsidP="00792E53">
      <w:pPr>
        <w:jc w:val="left"/>
        <w:rPr>
          <w:rFonts w:eastAsia="Calibri"/>
        </w:rPr>
      </w:pPr>
      <w:r w:rsidRPr="205419EB">
        <w:rPr>
          <w:rFonts w:eastAsia="Calibri"/>
        </w:rPr>
        <w:t>O’Neill, R. (2022)</w:t>
      </w:r>
      <w:r>
        <w:rPr>
          <w:rFonts w:eastAsia="Calibri"/>
        </w:rPr>
        <w:t>.</w:t>
      </w:r>
      <w:r w:rsidRPr="205419EB">
        <w:rPr>
          <w:rFonts w:eastAsia="Calibri"/>
        </w:rPr>
        <w:t xml:space="preserve"> New Approaches to Language Development. Child Audiology in Scotland Blog. https://blogs.ed.ac.uk/childaudiologyscotland/2022/09/18/new-approaches-to-language-development/</w:t>
      </w:r>
      <w:r>
        <w:rPr>
          <w:rFonts w:eastAsia="Calibri"/>
        </w:rPr>
        <w:t>.</w:t>
      </w:r>
      <w:r w:rsidRPr="205419EB">
        <w:rPr>
          <w:rFonts w:eastAsia="Calibri"/>
        </w:rPr>
        <w:t xml:space="preserve"> Accessed </w:t>
      </w:r>
      <w:r>
        <w:rPr>
          <w:rFonts w:eastAsia="Calibri"/>
        </w:rPr>
        <w:t xml:space="preserve">24 </w:t>
      </w:r>
      <w:r w:rsidRPr="205419EB">
        <w:rPr>
          <w:rFonts w:eastAsia="Calibri"/>
        </w:rPr>
        <w:t>September 2022.</w:t>
      </w:r>
    </w:p>
    <w:p w14:paraId="256AEE78" w14:textId="77777777" w:rsidR="00A67A5D" w:rsidRDefault="00A67A5D" w:rsidP="00792E53">
      <w:pPr>
        <w:jc w:val="left"/>
        <w:rPr>
          <w:rFonts w:eastAsia="Calibri"/>
        </w:rPr>
      </w:pPr>
      <w:r w:rsidRPr="2EFDCED2">
        <w:rPr>
          <w:rFonts w:eastAsia="Calibri"/>
        </w:rPr>
        <w:t>O’Neill, R. (</w:t>
      </w:r>
      <w:r w:rsidRPr="77A04A48">
        <w:rPr>
          <w:rFonts w:eastAsia="Calibri"/>
        </w:rPr>
        <w:t>2022</w:t>
      </w:r>
      <w:r w:rsidRPr="2EFDCED2">
        <w:rPr>
          <w:rFonts w:eastAsia="Calibri"/>
        </w:rPr>
        <w:t xml:space="preserve">). The History of the Moray House British Sign Language Research Project. </w:t>
      </w:r>
      <w:r w:rsidRPr="77A04A48">
        <w:rPr>
          <w:rFonts w:eastAsia="Calibri"/>
        </w:rPr>
        <w:t>Article in preparation.</w:t>
      </w:r>
    </w:p>
    <w:p w14:paraId="1C43C430" w14:textId="77777777" w:rsidR="00FD0755" w:rsidRDefault="00FD0755" w:rsidP="00792E53">
      <w:pPr>
        <w:jc w:val="left"/>
        <w:rPr>
          <w:rFonts w:eastAsia="Calibri"/>
        </w:rPr>
      </w:pPr>
      <w:r w:rsidRPr="003B34FA">
        <w:rPr>
          <w:rFonts w:eastAsia="Calibri"/>
        </w:rPr>
        <w:t>Organisation for Economic Co-operation and Development</w:t>
      </w:r>
      <w:r>
        <w:rPr>
          <w:rFonts w:eastAsia="Calibri"/>
        </w:rPr>
        <w:t>.</w:t>
      </w:r>
      <w:r w:rsidRPr="0DAC42DC">
        <w:rPr>
          <w:rFonts w:eastAsia="Calibri"/>
        </w:rPr>
        <w:t xml:space="preserve"> (2021)</w:t>
      </w:r>
      <w:r>
        <w:rPr>
          <w:rFonts w:eastAsia="Calibri"/>
        </w:rPr>
        <w:t>.</w:t>
      </w:r>
      <w:r w:rsidRPr="0DAC42DC">
        <w:rPr>
          <w:rFonts w:eastAsia="Calibri"/>
        </w:rPr>
        <w:t xml:space="preserve"> Scotland’s Curriculum for Excellence: Into the Future.  Accessed 31 July 2022</w:t>
      </w:r>
    </w:p>
    <w:p w14:paraId="6ECA1CE2" w14:textId="77777777" w:rsidR="00FD0755" w:rsidRDefault="00FD0755" w:rsidP="00792E53">
      <w:pPr>
        <w:jc w:val="left"/>
        <w:rPr>
          <w:rFonts w:eastAsia="Calibri"/>
        </w:rPr>
      </w:pPr>
      <w:r>
        <w:rPr>
          <w:rFonts w:eastAsia="Calibri"/>
        </w:rPr>
        <w:t>Office of National Statistics.</w:t>
      </w:r>
      <w:r w:rsidRPr="2043B41C">
        <w:rPr>
          <w:rFonts w:eastAsia="Calibri"/>
        </w:rPr>
        <w:t xml:space="preserve"> (2021)</w:t>
      </w:r>
      <w:r>
        <w:rPr>
          <w:rFonts w:eastAsia="Calibri"/>
        </w:rPr>
        <w:t>.</w:t>
      </w:r>
      <w:r w:rsidRPr="2043B41C">
        <w:rPr>
          <w:rFonts w:eastAsia="Calibri"/>
        </w:rPr>
        <w:t xml:space="preserve"> Population estimates for the UK. https://www.ons.gov.uk/peoplepopulationandcommunity/populationandmigration/populationestimates/bulletins/annualmidyearpopulationestimates/mid2020</w:t>
      </w:r>
      <w:r>
        <w:rPr>
          <w:rFonts w:eastAsia="Calibri"/>
        </w:rPr>
        <w:t>.</w:t>
      </w:r>
      <w:r w:rsidRPr="2043B41C">
        <w:rPr>
          <w:rFonts w:eastAsia="Calibri"/>
        </w:rPr>
        <w:t xml:space="preserve"> Accessed 14 August 2022.</w:t>
      </w:r>
    </w:p>
    <w:p w14:paraId="606D91F8" w14:textId="27B22371" w:rsidR="00FD0755" w:rsidRDefault="00FD0755" w:rsidP="00792E53">
      <w:pPr>
        <w:jc w:val="left"/>
      </w:pPr>
      <w:r w:rsidRPr="00937ED4">
        <w:t>Padden</w:t>
      </w:r>
      <w:r>
        <w:t>, C.,</w:t>
      </w:r>
      <w:r w:rsidRPr="00937ED4">
        <w:t xml:space="preserve"> </w:t>
      </w:r>
      <w:r>
        <w:t>&amp;</w:t>
      </w:r>
      <w:r w:rsidRPr="00937ED4">
        <w:t xml:space="preserve"> Humphries,</w:t>
      </w:r>
      <w:r>
        <w:t xml:space="preserve"> T. (1990). </w:t>
      </w:r>
      <w:r w:rsidRPr="00937ED4">
        <w:rPr>
          <w:i/>
          <w:iCs/>
        </w:rPr>
        <w:t>Deaf in America: Voices from a Culture</w:t>
      </w:r>
      <w:r>
        <w:t xml:space="preserve">. Cambridge, Massachusetts: </w:t>
      </w:r>
      <w:r w:rsidRPr="00937ED4">
        <w:t>Harvard University Press</w:t>
      </w:r>
      <w:r>
        <w:t>.</w:t>
      </w:r>
    </w:p>
    <w:p w14:paraId="6A01F429" w14:textId="519FF64F" w:rsidR="00FD0755" w:rsidRPr="00A37DB5" w:rsidRDefault="3ED08C35" w:rsidP="00792E53">
      <w:pPr>
        <w:jc w:val="left"/>
      </w:pPr>
      <w:proofErr w:type="spellStart"/>
      <w:r>
        <w:t>Páez</w:t>
      </w:r>
      <w:proofErr w:type="spellEnd"/>
      <w:r>
        <w:t xml:space="preserve">, M., &amp; Rinaldi, C. (2006). Predicting English word reading skills for Spanish-speaking students in first grade. </w:t>
      </w:r>
      <w:r w:rsidRPr="456E61E1">
        <w:rPr>
          <w:i/>
        </w:rPr>
        <w:t xml:space="preserve">Topics in </w:t>
      </w:r>
      <w:r w:rsidR="005C0E1C">
        <w:rPr>
          <w:i/>
        </w:rPr>
        <w:t>L</w:t>
      </w:r>
      <w:r w:rsidRPr="456E61E1">
        <w:rPr>
          <w:i/>
        </w:rPr>
        <w:t xml:space="preserve">anguage </w:t>
      </w:r>
      <w:r w:rsidR="005C0E1C">
        <w:rPr>
          <w:i/>
        </w:rPr>
        <w:t>D</w:t>
      </w:r>
      <w:r w:rsidRPr="456E61E1">
        <w:rPr>
          <w:i/>
        </w:rPr>
        <w:t>isorders,</w:t>
      </w:r>
      <w:r>
        <w:t xml:space="preserve"> 26(4), 338-350.</w:t>
      </w:r>
      <w:r w:rsidR="005C0E1C">
        <w:t xml:space="preserve"> </w:t>
      </w:r>
      <w:r w:rsidR="005C0E1C" w:rsidRPr="005C0E1C">
        <w:t>https://doi.org/10.1097%2F00011363-200610000-00006</w:t>
      </w:r>
      <w:r w:rsidR="005C0E1C">
        <w:t>.</w:t>
      </w:r>
    </w:p>
    <w:p w14:paraId="0C79EA72" w14:textId="5758935F" w:rsidR="008D3306" w:rsidRPr="00246044" w:rsidRDefault="3002A5EA" w:rsidP="00792E53">
      <w:pPr>
        <w:jc w:val="left"/>
      </w:pPr>
      <w:r>
        <w:lastRenderedPageBreak/>
        <w:t xml:space="preserve">Paradis, J., </w:t>
      </w:r>
      <w:proofErr w:type="spellStart"/>
      <w:r>
        <w:t>Nikoladis</w:t>
      </w:r>
      <w:proofErr w:type="spellEnd"/>
      <w:r>
        <w:t xml:space="preserve">, E., </w:t>
      </w:r>
      <w:proofErr w:type="spellStart"/>
      <w:r>
        <w:t>Crago</w:t>
      </w:r>
      <w:proofErr w:type="spellEnd"/>
      <w:r>
        <w:t xml:space="preserve">, M. and Genesee, F.  </w:t>
      </w:r>
      <w:r w:rsidR="005C0E1C">
        <w:t xml:space="preserve">(2011). </w:t>
      </w:r>
      <w:r>
        <w:t xml:space="preserve">Bilingual Children’s Acquisition of the Past Tense: </w:t>
      </w:r>
      <w:proofErr w:type="gramStart"/>
      <w:r>
        <w:t>a</w:t>
      </w:r>
      <w:proofErr w:type="gramEnd"/>
      <w:r>
        <w:t xml:space="preserve"> Usage-Based Approach. </w:t>
      </w:r>
      <w:r w:rsidRPr="26220720">
        <w:rPr>
          <w:i/>
          <w:iCs/>
        </w:rPr>
        <w:t>Journal of Child Language</w:t>
      </w:r>
      <w:r w:rsidR="005C0E1C">
        <w:t>,</w:t>
      </w:r>
      <w:r w:rsidRPr="26220720">
        <w:rPr>
          <w:i/>
          <w:iCs/>
        </w:rPr>
        <w:t xml:space="preserve"> </w:t>
      </w:r>
      <w:r w:rsidRPr="005C0E1C">
        <w:rPr>
          <w:i/>
          <w:iCs/>
        </w:rPr>
        <w:t>38</w:t>
      </w:r>
      <w:r w:rsidR="005C0E1C">
        <w:t>(</w:t>
      </w:r>
      <w:r>
        <w:t>3</w:t>
      </w:r>
      <w:r w:rsidR="005C0E1C">
        <w:t xml:space="preserve">), </w:t>
      </w:r>
      <w:r>
        <w:t>554–578</w:t>
      </w:r>
      <w:r w:rsidR="005C0E1C">
        <w:t xml:space="preserve">. </w:t>
      </w:r>
      <w:r w:rsidR="005C0E1C" w:rsidRPr="005C0E1C">
        <w:t>https://doi.org/10.1017/s0305000910000218</w:t>
      </w:r>
      <w:r w:rsidR="005C0E1C">
        <w:t>.</w:t>
      </w:r>
    </w:p>
    <w:p w14:paraId="332BCC2F" w14:textId="3B433420" w:rsidR="00FD0755" w:rsidRPr="00246044" w:rsidRDefault="00FD0755" w:rsidP="00792E53">
      <w:pPr>
        <w:jc w:val="left"/>
        <w:rPr>
          <w:rFonts w:eastAsia="Calibri"/>
        </w:rPr>
      </w:pPr>
      <w:r w:rsidRPr="0DAC42DC">
        <w:rPr>
          <w:rFonts w:eastAsia="Calibri"/>
        </w:rPr>
        <w:t>Paterson, L. (2018)</w:t>
      </w:r>
      <w:r>
        <w:rPr>
          <w:rFonts w:eastAsia="Calibri"/>
        </w:rPr>
        <w:t>.</w:t>
      </w:r>
      <w:r w:rsidRPr="0DAC42DC">
        <w:rPr>
          <w:rFonts w:eastAsia="Calibri"/>
        </w:rPr>
        <w:t xml:space="preserve"> Scotland’s Curriculum for Excellence: the betrayal of a whole generation. Scotland’s Curriculum for Excellence: the betrayal of a whole generation</w:t>
      </w:r>
      <w:r w:rsidRPr="002D3417">
        <w:rPr>
          <w:rFonts w:eastAsia="Calibri"/>
        </w:rPr>
        <w:t xml:space="preserve">. </w:t>
      </w:r>
      <w:r w:rsidRPr="0DAC42DC">
        <w:rPr>
          <w:rFonts w:eastAsia="Calibri"/>
        </w:rPr>
        <w:t>https://blogs.lse.ac.uk/politicsandpolicy/curriculum-for-excellence</w:t>
      </w:r>
      <w:r w:rsidRPr="002D3417">
        <w:rPr>
          <w:rFonts w:eastAsia="Calibri"/>
        </w:rPr>
        <w:t>/.</w:t>
      </w:r>
      <w:r w:rsidRPr="0DAC42DC">
        <w:rPr>
          <w:rFonts w:eastAsia="Calibri"/>
        </w:rPr>
        <w:t xml:space="preserve">  Accessed 31 July 2022.</w:t>
      </w:r>
    </w:p>
    <w:p w14:paraId="324507E2" w14:textId="0A81A788" w:rsidR="00FD0755" w:rsidRPr="002D3417" w:rsidRDefault="00FD0755" w:rsidP="00792E53">
      <w:pPr>
        <w:jc w:val="left"/>
        <w:rPr>
          <w:rFonts w:eastAsia="Calibri"/>
        </w:rPr>
      </w:pPr>
      <w:r w:rsidRPr="466B57CC">
        <w:rPr>
          <w:rFonts w:eastAsia="Calibri"/>
        </w:rPr>
        <w:t>Peace</w:t>
      </w:r>
      <w:r w:rsidRPr="466B57CC">
        <w:rPr>
          <w:rFonts w:ascii="Cambria Math" w:eastAsia="Calibri" w:hAnsi="Cambria Math" w:cs="Cambria Math"/>
        </w:rPr>
        <w:t>‐</w:t>
      </w:r>
      <w:r w:rsidRPr="466B57CC">
        <w:rPr>
          <w:rFonts w:eastAsia="Calibri"/>
        </w:rPr>
        <w:t xml:space="preserve">Hughes, T. (2022). Minority language education: Reconciling the tensions of language revitalisation and the benefits of bilingualism. </w:t>
      </w:r>
      <w:r w:rsidRPr="466B57CC">
        <w:rPr>
          <w:rFonts w:eastAsia="Calibri"/>
          <w:i/>
          <w:iCs/>
        </w:rPr>
        <w:t>Children &amp; Society</w:t>
      </w:r>
      <w:r w:rsidR="00EC0817">
        <w:rPr>
          <w:rFonts w:eastAsia="Calibri"/>
          <w:i/>
          <w:iCs/>
        </w:rPr>
        <w:t>,</w:t>
      </w:r>
      <w:r w:rsidRPr="466B57CC">
        <w:rPr>
          <w:rFonts w:eastAsia="Calibri"/>
          <w:i/>
          <w:iCs/>
        </w:rPr>
        <w:t xml:space="preserve"> </w:t>
      </w:r>
      <w:r w:rsidRPr="00EC0817">
        <w:rPr>
          <w:rFonts w:eastAsia="Calibri"/>
          <w:i/>
        </w:rPr>
        <w:t>36</w:t>
      </w:r>
      <w:r w:rsidRPr="466B57CC">
        <w:rPr>
          <w:rFonts w:eastAsia="Calibri"/>
        </w:rPr>
        <w:t>(3), 336-353.</w:t>
      </w:r>
      <w:r w:rsidR="005C0E1C">
        <w:rPr>
          <w:rFonts w:eastAsia="Calibri"/>
        </w:rPr>
        <w:t xml:space="preserve"> </w:t>
      </w:r>
      <w:r w:rsidR="005C0E1C" w:rsidRPr="005C0E1C">
        <w:rPr>
          <w:rFonts w:eastAsia="Calibri"/>
        </w:rPr>
        <w:t>https://doi.org/10.1111/chso.12537</w:t>
      </w:r>
      <w:r w:rsidR="005C0E1C">
        <w:rPr>
          <w:rFonts w:eastAsia="Calibri"/>
        </w:rPr>
        <w:t>.</w:t>
      </w:r>
    </w:p>
    <w:p w14:paraId="1D4C36A8" w14:textId="00984978" w:rsidR="00FD0755" w:rsidRPr="002D3417" w:rsidRDefault="00FD0755" w:rsidP="00792E53">
      <w:pPr>
        <w:jc w:val="left"/>
        <w:rPr>
          <w:rFonts w:eastAsia="Calibri"/>
        </w:rPr>
      </w:pPr>
      <w:r w:rsidRPr="002D3417">
        <w:rPr>
          <w:rFonts w:eastAsia="Calibri"/>
        </w:rPr>
        <w:t xml:space="preserve">Pearson, </w:t>
      </w:r>
      <w:r w:rsidR="00706FA3" w:rsidRPr="004D4010">
        <w:rPr>
          <w:rFonts w:eastAsia="Calibri"/>
        </w:rPr>
        <w:t>B. Z</w:t>
      </w:r>
      <w:r w:rsidRPr="002D3417">
        <w:rPr>
          <w:rFonts w:eastAsia="Calibri"/>
        </w:rPr>
        <w:t>.</w:t>
      </w:r>
      <w:r>
        <w:rPr>
          <w:rFonts w:eastAsia="Calibri"/>
        </w:rPr>
        <w:t>,</w:t>
      </w:r>
      <w:r w:rsidRPr="002D3417">
        <w:rPr>
          <w:rFonts w:eastAsia="Calibri"/>
        </w:rPr>
        <w:t xml:space="preserve"> &amp; Amaral, L. (2014). Interactions between input factors in bilingual language acquisition: considerations for minority language maintenance. In</w:t>
      </w:r>
      <w:r w:rsidR="00555702" w:rsidRPr="004D4010">
        <w:rPr>
          <w:rFonts w:eastAsia="Calibri"/>
        </w:rPr>
        <w:t xml:space="preserve"> T.</w:t>
      </w:r>
      <w:r w:rsidRPr="002D3417">
        <w:rPr>
          <w:rFonts w:eastAsia="Calibri"/>
        </w:rPr>
        <w:t xml:space="preserve"> </w:t>
      </w:r>
      <w:proofErr w:type="spellStart"/>
      <w:r w:rsidRPr="002D3417">
        <w:rPr>
          <w:rFonts w:eastAsia="Calibri"/>
        </w:rPr>
        <w:t>Grüter</w:t>
      </w:r>
      <w:proofErr w:type="spellEnd"/>
      <w:r w:rsidRPr="002D3417">
        <w:rPr>
          <w:rFonts w:eastAsia="Calibri"/>
        </w:rPr>
        <w:t xml:space="preserve">, </w:t>
      </w:r>
      <w:r w:rsidR="008D3306" w:rsidRPr="004D4010">
        <w:rPr>
          <w:rFonts w:eastAsia="Calibri"/>
        </w:rPr>
        <w:t xml:space="preserve">&amp; </w:t>
      </w:r>
      <w:r w:rsidR="0010014B" w:rsidRPr="004D4010">
        <w:rPr>
          <w:rFonts w:eastAsia="Calibri"/>
        </w:rPr>
        <w:t xml:space="preserve">J. </w:t>
      </w:r>
      <w:r w:rsidRPr="002D3417">
        <w:rPr>
          <w:rFonts w:eastAsia="Calibri"/>
        </w:rPr>
        <w:t>Paradis</w:t>
      </w:r>
      <w:r w:rsidR="008D3306" w:rsidRPr="004D4010">
        <w:rPr>
          <w:rFonts w:eastAsia="Calibri"/>
        </w:rPr>
        <w:t xml:space="preserve"> </w:t>
      </w:r>
      <w:r w:rsidRPr="002D3417">
        <w:rPr>
          <w:rFonts w:eastAsia="Calibri"/>
        </w:rPr>
        <w:t xml:space="preserve">(Eds.). </w:t>
      </w:r>
      <w:r w:rsidRPr="002D3417">
        <w:rPr>
          <w:rFonts w:eastAsia="Calibri"/>
          <w:i/>
          <w:iCs/>
        </w:rPr>
        <w:t>Input and Experience in Bilingual Development</w:t>
      </w:r>
      <w:r w:rsidR="003D761A" w:rsidRPr="004D4010">
        <w:rPr>
          <w:rFonts w:eastAsia="Calibri"/>
        </w:rPr>
        <w:t xml:space="preserve"> (pp.</w:t>
      </w:r>
      <w:r w:rsidR="009730C7" w:rsidRPr="004D4010">
        <w:rPr>
          <w:rFonts w:eastAsia="Calibri"/>
        </w:rPr>
        <w:t xml:space="preserve"> 99-118)</w:t>
      </w:r>
      <w:r w:rsidR="008D3306" w:rsidRPr="004D4010">
        <w:rPr>
          <w:rFonts w:eastAsia="Calibri"/>
        </w:rPr>
        <w:t>.</w:t>
      </w:r>
      <w:r w:rsidRPr="002D3417">
        <w:rPr>
          <w:rFonts w:eastAsia="Calibri"/>
        </w:rPr>
        <w:t xml:space="preserve"> Amsterdam: John </w:t>
      </w:r>
      <w:proofErr w:type="spellStart"/>
      <w:r w:rsidRPr="002D3417">
        <w:rPr>
          <w:rFonts w:eastAsia="Calibri"/>
        </w:rPr>
        <w:t>Benjamins</w:t>
      </w:r>
      <w:proofErr w:type="spellEnd"/>
      <w:r w:rsidRPr="002D3417">
        <w:rPr>
          <w:rFonts w:eastAsia="Calibri"/>
        </w:rPr>
        <w:t>.</w:t>
      </w:r>
    </w:p>
    <w:p w14:paraId="25D43308" w14:textId="45FC1DFA" w:rsidR="00FD0755" w:rsidRDefault="00FD0755" w:rsidP="00792E53">
      <w:pPr>
        <w:jc w:val="left"/>
        <w:rPr>
          <w:rFonts w:eastAsia="Calibri"/>
        </w:rPr>
      </w:pPr>
      <w:proofErr w:type="spellStart"/>
      <w:r w:rsidRPr="357A5351">
        <w:rPr>
          <w:rFonts w:eastAsia="Calibri"/>
        </w:rPr>
        <w:t>Pirrie</w:t>
      </w:r>
      <w:proofErr w:type="spellEnd"/>
      <w:r w:rsidRPr="357A5351">
        <w:rPr>
          <w:rFonts w:eastAsia="Calibri"/>
        </w:rPr>
        <w:t>, A. (2008)</w:t>
      </w:r>
      <w:r>
        <w:rPr>
          <w:rFonts w:eastAsia="Calibri"/>
        </w:rPr>
        <w:t>.</w:t>
      </w:r>
      <w:r w:rsidRPr="357A5351">
        <w:rPr>
          <w:rFonts w:eastAsia="Calibri"/>
        </w:rPr>
        <w:t xml:space="preserve"> Through a </w:t>
      </w:r>
      <w:r w:rsidR="00791826">
        <w:rPr>
          <w:rFonts w:eastAsia="Calibri"/>
        </w:rPr>
        <w:t>G</w:t>
      </w:r>
      <w:r w:rsidR="008D3306" w:rsidRPr="357A5351">
        <w:rPr>
          <w:rFonts w:eastAsia="Calibri"/>
        </w:rPr>
        <w:t xml:space="preserve">lass </w:t>
      </w:r>
      <w:r w:rsidR="00791826">
        <w:rPr>
          <w:rFonts w:eastAsia="Calibri"/>
        </w:rPr>
        <w:t>D</w:t>
      </w:r>
      <w:r w:rsidR="008D3306" w:rsidRPr="357A5351">
        <w:rPr>
          <w:rFonts w:eastAsia="Calibri"/>
        </w:rPr>
        <w:t>arkly</w:t>
      </w:r>
      <w:r w:rsidRPr="357A5351">
        <w:rPr>
          <w:rFonts w:eastAsia="Calibri"/>
        </w:rPr>
        <w:t>: Reflections on the ‘</w:t>
      </w:r>
      <w:r w:rsidR="00791826">
        <w:rPr>
          <w:rFonts w:eastAsia="Calibri"/>
        </w:rPr>
        <w:t>P</w:t>
      </w:r>
      <w:r w:rsidR="008D3306" w:rsidRPr="357A5351">
        <w:rPr>
          <w:rFonts w:eastAsia="Calibri"/>
        </w:rPr>
        <w:t>resumption</w:t>
      </w:r>
      <w:r w:rsidRPr="357A5351">
        <w:rPr>
          <w:rFonts w:eastAsia="Calibri"/>
        </w:rPr>
        <w:t xml:space="preserve"> of </w:t>
      </w:r>
      <w:r w:rsidR="00791826">
        <w:rPr>
          <w:rFonts w:eastAsia="Calibri"/>
        </w:rPr>
        <w:t>M</w:t>
      </w:r>
      <w:r w:rsidR="008D3306" w:rsidRPr="357A5351">
        <w:rPr>
          <w:rFonts w:eastAsia="Calibri"/>
        </w:rPr>
        <w:t>ainstreaming’</w:t>
      </w:r>
      <w:r w:rsidRPr="357A5351">
        <w:rPr>
          <w:rFonts w:eastAsia="Calibri"/>
        </w:rPr>
        <w:t xml:space="preserve"> in Scottish Education. </w:t>
      </w:r>
      <w:r w:rsidRPr="357A5351">
        <w:rPr>
          <w:rFonts w:eastAsia="Calibri"/>
          <w:i/>
          <w:iCs/>
        </w:rPr>
        <w:t>Scottish Affairs</w:t>
      </w:r>
      <w:r w:rsidR="00EC0817">
        <w:rPr>
          <w:rFonts w:eastAsia="Calibri"/>
          <w:i/>
          <w:iCs/>
        </w:rPr>
        <w:t>,</w:t>
      </w:r>
      <w:r>
        <w:rPr>
          <w:rFonts w:eastAsia="Calibri"/>
          <w:i/>
        </w:rPr>
        <w:t xml:space="preserve"> </w:t>
      </w:r>
      <w:r w:rsidRPr="00EC0817">
        <w:rPr>
          <w:rFonts w:eastAsia="Calibri"/>
          <w:i/>
        </w:rPr>
        <w:t>62</w:t>
      </w:r>
      <w:r w:rsidRPr="357A5351">
        <w:rPr>
          <w:rFonts w:eastAsia="Calibri"/>
        </w:rPr>
        <w:t>(1)</w:t>
      </w:r>
      <w:r>
        <w:rPr>
          <w:rFonts w:eastAsia="Calibri"/>
        </w:rPr>
        <w:t>,</w:t>
      </w:r>
      <w:r w:rsidRPr="357A5351">
        <w:rPr>
          <w:rFonts w:eastAsia="Calibri"/>
        </w:rPr>
        <w:t xml:space="preserve"> 63</w:t>
      </w:r>
      <w:r w:rsidR="008D3306" w:rsidRPr="357A5351">
        <w:rPr>
          <w:rFonts w:eastAsia="Calibri"/>
        </w:rPr>
        <w:t>–</w:t>
      </w:r>
      <w:r w:rsidRPr="357A5351">
        <w:rPr>
          <w:rFonts w:eastAsia="Calibri"/>
        </w:rPr>
        <w:t>79.</w:t>
      </w:r>
    </w:p>
    <w:p w14:paraId="58B6710D" w14:textId="77777777" w:rsidR="00FD0755" w:rsidRDefault="00FD0755" w:rsidP="00792E53">
      <w:pPr>
        <w:jc w:val="left"/>
        <w:rPr>
          <w:rFonts w:eastAsia="Calibri"/>
        </w:rPr>
      </w:pPr>
      <w:r w:rsidRPr="000C7875">
        <w:rPr>
          <w:rFonts w:eastAsia="Calibri"/>
        </w:rPr>
        <w:t>Pollock, I. (2006)</w:t>
      </w:r>
      <w:r>
        <w:rPr>
          <w:rFonts w:eastAsia="Calibri"/>
        </w:rPr>
        <w:t>.</w:t>
      </w:r>
      <w:r w:rsidRPr="000C7875">
        <w:rPr>
          <w:rFonts w:eastAsia="Calibri"/>
        </w:rPr>
        <w:t xml:space="preserve"> The Acquisition of Literacy in Gaelic-medium Primary Classrooms in Scotland. </w:t>
      </w:r>
      <w:r w:rsidRPr="00A37DB5">
        <w:t xml:space="preserve">[Doctoral dissertation, University of </w:t>
      </w:r>
      <w:r>
        <w:t>Edinburgh</w:t>
      </w:r>
      <w:r w:rsidRPr="00A37DB5">
        <w:t xml:space="preserve">]. </w:t>
      </w:r>
      <w:r>
        <w:t>Academia.</w:t>
      </w:r>
      <w:r w:rsidRPr="00A37DB5">
        <w:t xml:space="preserve"> </w:t>
      </w:r>
      <w:r w:rsidRPr="004F77E9">
        <w:t>https://www.academia.edu/64125893/The_acquisition_of_literacy_in_Gaelic_medium_primary_classrooms_in_Scotland</w:t>
      </w:r>
      <w:r w:rsidRPr="00A37DB5">
        <w:t>.</w:t>
      </w:r>
    </w:p>
    <w:p w14:paraId="6A1BF3EF" w14:textId="07B4ED0B" w:rsidR="00FD0755" w:rsidRDefault="00FD0755" w:rsidP="00792E53">
      <w:pPr>
        <w:jc w:val="left"/>
      </w:pPr>
      <w:r>
        <w:t xml:space="preserve">Power, S., Newton, N., &amp; Taylor, C. (2020). Successful futures for all in Wales? The challenges of curriculum reform for addressing educational inequalities. </w:t>
      </w:r>
      <w:r w:rsidRPr="6E1F7F9F">
        <w:rPr>
          <w:i/>
          <w:iCs/>
        </w:rPr>
        <w:t>Curriculum Journal</w:t>
      </w:r>
      <w:r w:rsidR="00A749FA">
        <w:rPr>
          <w:i/>
          <w:iCs/>
        </w:rPr>
        <w:t>,</w:t>
      </w:r>
      <w:r w:rsidRPr="00A749FA">
        <w:rPr>
          <w:i/>
        </w:rPr>
        <w:t xml:space="preserve"> 31</w:t>
      </w:r>
      <w:r>
        <w:t>, 317–333.</w:t>
      </w:r>
      <w:r w:rsidR="008B2E0E">
        <w:t xml:space="preserve"> </w:t>
      </w:r>
      <w:r w:rsidR="008B2E0E" w:rsidRPr="008B2E0E">
        <w:t>https://doi.org/10.1002/curj.39</w:t>
      </w:r>
      <w:r w:rsidR="008B2E0E">
        <w:t>.</w:t>
      </w:r>
    </w:p>
    <w:p w14:paraId="54C9E91C" w14:textId="42F66882" w:rsidR="226DCEFF" w:rsidRDefault="226DCEFF" w:rsidP="00792E53">
      <w:pPr>
        <w:jc w:val="left"/>
      </w:pPr>
      <w:r>
        <w:t>Priestley, M., &amp; Minty, S. (2013). Curriculum for Excellence:</w:t>
      </w:r>
      <w:r w:rsidR="008B2E0E">
        <w:t xml:space="preserve"> </w:t>
      </w:r>
      <w:r>
        <w:t xml:space="preserve">‘A brilliant idea, but…’. </w:t>
      </w:r>
      <w:r w:rsidRPr="684F7F96">
        <w:rPr>
          <w:i/>
        </w:rPr>
        <w:t>Scottish Educational Review</w:t>
      </w:r>
      <w:r>
        <w:t>, 45(1), 39-52.</w:t>
      </w:r>
    </w:p>
    <w:p w14:paraId="78934872" w14:textId="3BA119D2" w:rsidR="00FD0755" w:rsidRDefault="00FD0755" w:rsidP="00792E53">
      <w:pPr>
        <w:jc w:val="left"/>
        <w:rPr>
          <w:rFonts w:eastAsia="Calibri"/>
        </w:rPr>
      </w:pPr>
      <w:r w:rsidRPr="67ACD538">
        <w:rPr>
          <w:rFonts w:eastAsia="Calibri"/>
        </w:rPr>
        <w:t>Priestley, M. (2018)</w:t>
      </w:r>
      <w:r>
        <w:rPr>
          <w:rFonts w:eastAsia="Calibri"/>
        </w:rPr>
        <w:t>.</w:t>
      </w:r>
      <w:r w:rsidRPr="67ACD538">
        <w:rPr>
          <w:rFonts w:eastAsia="Calibri"/>
        </w:rPr>
        <w:t xml:space="preserve"> Curriculum reform: progress, tensions and possibilities. In T. Bryce, W.</w:t>
      </w:r>
      <w:r w:rsidR="00180DD2" w:rsidRPr="00F33174">
        <w:rPr>
          <w:rFonts w:eastAsia="Calibri"/>
        </w:rPr>
        <w:t xml:space="preserve"> </w:t>
      </w:r>
      <w:proofErr w:type="spellStart"/>
      <w:r w:rsidRPr="67ACD538">
        <w:rPr>
          <w:rFonts w:eastAsia="Calibri"/>
        </w:rPr>
        <w:t>Humes</w:t>
      </w:r>
      <w:proofErr w:type="spellEnd"/>
      <w:r w:rsidRPr="67ACD538">
        <w:rPr>
          <w:rFonts w:eastAsia="Calibri"/>
        </w:rPr>
        <w:t xml:space="preserve">, D. Gillies and A. Kennedy (Eds.) </w:t>
      </w:r>
      <w:r w:rsidRPr="003C6189">
        <w:rPr>
          <w:rFonts w:eastAsia="Calibri"/>
          <w:i/>
          <w:iCs/>
        </w:rPr>
        <w:t>Scottish Education</w:t>
      </w:r>
      <w:r w:rsidR="004D4010" w:rsidRPr="00F33174">
        <w:rPr>
          <w:rFonts w:eastAsia="Calibri"/>
          <w:iCs/>
        </w:rPr>
        <w:t xml:space="preserve"> (pp.</w:t>
      </w:r>
      <w:r w:rsidR="00F33174" w:rsidRPr="00F33174">
        <w:rPr>
          <w:rFonts w:eastAsia="Calibri"/>
          <w:iCs/>
        </w:rPr>
        <w:t xml:space="preserve"> 897-907)</w:t>
      </w:r>
      <w:r w:rsidR="008D3306" w:rsidRPr="00F33174">
        <w:rPr>
          <w:rFonts w:eastAsia="Calibri"/>
        </w:rPr>
        <w:t>.</w:t>
      </w:r>
      <w:r w:rsidRPr="67ACD538">
        <w:rPr>
          <w:rFonts w:eastAsia="Calibri"/>
        </w:rPr>
        <w:t xml:space="preserve"> 5th </w:t>
      </w:r>
      <w:r>
        <w:rPr>
          <w:rFonts w:eastAsia="Calibri"/>
        </w:rPr>
        <w:t>E</w:t>
      </w:r>
      <w:r w:rsidRPr="67ACD538">
        <w:rPr>
          <w:rFonts w:eastAsia="Calibri"/>
        </w:rPr>
        <w:t xml:space="preserve">dition. </w:t>
      </w:r>
      <w:r w:rsidR="004D4010" w:rsidRPr="00F33174">
        <w:rPr>
          <w:rFonts w:eastAsia="Calibri"/>
        </w:rPr>
        <w:t xml:space="preserve">Edinburgh: </w:t>
      </w:r>
      <w:r w:rsidRPr="67ACD538">
        <w:rPr>
          <w:rFonts w:eastAsia="Calibri"/>
        </w:rPr>
        <w:t>Edinburgh University Press.</w:t>
      </w:r>
    </w:p>
    <w:p w14:paraId="454F42C9" w14:textId="7DAF3DA9" w:rsidR="00FD0755" w:rsidRDefault="00FD0755" w:rsidP="00792E53">
      <w:pPr>
        <w:jc w:val="left"/>
      </w:pPr>
      <w:r w:rsidRPr="00856F2D">
        <w:lastRenderedPageBreak/>
        <w:t>Priestley, M.</w:t>
      </w:r>
      <w:r>
        <w:t>,</w:t>
      </w:r>
      <w:r w:rsidRPr="00856F2D">
        <w:t xml:space="preserve"> &amp; </w:t>
      </w:r>
      <w:proofErr w:type="spellStart"/>
      <w:r w:rsidRPr="00856F2D">
        <w:t>Xenofontos</w:t>
      </w:r>
      <w:proofErr w:type="spellEnd"/>
      <w:r w:rsidRPr="00856F2D">
        <w:t>, C. (2021)</w:t>
      </w:r>
      <w:r>
        <w:t>.</w:t>
      </w:r>
      <w:r w:rsidRPr="00856F2D">
        <w:t xml:space="preserve"> Curriculum making: Key concepts and practices. In</w:t>
      </w:r>
      <w:r w:rsidR="00B36CFA" w:rsidRPr="00922CBD">
        <w:t xml:space="preserve"> J.</w:t>
      </w:r>
      <w:r w:rsidRPr="00856F2D">
        <w:t xml:space="preserve"> Biddulph, </w:t>
      </w:r>
      <w:r w:rsidR="008D3306" w:rsidRPr="00922CBD">
        <w:t xml:space="preserve">&amp; </w:t>
      </w:r>
      <w:r w:rsidRPr="00856F2D">
        <w:t>J. Flutter</w:t>
      </w:r>
      <w:r w:rsidR="008D3306" w:rsidRPr="00922CBD">
        <w:t xml:space="preserve"> </w:t>
      </w:r>
      <w:r w:rsidRPr="00856F2D">
        <w:t xml:space="preserve">(Eds.) </w:t>
      </w:r>
      <w:r w:rsidRPr="00856F2D">
        <w:rPr>
          <w:i/>
          <w:iCs/>
        </w:rPr>
        <w:t>Unlocking Research: Designing the Curriculum</w:t>
      </w:r>
      <w:r w:rsidR="00086BC3" w:rsidRPr="00922CBD">
        <w:t xml:space="preserve"> (pp. </w:t>
      </w:r>
      <w:r w:rsidR="00922CBD" w:rsidRPr="00922CBD">
        <w:t>1-13)</w:t>
      </w:r>
      <w:r w:rsidR="008D3306" w:rsidRPr="00922CBD">
        <w:t>.</w:t>
      </w:r>
      <w:r w:rsidRPr="00856F2D">
        <w:t xml:space="preserve"> London: Routledge.</w:t>
      </w:r>
    </w:p>
    <w:p w14:paraId="0CC1FF26" w14:textId="72F84874" w:rsidR="00FD0755" w:rsidRDefault="00FD0755" w:rsidP="00792E53">
      <w:pPr>
        <w:jc w:val="left"/>
        <w:rPr>
          <w:rFonts w:eastAsia="Arial"/>
        </w:rPr>
      </w:pPr>
      <w:proofErr w:type="spellStart"/>
      <w:r w:rsidRPr="2FDA0BCA">
        <w:rPr>
          <w:rFonts w:eastAsia="Arial"/>
          <w:color w:val="000000" w:themeColor="text1"/>
        </w:rPr>
        <w:t>Prys</w:t>
      </w:r>
      <w:proofErr w:type="spellEnd"/>
      <w:r w:rsidRPr="2FDA0BCA">
        <w:rPr>
          <w:rFonts w:eastAsia="Arial"/>
          <w:color w:val="000000" w:themeColor="text1"/>
        </w:rPr>
        <w:t xml:space="preserve"> Jones, M. (2014)</w:t>
      </w:r>
      <w:r>
        <w:rPr>
          <w:rFonts w:eastAsia="Arial"/>
          <w:color w:val="000000" w:themeColor="text1"/>
        </w:rPr>
        <w:t>.</w:t>
      </w:r>
      <w:r w:rsidRPr="2FDA0BCA">
        <w:rPr>
          <w:rFonts w:eastAsia="Arial"/>
          <w:color w:val="000000" w:themeColor="text1"/>
        </w:rPr>
        <w:t xml:space="preserve"> </w:t>
      </w:r>
      <w:r w:rsidRPr="2FDA0BCA">
        <w:rPr>
          <w:rFonts w:eastAsia="Arial"/>
          <w:i/>
          <w:iCs/>
          <w:color w:val="000000" w:themeColor="text1"/>
        </w:rPr>
        <w:t>The Welsh Language in Education in the UK</w:t>
      </w:r>
      <w:r w:rsidRPr="2FDA0BCA">
        <w:rPr>
          <w:rFonts w:eastAsia="Arial"/>
          <w:color w:val="000000" w:themeColor="text1"/>
        </w:rPr>
        <w:t>. 2</w:t>
      </w:r>
      <w:r w:rsidRPr="2FDA0BCA">
        <w:rPr>
          <w:rFonts w:eastAsia="Arial"/>
          <w:color w:val="000000" w:themeColor="text1"/>
          <w:vertAlign w:val="superscript"/>
        </w:rPr>
        <w:t>nd</w:t>
      </w:r>
      <w:r w:rsidRPr="2FDA0BCA">
        <w:rPr>
          <w:rFonts w:eastAsia="Arial"/>
          <w:color w:val="000000" w:themeColor="text1"/>
        </w:rPr>
        <w:t xml:space="preserve"> </w:t>
      </w:r>
      <w:r w:rsidR="005760A9">
        <w:rPr>
          <w:rFonts w:eastAsia="Arial"/>
          <w:color w:val="000000" w:themeColor="text1"/>
        </w:rPr>
        <w:t>E</w:t>
      </w:r>
      <w:r w:rsidR="008D3306" w:rsidRPr="2FDA0BCA">
        <w:rPr>
          <w:rFonts w:eastAsia="Arial"/>
          <w:color w:val="000000" w:themeColor="text1"/>
        </w:rPr>
        <w:t>dition</w:t>
      </w:r>
      <w:r w:rsidRPr="2FDA0BCA">
        <w:rPr>
          <w:rFonts w:eastAsia="Arial"/>
          <w:color w:val="000000" w:themeColor="text1"/>
        </w:rPr>
        <w:t xml:space="preserve">. European Research Centre on </w:t>
      </w:r>
      <w:r w:rsidR="005C56C2" w:rsidRPr="2FDA0BCA">
        <w:rPr>
          <w:rFonts w:eastAsia="Arial"/>
          <w:color w:val="000000" w:themeColor="text1"/>
        </w:rPr>
        <w:t>Multilingualism</w:t>
      </w:r>
      <w:r w:rsidRPr="2FDA0BCA">
        <w:rPr>
          <w:rFonts w:eastAsia="Arial"/>
          <w:color w:val="000000" w:themeColor="text1"/>
        </w:rPr>
        <w:t xml:space="preserve"> and Language Learning.</w:t>
      </w:r>
      <w:r w:rsidRPr="2FDA0BCA">
        <w:rPr>
          <w:rFonts w:eastAsia="Arial"/>
        </w:rPr>
        <w:t xml:space="preserve">  </w:t>
      </w:r>
    </w:p>
    <w:p w14:paraId="09661E63" w14:textId="77777777" w:rsidR="00FD0755" w:rsidRDefault="00FD0755" w:rsidP="00792E53">
      <w:pPr>
        <w:jc w:val="left"/>
      </w:pPr>
      <w:r>
        <w:t xml:space="preserve">Qualifications Wales. (2021a). </w:t>
      </w:r>
      <w:r w:rsidRPr="00FE7B2C">
        <w:t>Qualifications for the Future: Reimagining Qualifications in Wales</w:t>
      </w:r>
      <w:r>
        <w:t xml:space="preserve">. </w:t>
      </w:r>
      <w:r w:rsidRPr="00331EA8">
        <w:t>https://www.qualificationswales.org/english/news/qualifications-for-the-future-reimagining-qualifications-in-wales/</w:t>
      </w:r>
      <w:r>
        <w:t>. Accessed 22 July 2022.</w:t>
      </w:r>
    </w:p>
    <w:p w14:paraId="2DA87DAE" w14:textId="77777777" w:rsidR="00FD0755" w:rsidRDefault="00FD0755" w:rsidP="00792E53">
      <w:pPr>
        <w:jc w:val="left"/>
      </w:pPr>
      <w:r>
        <w:t>Qualifications Wales. (2021b). Our Decisions. https://www.qualificationswales.org/media/7982/qualified-for-the-future-our-decisions.pdf. Accessed 22 July 2022.</w:t>
      </w:r>
    </w:p>
    <w:p w14:paraId="33EA3B27" w14:textId="77777777" w:rsidR="00FD0755" w:rsidRDefault="00FD0755" w:rsidP="00792E53">
      <w:pPr>
        <w:jc w:val="left"/>
      </w:pPr>
      <w:r>
        <w:t xml:space="preserve">Qualifications Wales. (n.d.). Who we are. </w:t>
      </w:r>
      <w:r w:rsidRPr="00B71E3E">
        <w:t>https://www.qualificationswales.org/english/about-us/introduction/who-we-are/</w:t>
      </w:r>
      <w:r>
        <w:t>. Accessed 21 July 2022.</w:t>
      </w:r>
    </w:p>
    <w:p w14:paraId="3BEC10D3" w14:textId="77777777" w:rsidR="00FD0755" w:rsidRDefault="00FD0755" w:rsidP="00792E53">
      <w:pPr>
        <w:jc w:val="left"/>
        <w:rPr>
          <w:rFonts w:eastAsia="Arial"/>
        </w:rPr>
      </w:pPr>
      <w:r w:rsidRPr="0DAC42DC">
        <w:rPr>
          <w:rFonts w:eastAsia="Arial"/>
          <w:color w:val="000000" w:themeColor="text1"/>
        </w:rPr>
        <w:t>Ravenscroft, J., &amp; Wazny, K. (2016). The Qualification of Teachers of Pupils with Visual Impairment, or Pupils with Hearing Impairment or Pupils with Multi-Sensory Impairment (Vision and Hearing Impairment). Scottish Government.</w:t>
      </w:r>
      <w:r w:rsidRPr="0DAC42DC">
        <w:rPr>
          <w:rFonts w:eastAsia="Arial"/>
        </w:rPr>
        <w:t xml:space="preserve"> </w:t>
      </w:r>
    </w:p>
    <w:p w14:paraId="6A4E3755" w14:textId="77B02CEF" w:rsidR="00FD0755" w:rsidRDefault="00FD0755" w:rsidP="00792E53">
      <w:pPr>
        <w:jc w:val="left"/>
      </w:pPr>
      <w:proofErr w:type="spellStart"/>
      <w:r>
        <w:t>Rawkins</w:t>
      </w:r>
      <w:proofErr w:type="spellEnd"/>
      <w:r>
        <w:t xml:space="preserve">, P. M. (1979).  </w:t>
      </w:r>
      <w:r w:rsidRPr="008B2E0E">
        <w:t>The Implementation of Language Policy in the Schools of Wales</w:t>
      </w:r>
      <w:r>
        <w:t xml:space="preserve">.  </w:t>
      </w:r>
      <w:r w:rsidRPr="008B2E0E">
        <w:rPr>
          <w:i/>
        </w:rPr>
        <w:t>Studies in Public Policy</w:t>
      </w:r>
      <w:r w:rsidR="00BD5E05">
        <w:t>,</w:t>
      </w:r>
      <w:r>
        <w:t xml:space="preserve"> </w:t>
      </w:r>
      <w:r w:rsidRPr="00BD5E05">
        <w:rPr>
          <w:i/>
        </w:rPr>
        <w:t>40</w:t>
      </w:r>
      <w:r>
        <w:t>.</w:t>
      </w:r>
    </w:p>
    <w:p w14:paraId="20FA6F4D" w14:textId="77B02CEF" w:rsidR="008D3306" w:rsidRPr="005C56C2" w:rsidRDefault="00FD0755" w:rsidP="00792E53">
      <w:pPr>
        <w:jc w:val="left"/>
      </w:pPr>
      <w:r w:rsidRPr="005C56C2">
        <w:rPr>
          <w:rFonts w:eastAsia="Arial"/>
        </w:rPr>
        <w:t>Roberts</w:t>
      </w:r>
      <w:r w:rsidR="0B9F77C3" w:rsidRPr="005C56C2">
        <w:rPr>
          <w:rFonts w:eastAsia="Arial"/>
        </w:rPr>
        <w:t>, L.,</w:t>
      </w:r>
      <w:r w:rsidRPr="005C56C2">
        <w:rPr>
          <w:rFonts w:eastAsia="Arial"/>
        </w:rPr>
        <w:t xml:space="preserve"> &amp; Baker, </w:t>
      </w:r>
      <w:r w:rsidR="0B9F77C3" w:rsidRPr="005C56C2">
        <w:rPr>
          <w:rFonts w:eastAsia="Arial"/>
        </w:rPr>
        <w:t>C. (</w:t>
      </w:r>
      <w:r w:rsidRPr="005C56C2">
        <w:rPr>
          <w:rFonts w:eastAsia="Arial"/>
        </w:rPr>
        <w:t>2002</w:t>
      </w:r>
      <w:r w:rsidR="0B9F77C3" w:rsidRPr="005C56C2">
        <w:rPr>
          <w:rFonts w:eastAsia="Arial"/>
        </w:rPr>
        <w:t xml:space="preserve">). Pre-School Welsh Language Development: The Impact of </w:t>
      </w:r>
      <w:proofErr w:type="spellStart"/>
      <w:r w:rsidR="0B9F77C3" w:rsidRPr="005C56C2">
        <w:rPr>
          <w:rFonts w:eastAsia="Arial"/>
        </w:rPr>
        <w:t>Mudiad</w:t>
      </w:r>
      <w:proofErr w:type="spellEnd"/>
      <w:r w:rsidR="0B9F77C3" w:rsidRPr="005C56C2">
        <w:rPr>
          <w:rFonts w:eastAsia="Arial"/>
        </w:rPr>
        <w:t xml:space="preserve"> </w:t>
      </w:r>
      <w:proofErr w:type="spellStart"/>
      <w:r w:rsidR="0B9F77C3" w:rsidRPr="005C56C2">
        <w:rPr>
          <w:rFonts w:eastAsia="Arial"/>
        </w:rPr>
        <w:t>Ysgolion</w:t>
      </w:r>
      <w:proofErr w:type="spellEnd"/>
      <w:r w:rsidR="0B9F77C3" w:rsidRPr="005C56C2">
        <w:rPr>
          <w:rFonts w:eastAsia="Arial"/>
        </w:rPr>
        <w:t xml:space="preserve"> </w:t>
      </w:r>
      <w:proofErr w:type="spellStart"/>
      <w:r w:rsidR="0B9F77C3" w:rsidRPr="005C56C2">
        <w:rPr>
          <w:rFonts w:eastAsia="Arial"/>
        </w:rPr>
        <w:t>Meithrin</w:t>
      </w:r>
      <w:proofErr w:type="spellEnd"/>
      <w:r w:rsidR="0B9F77C3" w:rsidRPr="005C56C2">
        <w:rPr>
          <w:rFonts w:eastAsia="Arial"/>
        </w:rPr>
        <w:t xml:space="preserve">. </w:t>
      </w:r>
      <w:r w:rsidR="0B9F77C3" w:rsidRPr="005C56C2">
        <w:rPr>
          <w:rFonts w:eastAsia="Arial"/>
          <w:i/>
        </w:rPr>
        <w:t>Bangor, Welsh Language Board and School of Education University of Wales</w:t>
      </w:r>
      <w:r w:rsidR="0B9F77C3" w:rsidRPr="005C56C2">
        <w:rPr>
          <w:rFonts w:eastAsia="Arial"/>
        </w:rPr>
        <w:t>.</w:t>
      </w:r>
      <w:r w:rsidR="0B9F77C3" w:rsidRPr="005C56C2">
        <w:t xml:space="preserve"> </w:t>
      </w:r>
    </w:p>
    <w:p w14:paraId="7FD5C4D7" w14:textId="77B02CEF" w:rsidR="00FD0755" w:rsidRDefault="00FD0755" w:rsidP="00792E53">
      <w:pPr>
        <w:jc w:val="left"/>
      </w:pPr>
      <w:r w:rsidRPr="000A7DCA">
        <w:t xml:space="preserve">Robertson, B. (2001). </w:t>
      </w:r>
      <w:r w:rsidRPr="000A7DCA">
        <w:rPr>
          <w:i/>
          <w:iCs/>
        </w:rPr>
        <w:t xml:space="preserve">Gaelic: the Gaelic </w:t>
      </w:r>
      <w:r>
        <w:rPr>
          <w:i/>
          <w:iCs/>
        </w:rPr>
        <w:t>L</w:t>
      </w:r>
      <w:r w:rsidRPr="000A7DCA">
        <w:rPr>
          <w:i/>
          <w:iCs/>
        </w:rPr>
        <w:t xml:space="preserve">anguage in </w:t>
      </w:r>
      <w:r>
        <w:rPr>
          <w:i/>
          <w:iCs/>
        </w:rPr>
        <w:t>E</w:t>
      </w:r>
      <w:r w:rsidRPr="000A7DCA">
        <w:rPr>
          <w:i/>
          <w:iCs/>
        </w:rPr>
        <w:t>ducation in the UK</w:t>
      </w:r>
      <w:r w:rsidRPr="000A7DCA">
        <w:t>.</w:t>
      </w:r>
      <w:r>
        <w:t xml:space="preserve"> </w:t>
      </w:r>
      <w:r w:rsidRPr="00B800D1">
        <w:t>Leeuwarden</w:t>
      </w:r>
      <w:r>
        <w:t>:</w:t>
      </w:r>
      <w:r w:rsidRPr="00B81C05">
        <w:t xml:space="preserve"> </w:t>
      </w:r>
      <w:r w:rsidRPr="00B800D1">
        <w:t>Mercator-Education.</w:t>
      </w:r>
    </w:p>
    <w:p w14:paraId="46ED57A1" w14:textId="111C8814" w:rsidR="00FD0755" w:rsidRPr="00831F40" w:rsidRDefault="00FD0755" w:rsidP="00792E53">
      <w:pPr>
        <w:jc w:val="left"/>
      </w:pPr>
      <w:r w:rsidRPr="00322BC5">
        <w:t xml:space="preserve">Rowley, K., &amp; Cormier, K. (2021). Accent or not? Language attitudes towards regional variation in British Sign Language. </w:t>
      </w:r>
      <w:r w:rsidRPr="0003588C">
        <w:rPr>
          <w:i/>
        </w:rPr>
        <w:t>Applied Linguistics Review</w:t>
      </w:r>
      <w:r>
        <w:t xml:space="preserve">. </w:t>
      </w:r>
      <w:r w:rsidRPr="00322BC5">
        <w:t>https://doi.org/10.1515/applirev-2020-0144</w:t>
      </w:r>
      <w:r w:rsidR="00970E73">
        <w:t>.</w:t>
      </w:r>
    </w:p>
    <w:p w14:paraId="1A478824" w14:textId="73EDC5D3" w:rsidR="00FD0755" w:rsidRDefault="00FD0755" w:rsidP="00792E53">
      <w:pPr>
        <w:jc w:val="left"/>
      </w:pPr>
      <w:proofErr w:type="spellStart"/>
      <w:r w:rsidRPr="00856F2D">
        <w:lastRenderedPageBreak/>
        <w:t>Ruíz</w:t>
      </w:r>
      <w:proofErr w:type="spellEnd"/>
      <w:r w:rsidRPr="00856F2D">
        <w:t xml:space="preserve">, R. (1984). Orientations in </w:t>
      </w:r>
      <w:r w:rsidR="00782FF2">
        <w:t>L</w:t>
      </w:r>
      <w:r w:rsidR="008D3306" w:rsidRPr="00856F2D">
        <w:t xml:space="preserve">anguage </w:t>
      </w:r>
      <w:r w:rsidR="00782FF2">
        <w:t>P</w:t>
      </w:r>
      <w:r w:rsidR="008D3306" w:rsidRPr="00856F2D">
        <w:t>lanning.</w:t>
      </w:r>
      <w:r w:rsidRPr="00856F2D">
        <w:t xml:space="preserve"> </w:t>
      </w:r>
      <w:r w:rsidRPr="00782FF2">
        <w:rPr>
          <w:i/>
        </w:rPr>
        <w:t>NABE Journal</w:t>
      </w:r>
      <w:r w:rsidRPr="00856F2D">
        <w:t xml:space="preserve">, </w:t>
      </w:r>
      <w:r w:rsidRPr="00287705">
        <w:rPr>
          <w:i/>
        </w:rPr>
        <w:t>8</w:t>
      </w:r>
      <w:r w:rsidRPr="00856F2D">
        <w:t>(2), 15–34.</w:t>
      </w:r>
      <w:r w:rsidR="00782FF2">
        <w:t xml:space="preserve"> </w:t>
      </w:r>
      <w:r w:rsidR="00782FF2" w:rsidRPr="00782FF2">
        <w:t>https://doi.org/10.1080/08855072.1984.10668464</w:t>
      </w:r>
      <w:r w:rsidR="00782FF2">
        <w:t>.</w:t>
      </w:r>
    </w:p>
    <w:p w14:paraId="453E9FF3" w14:textId="7515E2F0" w:rsidR="00FD0755" w:rsidRDefault="00FD0755" w:rsidP="00792E53">
      <w:pPr>
        <w:jc w:val="left"/>
      </w:pPr>
      <w:r w:rsidRPr="004009CC">
        <w:t>Ruiz, R. (1990). Official languages and language planning. In</w:t>
      </w:r>
      <w:r w:rsidR="008D3306" w:rsidRPr="004009CC">
        <w:t xml:space="preserve"> </w:t>
      </w:r>
      <w:r w:rsidR="00180DD2">
        <w:t>K.</w:t>
      </w:r>
      <w:r w:rsidRPr="004009CC">
        <w:t xml:space="preserve"> Adams</w:t>
      </w:r>
      <w:r>
        <w:t xml:space="preserve">, </w:t>
      </w:r>
      <w:r w:rsidR="008D3306">
        <w:t>&amp;</w:t>
      </w:r>
      <w:r w:rsidR="008D3306" w:rsidRPr="004009CC">
        <w:t xml:space="preserve"> </w:t>
      </w:r>
      <w:r w:rsidR="00180DD2">
        <w:t xml:space="preserve">D. </w:t>
      </w:r>
      <w:r w:rsidRPr="004009CC">
        <w:t>Brink (</w:t>
      </w:r>
      <w:r>
        <w:t>E</w:t>
      </w:r>
      <w:r w:rsidRPr="004009CC">
        <w:t>ds</w:t>
      </w:r>
      <w:r>
        <w:t>.</w:t>
      </w:r>
      <w:r w:rsidRPr="004009CC">
        <w:t xml:space="preserve">) </w:t>
      </w:r>
      <w:r w:rsidRPr="004009CC">
        <w:rPr>
          <w:i/>
          <w:iCs/>
        </w:rPr>
        <w:t>Perspectives on Official English: The Campaign for English as the Official Language of the USA</w:t>
      </w:r>
      <w:r>
        <w:t xml:space="preserve"> (pp. 1</w:t>
      </w:r>
      <w:r w:rsidRPr="004009CC">
        <w:t>1–24</w:t>
      </w:r>
      <w:r>
        <w:t xml:space="preserve">). </w:t>
      </w:r>
      <w:r w:rsidRPr="004009CC">
        <w:t>Berlin: Mouton de Gruyter.</w:t>
      </w:r>
    </w:p>
    <w:p w14:paraId="0E8B0313" w14:textId="2586BA69" w:rsidR="00FD0755" w:rsidRPr="00831F40" w:rsidRDefault="00FD0755" w:rsidP="00792E53">
      <w:pPr>
        <w:jc w:val="left"/>
        <w:rPr>
          <w:rFonts w:eastAsia="Calibri"/>
        </w:rPr>
      </w:pPr>
      <w:r>
        <w:t xml:space="preserve">Russell, D. (2021).  Critical perspectives on education mediated by sign language interpreters: Inclusion or the illusion of inclusion. </w:t>
      </w:r>
      <w:r w:rsidRPr="6E1F7F9F">
        <w:rPr>
          <w:rFonts w:eastAsia="Calibri"/>
        </w:rPr>
        <w:t xml:space="preserve">In K. </w:t>
      </w:r>
      <w:proofErr w:type="spellStart"/>
      <w:r w:rsidRPr="6E1F7F9F">
        <w:rPr>
          <w:rFonts w:eastAsia="Calibri"/>
        </w:rPr>
        <w:t>Snoddon</w:t>
      </w:r>
      <w:proofErr w:type="spellEnd"/>
      <w:r w:rsidRPr="6E1F7F9F">
        <w:rPr>
          <w:rFonts w:eastAsia="Calibri"/>
        </w:rPr>
        <w:t xml:space="preserve"> and J. Weber (Eds.) </w:t>
      </w:r>
      <w:r w:rsidRPr="6E1F7F9F">
        <w:rPr>
          <w:rFonts w:eastAsia="Calibri"/>
          <w:i/>
          <w:iCs/>
        </w:rPr>
        <w:t>Critical Perspectives on Plurilingualism in Deaf Education</w:t>
      </w:r>
      <w:r w:rsidR="004D5BB7" w:rsidRPr="004D5BB7">
        <w:rPr>
          <w:rFonts w:eastAsia="Calibri"/>
        </w:rPr>
        <w:t xml:space="preserve"> </w:t>
      </w:r>
      <w:r w:rsidR="004D5BB7">
        <w:rPr>
          <w:rFonts w:eastAsia="Calibri"/>
        </w:rPr>
        <w:t>(</w:t>
      </w:r>
      <w:r w:rsidR="0033474C">
        <w:rPr>
          <w:rFonts w:eastAsia="Calibri"/>
        </w:rPr>
        <w:t xml:space="preserve">pp. </w:t>
      </w:r>
      <w:r w:rsidR="00D843DB">
        <w:rPr>
          <w:rFonts w:eastAsia="Calibri"/>
        </w:rPr>
        <w:t>217-239</w:t>
      </w:r>
      <w:r w:rsidR="004D5BB7">
        <w:rPr>
          <w:rFonts w:eastAsia="Calibri"/>
        </w:rPr>
        <w:t>)</w:t>
      </w:r>
      <w:r w:rsidR="008D3306" w:rsidRPr="6E1F7F9F">
        <w:rPr>
          <w:rFonts w:eastAsia="Calibri"/>
          <w:i/>
          <w:iCs/>
        </w:rPr>
        <w:t>.</w:t>
      </w:r>
      <w:r w:rsidRPr="6E1F7F9F">
        <w:rPr>
          <w:rFonts w:eastAsia="Calibri"/>
        </w:rPr>
        <w:t xml:space="preserve">  </w:t>
      </w:r>
      <w:r w:rsidR="002D6334">
        <w:rPr>
          <w:rFonts w:eastAsia="Calibri"/>
        </w:rPr>
        <w:t xml:space="preserve">Bristol: </w:t>
      </w:r>
      <w:r w:rsidRPr="6E1F7F9F">
        <w:rPr>
          <w:rFonts w:eastAsia="Calibri"/>
        </w:rPr>
        <w:t>Multilingual Matters</w:t>
      </w:r>
      <w:r w:rsidR="008D3306" w:rsidRPr="6E1F7F9F">
        <w:rPr>
          <w:rFonts w:eastAsia="Calibri"/>
        </w:rPr>
        <w:t>.</w:t>
      </w:r>
    </w:p>
    <w:p w14:paraId="0601A28F" w14:textId="61CD775D" w:rsidR="00FD0755" w:rsidRPr="00831F40" w:rsidRDefault="00FD0755" w:rsidP="00792E53">
      <w:pPr>
        <w:jc w:val="left"/>
      </w:pPr>
      <w:r w:rsidRPr="00831F40">
        <w:t xml:space="preserve">Salter, M., </w:t>
      </w:r>
      <w:proofErr w:type="spellStart"/>
      <w:r w:rsidRPr="00831F40">
        <w:t>Swanwick</w:t>
      </w:r>
      <w:proofErr w:type="spellEnd"/>
      <w:r w:rsidRPr="00831F40">
        <w:t>, R.</w:t>
      </w:r>
      <w:r>
        <w:t>,</w:t>
      </w:r>
      <w:r w:rsidRPr="00831F40">
        <w:t xml:space="preserve"> &amp; Pearson, S. (2017)</w:t>
      </w:r>
      <w:r>
        <w:t>.</w:t>
      </w:r>
      <w:r w:rsidRPr="00831F40">
        <w:t xml:space="preserve"> Collaborative working practices in inclusive mainstream deaf education settings: teaching assistant perspectives, Deafness &amp; Education International, </w:t>
      </w:r>
      <w:r w:rsidRPr="0045426F">
        <w:rPr>
          <w:i/>
        </w:rPr>
        <w:t>19</w:t>
      </w:r>
      <w:r w:rsidR="0045426F">
        <w:t>(</w:t>
      </w:r>
      <w:r w:rsidRPr="00831F40">
        <w:t>1</w:t>
      </w:r>
      <w:r w:rsidR="0045426F">
        <w:t>)</w:t>
      </w:r>
      <w:r w:rsidR="008D3306" w:rsidRPr="00831F40">
        <w:t>,</w:t>
      </w:r>
      <w:r w:rsidRPr="00831F40">
        <w:t xml:space="preserve"> 40-49</w:t>
      </w:r>
      <w:r w:rsidR="00713E4E">
        <w:t>.</w:t>
      </w:r>
      <w:r w:rsidRPr="00831F40">
        <w:t xml:space="preserve"> </w:t>
      </w:r>
      <w:r w:rsidR="0056264B" w:rsidRPr="00782FF2">
        <w:t>https://doi.org</w:t>
      </w:r>
      <w:r w:rsidR="0056264B">
        <w:t>/</w:t>
      </w:r>
      <w:r w:rsidRPr="00831F40">
        <w:t>10.1080/14643154.2017.1301693</w:t>
      </w:r>
      <w:r w:rsidR="00E23BEE">
        <w:t>.</w:t>
      </w:r>
    </w:p>
    <w:p w14:paraId="07C5F356" w14:textId="09C0ED5C" w:rsidR="00FD0755" w:rsidRPr="00831F40" w:rsidRDefault="00FD0755" w:rsidP="00792E53">
      <w:pPr>
        <w:jc w:val="left"/>
        <w:rPr>
          <w:rFonts w:eastAsia="Calibri"/>
        </w:rPr>
      </w:pPr>
      <w:proofErr w:type="spellStart"/>
      <w:r w:rsidRPr="2D15DF1C">
        <w:rPr>
          <w:rFonts w:eastAsia="Calibri"/>
        </w:rPr>
        <w:t>Scarinci</w:t>
      </w:r>
      <w:proofErr w:type="spellEnd"/>
      <w:r w:rsidRPr="2D15DF1C">
        <w:rPr>
          <w:rFonts w:eastAsia="Calibri"/>
        </w:rPr>
        <w:t xml:space="preserve">, N., </w:t>
      </w:r>
      <w:proofErr w:type="spellStart"/>
      <w:r w:rsidRPr="2D15DF1C">
        <w:rPr>
          <w:rFonts w:eastAsia="Calibri"/>
        </w:rPr>
        <w:t>Erbasi</w:t>
      </w:r>
      <w:proofErr w:type="spellEnd"/>
      <w:r w:rsidRPr="2D15DF1C">
        <w:rPr>
          <w:rFonts w:eastAsia="Calibri"/>
        </w:rPr>
        <w:t xml:space="preserve">, E., Moore, E., Ching, T. Y., &amp; </w:t>
      </w:r>
      <w:proofErr w:type="spellStart"/>
      <w:r w:rsidRPr="2D15DF1C">
        <w:rPr>
          <w:rFonts w:eastAsia="Calibri"/>
        </w:rPr>
        <w:t>Marnane</w:t>
      </w:r>
      <w:proofErr w:type="spellEnd"/>
      <w:r w:rsidRPr="2D15DF1C">
        <w:rPr>
          <w:rFonts w:eastAsia="Calibri"/>
        </w:rPr>
        <w:t xml:space="preserve">, V. (2018). </w:t>
      </w:r>
      <w:r w:rsidR="65D804F9" w:rsidRPr="2D15DF1C">
        <w:rPr>
          <w:rFonts w:eastAsia="Calibri"/>
        </w:rPr>
        <w:t xml:space="preserve">The </w:t>
      </w:r>
      <w:r w:rsidR="00B51FA0">
        <w:rPr>
          <w:rFonts w:eastAsia="Calibri"/>
        </w:rPr>
        <w:t>P</w:t>
      </w:r>
      <w:r w:rsidR="65D804F9" w:rsidRPr="2D15DF1C">
        <w:rPr>
          <w:rFonts w:eastAsia="Calibri"/>
        </w:rPr>
        <w:t xml:space="preserve">arents’ </w:t>
      </w:r>
      <w:r w:rsidR="00B51FA0">
        <w:rPr>
          <w:rFonts w:eastAsia="Calibri"/>
        </w:rPr>
        <w:t>P</w:t>
      </w:r>
      <w:r w:rsidR="65D804F9" w:rsidRPr="2D15DF1C">
        <w:rPr>
          <w:rFonts w:eastAsia="Calibri"/>
        </w:rPr>
        <w:t>erspective</w:t>
      </w:r>
      <w:r w:rsidRPr="2D15DF1C">
        <w:rPr>
          <w:rFonts w:eastAsia="Calibri"/>
        </w:rPr>
        <w:t xml:space="preserve"> of the </w:t>
      </w:r>
      <w:r w:rsidR="00B51FA0">
        <w:rPr>
          <w:rFonts w:eastAsia="Calibri"/>
        </w:rPr>
        <w:t>E</w:t>
      </w:r>
      <w:r w:rsidR="65D804F9" w:rsidRPr="2D15DF1C">
        <w:rPr>
          <w:rFonts w:eastAsia="Calibri"/>
        </w:rPr>
        <w:t xml:space="preserve">arly </w:t>
      </w:r>
      <w:r w:rsidR="00B51FA0">
        <w:rPr>
          <w:rFonts w:eastAsia="Calibri"/>
        </w:rPr>
        <w:t>D</w:t>
      </w:r>
      <w:r w:rsidR="65D804F9" w:rsidRPr="2D15DF1C">
        <w:rPr>
          <w:rFonts w:eastAsia="Calibri"/>
        </w:rPr>
        <w:t xml:space="preserve">iagnostic </w:t>
      </w:r>
      <w:r w:rsidR="00B51FA0">
        <w:rPr>
          <w:rFonts w:eastAsia="Calibri"/>
        </w:rPr>
        <w:t>P</w:t>
      </w:r>
      <w:r w:rsidR="65D804F9" w:rsidRPr="2D15DF1C">
        <w:rPr>
          <w:rFonts w:eastAsia="Calibri"/>
        </w:rPr>
        <w:t>eriod</w:t>
      </w:r>
      <w:r w:rsidRPr="2D15DF1C">
        <w:rPr>
          <w:rFonts w:eastAsia="Calibri"/>
        </w:rPr>
        <w:t xml:space="preserve"> of their </w:t>
      </w:r>
      <w:r w:rsidR="00B51FA0">
        <w:rPr>
          <w:rFonts w:eastAsia="Calibri"/>
        </w:rPr>
        <w:t>C</w:t>
      </w:r>
      <w:r w:rsidR="65D804F9" w:rsidRPr="2D15DF1C">
        <w:rPr>
          <w:rFonts w:eastAsia="Calibri"/>
        </w:rPr>
        <w:t>hild</w:t>
      </w:r>
      <w:r w:rsidRPr="2D15DF1C">
        <w:rPr>
          <w:rFonts w:eastAsia="Calibri"/>
        </w:rPr>
        <w:t xml:space="preserve"> with </w:t>
      </w:r>
      <w:r w:rsidR="00B51FA0">
        <w:rPr>
          <w:rFonts w:eastAsia="Calibri"/>
        </w:rPr>
        <w:t>H</w:t>
      </w:r>
      <w:r w:rsidR="65D804F9" w:rsidRPr="2D15DF1C">
        <w:rPr>
          <w:rFonts w:eastAsia="Calibri"/>
        </w:rPr>
        <w:t xml:space="preserve">earing </w:t>
      </w:r>
      <w:r w:rsidR="00B51FA0">
        <w:rPr>
          <w:rFonts w:eastAsia="Calibri"/>
        </w:rPr>
        <w:t>L</w:t>
      </w:r>
      <w:r w:rsidR="65D804F9" w:rsidRPr="2D15DF1C">
        <w:rPr>
          <w:rFonts w:eastAsia="Calibri"/>
        </w:rPr>
        <w:t>oss</w:t>
      </w:r>
      <w:r w:rsidRPr="2D15DF1C">
        <w:rPr>
          <w:rFonts w:eastAsia="Calibri"/>
        </w:rPr>
        <w:t xml:space="preserve">: Information and support. </w:t>
      </w:r>
      <w:r w:rsidRPr="0056264B">
        <w:rPr>
          <w:rFonts w:eastAsia="Calibri"/>
          <w:i/>
        </w:rPr>
        <w:t xml:space="preserve">International </w:t>
      </w:r>
      <w:r w:rsidR="0056264B" w:rsidRPr="0056264B">
        <w:rPr>
          <w:rFonts w:eastAsia="Calibri"/>
          <w:i/>
          <w:iCs/>
        </w:rPr>
        <w:t>J</w:t>
      </w:r>
      <w:r w:rsidR="65D804F9" w:rsidRPr="0056264B">
        <w:rPr>
          <w:rFonts w:eastAsia="Calibri"/>
          <w:i/>
          <w:iCs/>
        </w:rPr>
        <w:t>ournal</w:t>
      </w:r>
      <w:r w:rsidRPr="0056264B">
        <w:rPr>
          <w:rFonts w:eastAsia="Calibri"/>
          <w:i/>
        </w:rPr>
        <w:t xml:space="preserve"> of </w:t>
      </w:r>
      <w:r w:rsidR="0056264B" w:rsidRPr="0056264B">
        <w:rPr>
          <w:rFonts w:eastAsia="Calibri"/>
          <w:i/>
          <w:iCs/>
        </w:rPr>
        <w:t>A</w:t>
      </w:r>
      <w:r w:rsidR="65D804F9" w:rsidRPr="0056264B">
        <w:rPr>
          <w:rFonts w:eastAsia="Calibri"/>
          <w:i/>
          <w:iCs/>
        </w:rPr>
        <w:t>udiology</w:t>
      </w:r>
      <w:r w:rsidRPr="2D15DF1C">
        <w:rPr>
          <w:rFonts w:eastAsia="Calibri"/>
        </w:rPr>
        <w:t xml:space="preserve">, </w:t>
      </w:r>
      <w:r w:rsidRPr="007E20F2">
        <w:rPr>
          <w:rFonts w:eastAsia="Calibri"/>
          <w:i/>
        </w:rPr>
        <w:t>57</w:t>
      </w:r>
      <w:r w:rsidRPr="2D15DF1C">
        <w:rPr>
          <w:rFonts w:eastAsia="Calibri"/>
        </w:rPr>
        <w:t>(</w:t>
      </w:r>
      <w:r w:rsidR="00B51FA0">
        <w:rPr>
          <w:rFonts w:eastAsia="Calibri"/>
        </w:rPr>
        <w:t>SUP</w:t>
      </w:r>
      <w:r w:rsidR="65D804F9" w:rsidRPr="2D15DF1C">
        <w:rPr>
          <w:rFonts w:eastAsia="Calibri"/>
        </w:rPr>
        <w:t>2</w:t>
      </w:r>
      <w:r w:rsidRPr="2D15DF1C">
        <w:rPr>
          <w:rFonts w:eastAsia="Calibri"/>
        </w:rPr>
        <w:t>), S3-S14.</w:t>
      </w:r>
      <w:r w:rsidR="00351111">
        <w:rPr>
          <w:rFonts w:eastAsia="Calibri"/>
        </w:rPr>
        <w:t xml:space="preserve"> </w:t>
      </w:r>
      <w:r w:rsidR="00351111" w:rsidRPr="00351111">
        <w:rPr>
          <w:rFonts w:eastAsia="Calibri"/>
        </w:rPr>
        <w:t>https://doi.org/10.1080%2F14992027.2017.1301683</w:t>
      </w:r>
      <w:r w:rsidR="00351111">
        <w:rPr>
          <w:rFonts w:eastAsia="Calibri"/>
        </w:rPr>
        <w:t>.</w:t>
      </w:r>
    </w:p>
    <w:p w14:paraId="5014E43C" w14:textId="181ED7E0" w:rsidR="00FD0755" w:rsidRPr="00831F40" w:rsidRDefault="00FD0755" w:rsidP="00792E53">
      <w:pPr>
        <w:jc w:val="left"/>
        <w:rPr>
          <w:rFonts w:eastAsia="Calibri"/>
        </w:rPr>
      </w:pPr>
      <w:r w:rsidRPr="00831F40">
        <w:t xml:space="preserve">Schembri, A., </w:t>
      </w:r>
      <w:r w:rsidR="00A60C5B">
        <w:t xml:space="preserve">Fenlon, J., </w:t>
      </w:r>
      <w:proofErr w:type="spellStart"/>
      <w:r w:rsidR="00A60C5B">
        <w:t>Rentelis</w:t>
      </w:r>
      <w:proofErr w:type="spellEnd"/>
      <w:r w:rsidR="00A60C5B">
        <w:t>, R., Reynolds, S., &amp; Cormier, K</w:t>
      </w:r>
      <w:r w:rsidR="008D3306" w:rsidRPr="00831F40">
        <w:t>.</w:t>
      </w:r>
      <w:r w:rsidRPr="00831F40">
        <w:t xml:space="preserve"> (2013). Building the British Sign Language Corpus. </w:t>
      </w:r>
      <w:r w:rsidRPr="006E27B8">
        <w:rPr>
          <w:i/>
        </w:rPr>
        <w:t>Language Documentation &amp; Conservation</w:t>
      </w:r>
      <w:r w:rsidRPr="00831F40">
        <w:t xml:space="preserve">, </w:t>
      </w:r>
      <w:r w:rsidRPr="007B0B74">
        <w:rPr>
          <w:i/>
        </w:rPr>
        <w:t>7</w:t>
      </w:r>
      <w:r w:rsidRPr="00831F40">
        <w:t xml:space="preserve">, 136-154. </w:t>
      </w:r>
    </w:p>
    <w:p w14:paraId="4C84C244" w14:textId="3C9F3534" w:rsidR="00FD0755" w:rsidRPr="00831F40" w:rsidRDefault="00FD0755" w:rsidP="00792E53">
      <w:pPr>
        <w:jc w:val="left"/>
      </w:pPr>
      <w:r>
        <w:t xml:space="preserve">Schick, B., Williams, K., &amp; </w:t>
      </w:r>
      <w:proofErr w:type="spellStart"/>
      <w:r>
        <w:t>Kupermintz</w:t>
      </w:r>
      <w:proofErr w:type="spellEnd"/>
      <w:r>
        <w:t xml:space="preserve">, H. (2006). Look who’s being left behind: </w:t>
      </w:r>
      <w:proofErr w:type="gramStart"/>
      <w:r>
        <w:t>Educational</w:t>
      </w:r>
      <w:proofErr w:type="gramEnd"/>
      <w:r>
        <w:t xml:space="preserve"> interpreters and access to education for DHH students. </w:t>
      </w:r>
      <w:r w:rsidRPr="3F2401F0">
        <w:rPr>
          <w:i/>
          <w:iCs/>
        </w:rPr>
        <w:t>Journal of Deaf Studies and Deaf Education</w:t>
      </w:r>
      <w:r>
        <w:t xml:space="preserve">, </w:t>
      </w:r>
      <w:r w:rsidRPr="007B0B74">
        <w:rPr>
          <w:i/>
        </w:rPr>
        <w:t>11</w:t>
      </w:r>
      <w:r>
        <w:t>(1), 3–20.</w:t>
      </w:r>
      <w:r w:rsidR="007A55DC">
        <w:t xml:space="preserve"> </w:t>
      </w:r>
      <w:r w:rsidR="007A55DC" w:rsidRPr="007A55DC">
        <w:t>https://doi.org/10.1093/deafed/enj007</w:t>
      </w:r>
      <w:r w:rsidR="007A55DC">
        <w:t>.</w:t>
      </w:r>
    </w:p>
    <w:p w14:paraId="46D0A0BC" w14:textId="06A5859A" w:rsidR="00FD0755" w:rsidRPr="00A67A5D" w:rsidRDefault="1ABD7B30" w:rsidP="00792E53">
      <w:pPr>
        <w:jc w:val="left"/>
        <w:rPr>
          <w:rFonts w:eastAsia="Calibri"/>
        </w:rPr>
      </w:pPr>
      <w:r w:rsidRPr="00A67A5D">
        <w:rPr>
          <w:rFonts w:eastAsia="Arial"/>
        </w:rPr>
        <w:t xml:space="preserve">Schreier, M. (2012). </w:t>
      </w:r>
      <w:r w:rsidRPr="00A67A5D">
        <w:rPr>
          <w:rFonts w:eastAsia="Arial"/>
          <w:i/>
          <w:iCs/>
        </w:rPr>
        <w:t xml:space="preserve">Qualitative </w:t>
      </w:r>
      <w:r w:rsidR="00A67A5D" w:rsidRPr="00A67A5D">
        <w:rPr>
          <w:rFonts w:eastAsia="Arial"/>
          <w:i/>
          <w:iCs/>
        </w:rPr>
        <w:t>C</w:t>
      </w:r>
      <w:r w:rsidRPr="00A67A5D">
        <w:rPr>
          <w:rFonts w:eastAsia="Arial"/>
          <w:i/>
          <w:iCs/>
        </w:rPr>
        <w:t xml:space="preserve">ontent </w:t>
      </w:r>
      <w:r w:rsidR="00A67A5D" w:rsidRPr="00A67A5D">
        <w:rPr>
          <w:rFonts w:eastAsia="Arial"/>
          <w:i/>
          <w:iCs/>
        </w:rPr>
        <w:t>A</w:t>
      </w:r>
      <w:r w:rsidRPr="00A67A5D">
        <w:rPr>
          <w:rFonts w:eastAsia="Arial"/>
          <w:i/>
          <w:iCs/>
        </w:rPr>
        <w:t xml:space="preserve">nalysis in </w:t>
      </w:r>
      <w:r w:rsidR="00A67A5D" w:rsidRPr="00A67A5D">
        <w:rPr>
          <w:rFonts w:eastAsia="Arial"/>
          <w:i/>
          <w:iCs/>
        </w:rPr>
        <w:t>P</w:t>
      </w:r>
      <w:r w:rsidRPr="00A67A5D">
        <w:rPr>
          <w:rFonts w:eastAsia="Arial"/>
          <w:i/>
          <w:iCs/>
        </w:rPr>
        <w:t>ractice</w:t>
      </w:r>
      <w:r w:rsidRPr="00A67A5D">
        <w:rPr>
          <w:rFonts w:eastAsia="Arial"/>
        </w:rPr>
        <w:t xml:space="preserve">. </w:t>
      </w:r>
      <w:r w:rsidR="00A04648">
        <w:rPr>
          <w:rFonts w:eastAsia="Arial"/>
        </w:rPr>
        <w:t xml:space="preserve">London: </w:t>
      </w:r>
      <w:r w:rsidRPr="00A67A5D">
        <w:rPr>
          <w:rFonts w:eastAsia="Arial"/>
        </w:rPr>
        <w:t xml:space="preserve">Sage </w:t>
      </w:r>
      <w:r w:rsidR="00A67A5D" w:rsidRPr="00A67A5D">
        <w:rPr>
          <w:rFonts w:eastAsia="Arial"/>
        </w:rPr>
        <w:t>P</w:t>
      </w:r>
      <w:r w:rsidRPr="00A67A5D">
        <w:rPr>
          <w:rFonts w:eastAsia="Arial"/>
        </w:rPr>
        <w:t>ublications.</w:t>
      </w:r>
      <w:r w:rsidRPr="00A67A5D">
        <w:rPr>
          <w:rFonts w:eastAsia="Calibri"/>
        </w:rPr>
        <w:t xml:space="preserve"> </w:t>
      </w:r>
    </w:p>
    <w:p w14:paraId="316491D6" w14:textId="0A452B14" w:rsidR="00FD0755" w:rsidRDefault="00FD0755" w:rsidP="00792E53">
      <w:pPr>
        <w:jc w:val="left"/>
        <w:rPr>
          <w:rFonts w:eastAsia="Calibri"/>
        </w:rPr>
      </w:pPr>
      <w:r w:rsidRPr="6602C9F0">
        <w:rPr>
          <w:rFonts w:eastAsia="Calibri"/>
        </w:rPr>
        <w:t>Scotland’s Census</w:t>
      </w:r>
      <w:r>
        <w:rPr>
          <w:rFonts w:eastAsia="Calibri"/>
        </w:rPr>
        <w:t xml:space="preserve">. </w:t>
      </w:r>
      <w:r w:rsidRPr="6602C9F0">
        <w:rPr>
          <w:rFonts w:eastAsia="Calibri"/>
        </w:rPr>
        <w:t>(2021)</w:t>
      </w:r>
      <w:r>
        <w:rPr>
          <w:rFonts w:eastAsia="Calibri"/>
        </w:rPr>
        <w:t>.</w:t>
      </w:r>
      <w:r w:rsidRPr="6602C9F0">
        <w:rPr>
          <w:rFonts w:eastAsia="Calibri"/>
        </w:rPr>
        <w:t xml:space="preserve"> Languages. https://www.scotlandscensus.gov.uk/census-results/at-a-glance/languages/</w:t>
      </w:r>
      <w:r>
        <w:rPr>
          <w:rFonts w:eastAsia="Calibri"/>
        </w:rPr>
        <w:t xml:space="preserve">. </w:t>
      </w:r>
      <w:r w:rsidRPr="6602C9F0">
        <w:rPr>
          <w:rFonts w:eastAsia="Calibri"/>
        </w:rPr>
        <w:t>Accessed 19 August 2022.</w:t>
      </w:r>
    </w:p>
    <w:p w14:paraId="7A3B8B04" w14:textId="77777777" w:rsidR="00FD0755" w:rsidRDefault="00FD0755" w:rsidP="00792E53">
      <w:pPr>
        <w:jc w:val="left"/>
        <w:rPr>
          <w:rFonts w:eastAsia="Calibri"/>
        </w:rPr>
      </w:pPr>
      <w:r w:rsidRPr="6602C9F0">
        <w:rPr>
          <w:rFonts w:eastAsia="Calibri"/>
        </w:rPr>
        <w:lastRenderedPageBreak/>
        <w:t xml:space="preserve">Scotland’s </w:t>
      </w:r>
      <w:r>
        <w:rPr>
          <w:rFonts w:eastAsia="Calibri"/>
        </w:rPr>
        <w:t>N</w:t>
      </w:r>
      <w:r w:rsidRPr="6602C9F0">
        <w:rPr>
          <w:rFonts w:eastAsia="Calibri"/>
        </w:rPr>
        <w:t xml:space="preserve">ational </w:t>
      </w:r>
      <w:r>
        <w:rPr>
          <w:rFonts w:eastAsia="Calibri"/>
        </w:rPr>
        <w:t>C</w:t>
      </w:r>
      <w:r w:rsidRPr="6602C9F0">
        <w:rPr>
          <w:rFonts w:eastAsia="Calibri"/>
        </w:rPr>
        <w:t xml:space="preserve">entre for </w:t>
      </w:r>
      <w:r>
        <w:rPr>
          <w:rFonts w:eastAsia="Calibri"/>
        </w:rPr>
        <w:t>L</w:t>
      </w:r>
      <w:r w:rsidRPr="6602C9F0">
        <w:rPr>
          <w:rFonts w:eastAsia="Calibri"/>
        </w:rPr>
        <w:t>anguages</w:t>
      </w:r>
      <w:r>
        <w:rPr>
          <w:rFonts w:eastAsia="Calibri"/>
        </w:rPr>
        <w:t xml:space="preserve">. </w:t>
      </w:r>
      <w:r w:rsidRPr="205419EB">
        <w:rPr>
          <w:rFonts w:eastAsia="Calibri"/>
        </w:rPr>
        <w:t>(2022)</w:t>
      </w:r>
      <w:r>
        <w:rPr>
          <w:rFonts w:eastAsia="Calibri"/>
        </w:rPr>
        <w:t>.</w:t>
      </w:r>
      <w:r w:rsidRPr="205419EB">
        <w:rPr>
          <w:rFonts w:eastAsia="Calibri"/>
        </w:rPr>
        <w:t xml:space="preserve"> BSL as an L3. https://scilt.org.uk/News/NewsView/tabid/1311/articleType/ArticleView/articleId/14772/BSL-as-an-L3--register-now.aspx</w:t>
      </w:r>
      <w:r>
        <w:rPr>
          <w:rFonts w:eastAsia="Calibri"/>
        </w:rPr>
        <w:t xml:space="preserve">. </w:t>
      </w:r>
      <w:r w:rsidRPr="205419EB">
        <w:rPr>
          <w:rFonts w:eastAsia="Calibri"/>
        </w:rPr>
        <w:t>Accessed 22 September 2022.</w:t>
      </w:r>
    </w:p>
    <w:p w14:paraId="59511535" w14:textId="77777777" w:rsidR="00FD0755" w:rsidRDefault="00FD0755" w:rsidP="00792E53">
      <w:pPr>
        <w:jc w:val="left"/>
        <w:rPr>
          <w:rFonts w:eastAsia="Calibri"/>
        </w:rPr>
      </w:pPr>
      <w:r w:rsidRPr="6602C9F0">
        <w:rPr>
          <w:rFonts w:eastAsia="Calibri"/>
        </w:rPr>
        <w:t>Scottish Credit Qualification</w:t>
      </w:r>
      <w:r>
        <w:rPr>
          <w:rFonts w:eastAsia="Calibri"/>
        </w:rPr>
        <w:t>s</w:t>
      </w:r>
      <w:r w:rsidRPr="6602C9F0">
        <w:rPr>
          <w:rFonts w:eastAsia="Calibri"/>
        </w:rPr>
        <w:t xml:space="preserve"> Framework</w:t>
      </w:r>
      <w:r>
        <w:rPr>
          <w:rFonts w:eastAsia="Calibri"/>
        </w:rPr>
        <w:t>.</w:t>
      </w:r>
      <w:r w:rsidRPr="6602C9F0">
        <w:rPr>
          <w:rFonts w:eastAsia="Calibri"/>
        </w:rPr>
        <w:t xml:space="preserve"> (2022)</w:t>
      </w:r>
      <w:r>
        <w:rPr>
          <w:rFonts w:eastAsia="Calibri"/>
        </w:rPr>
        <w:t>.</w:t>
      </w:r>
      <w:r w:rsidRPr="6602C9F0">
        <w:rPr>
          <w:rFonts w:eastAsia="Calibri"/>
        </w:rPr>
        <w:t xml:space="preserve"> The SCQF interactive framework. https://scqf.org.uk/about-the-framework/interactive-framework/ Accessed 6 August 2022.</w:t>
      </w:r>
    </w:p>
    <w:p w14:paraId="16A77CBB" w14:textId="51415958" w:rsidR="00FD0755" w:rsidRDefault="00FD0755" w:rsidP="00792E53">
      <w:pPr>
        <w:jc w:val="left"/>
        <w:rPr>
          <w:rFonts w:eastAsia="Calibri"/>
        </w:rPr>
      </w:pPr>
      <w:r w:rsidRPr="6602C9F0">
        <w:rPr>
          <w:rFonts w:eastAsia="Calibri"/>
        </w:rPr>
        <w:t>Scottish Government</w:t>
      </w:r>
      <w:r>
        <w:rPr>
          <w:rFonts w:eastAsia="Calibri"/>
        </w:rPr>
        <w:t>.</w:t>
      </w:r>
      <w:r w:rsidRPr="6602C9F0">
        <w:rPr>
          <w:rFonts w:eastAsia="Calibri"/>
        </w:rPr>
        <w:t xml:space="preserve"> (2012)</w:t>
      </w:r>
      <w:r>
        <w:rPr>
          <w:rFonts w:eastAsia="Calibri"/>
        </w:rPr>
        <w:t>.</w:t>
      </w:r>
      <w:r w:rsidRPr="6602C9F0">
        <w:rPr>
          <w:rFonts w:eastAsia="Calibri"/>
        </w:rPr>
        <w:t xml:space="preserve"> Language learning in Scotland: a 1+2 approach.  https://www.gov.scot/publications/language-learning-scotland-12-approach/</w:t>
      </w:r>
      <w:r>
        <w:rPr>
          <w:rFonts w:eastAsia="Calibri"/>
        </w:rPr>
        <w:t>.</w:t>
      </w:r>
      <w:r w:rsidRPr="6602C9F0">
        <w:rPr>
          <w:rFonts w:eastAsia="Calibri"/>
        </w:rPr>
        <w:t xml:space="preserve">  Accessed 19 August 2022.</w:t>
      </w:r>
    </w:p>
    <w:p w14:paraId="790DF771" w14:textId="77777777" w:rsidR="00FD0755" w:rsidRDefault="00FD0755" w:rsidP="00792E53">
      <w:pPr>
        <w:jc w:val="left"/>
        <w:rPr>
          <w:rFonts w:eastAsia="Calibri"/>
        </w:rPr>
      </w:pPr>
      <w:r w:rsidRPr="6602C9F0">
        <w:rPr>
          <w:rFonts w:eastAsia="Calibri"/>
        </w:rPr>
        <w:t>Scottish Government</w:t>
      </w:r>
      <w:r>
        <w:rPr>
          <w:rFonts w:eastAsia="Calibri"/>
        </w:rPr>
        <w:t>.</w:t>
      </w:r>
      <w:r w:rsidRPr="6602C9F0">
        <w:rPr>
          <w:rFonts w:eastAsia="Calibri"/>
        </w:rPr>
        <w:t xml:space="preserve"> (2017a)</w:t>
      </w:r>
      <w:r>
        <w:rPr>
          <w:rFonts w:eastAsia="Calibri"/>
        </w:rPr>
        <w:t>.</w:t>
      </w:r>
      <w:r w:rsidRPr="6602C9F0">
        <w:rPr>
          <w:rFonts w:eastAsia="Calibri"/>
        </w:rPr>
        <w:t xml:space="preserve"> Gaelic Medium Primary Education: Assessment Request Form. https://www.gov.scot/publications/gaelic-medium-primary-education-assessment-request-form/</w:t>
      </w:r>
      <w:r>
        <w:rPr>
          <w:rFonts w:eastAsia="Calibri"/>
        </w:rPr>
        <w:t>.</w:t>
      </w:r>
      <w:r w:rsidRPr="6602C9F0">
        <w:rPr>
          <w:rFonts w:eastAsia="Calibri"/>
        </w:rPr>
        <w:t xml:space="preserve">  Accessed 20 August 2022.</w:t>
      </w:r>
    </w:p>
    <w:p w14:paraId="27DAA516" w14:textId="77777777" w:rsidR="00FD0755" w:rsidRDefault="00FD0755" w:rsidP="00792E53">
      <w:pPr>
        <w:jc w:val="left"/>
        <w:rPr>
          <w:rFonts w:eastAsia="Calibri"/>
        </w:rPr>
      </w:pPr>
      <w:r w:rsidRPr="6602C9F0">
        <w:rPr>
          <w:rFonts w:eastAsia="Calibri"/>
        </w:rPr>
        <w:t>Scottish Government</w:t>
      </w:r>
      <w:r>
        <w:rPr>
          <w:rFonts w:eastAsia="Calibri"/>
        </w:rPr>
        <w:t>.</w:t>
      </w:r>
      <w:r w:rsidRPr="6602C9F0">
        <w:rPr>
          <w:rFonts w:eastAsia="Calibri"/>
        </w:rPr>
        <w:t xml:space="preserve"> (2017b)</w:t>
      </w:r>
      <w:r>
        <w:rPr>
          <w:rFonts w:eastAsia="Calibri"/>
        </w:rPr>
        <w:t>.</w:t>
      </w:r>
      <w:r w:rsidRPr="6602C9F0">
        <w:rPr>
          <w:rFonts w:eastAsia="Calibri"/>
        </w:rPr>
        <w:t xml:space="preserve"> British Sign Language (BSL): National Plan 2017 – 2023. https://www.gov.scot/publications/british-sign-language-bsl-national-plan-2017-2023/pages/5/</w:t>
      </w:r>
      <w:r>
        <w:rPr>
          <w:rFonts w:eastAsia="Calibri"/>
        </w:rPr>
        <w:t>.</w:t>
      </w:r>
      <w:r w:rsidRPr="6602C9F0">
        <w:rPr>
          <w:rFonts w:eastAsia="Calibri"/>
        </w:rPr>
        <w:t xml:space="preserve">  Accessed 22 August 2022.</w:t>
      </w:r>
    </w:p>
    <w:p w14:paraId="09FBFA5D" w14:textId="77777777" w:rsidR="00FD0755" w:rsidRPr="00831F40" w:rsidRDefault="00FD0755" w:rsidP="00792E53">
      <w:pPr>
        <w:jc w:val="left"/>
      </w:pPr>
      <w:r w:rsidRPr="00831F40">
        <w:t>Scottish Government</w:t>
      </w:r>
      <w:r>
        <w:t>.</w:t>
      </w:r>
      <w:r w:rsidRPr="00831F40">
        <w:t xml:space="preserve"> (2020)</w:t>
      </w:r>
      <w:r>
        <w:t>.</w:t>
      </w:r>
      <w:r w:rsidRPr="00831F40">
        <w:t xml:space="preserve"> Early learning and childcare expansion.  https://www.gov.scot/policies/early-education-and-care/early-learning-and-childcare/ Accessed 6 August 2022.</w:t>
      </w:r>
    </w:p>
    <w:p w14:paraId="22C06C32" w14:textId="77777777" w:rsidR="00FD0755" w:rsidRDefault="00FD0755" w:rsidP="00792E53">
      <w:pPr>
        <w:jc w:val="left"/>
        <w:rPr>
          <w:rFonts w:eastAsia="Calibri"/>
        </w:rPr>
      </w:pPr>
      <w:r w:rsidRPr="3F2401F0">
        <w:rPr>
          <w:rFonts w:eastAsia="Calibri"/>
        </w:rPr>
        <w:t>Scottish Government</w:t>
      </w:r>
      <w:r>
        <w:rPr>
          <w:rFonts w:eastAsia="Calibri"/>
        </w:rPr>
        <w:t>.</w:t>
      </w:r>
      <w:r w:rsidRPr="3F2401F0">
        <w:rPr>
          <w:rFonts w:eastAsia="Calibri"/>
        </w:rPr>
        <w:t xml:space="preserve"> (</w:t>
      </w:r>
      <w:r w:rsidRPr="2D15DF1C">
        <w:rPr>
          <w:rFonts w:eastAsia="Calibri"/>
        </w:rPr>
        <w:t>2021a</w:t>
      </w:r>
      <w:r w:rsidRPr="3F2401F0">
        <w:rPr>
          <w:rFonts w:eastAsia="Calibri"/>
        </w:rPr>
        <w:t>)</w:t>
      </w:r>
      <w:r>
        <w:rPr>
          <w:rFonts w:eastAsia="Calibri"/>
        </w:rPr>
        <w:t>.</w:t>
      </w:r>
      <w:r w:rsidRPr="3F2401F0">
        <w:rPr>
          <w:rFonts w:eastAsia="Calibri"/>
        </w:rPr>
        <w:t xml:space="preserve"> School admissions, curriculum and qualifications. https://www.gov.scot/policies/schools/school-curriculum/</w:t>
      </w:r>
      <w:r>
        <w:rPr>
          <w:rFonts w:eastAsia="Calibri"/>
        </w:rPr>
        <w:t>.</w:t>
      </w:r>
      <w:r w:rsidRPr="3F2401F0">
        <w:rPr>
          <w:rFonts w:eastAsia="Calibri"/>
        </w:rPr>
        <w:t xml:space="preserve">  Accessed 14 August 2022.</w:t>
      </w:r>
    </w:p>
    <w:p w14:paraId="4B038CA9" w14:textId="77777777" w:rsidR="00FD0755" w:rsidRDefault="00FD0755" w:rsidP="00792E53">
      <w:pPr>
        <w:jc w:val="left"/>
        <w:rPr>
          <w:rFonts w:eastAsia="Calibri"/>
        </w:rPr>
      </w:pPr>
      <w:r w:rsidRPr="2D15DF1C">
        <w:rPr>
          <w:rFonts w:eastAsia="Calibri"/>
        </w:rPr>
        <w:t xml:space="preserve">Scottish Government, (2021b). British Sign Language - national plan: progress report. Section 6 School Education. </w:t>
      </w:r>
      <w:r w:rsidRPr="00BA29C7">
        <w:rPr>
          <w:rFonts w:eastAsia="Calibri"/>
        </w:rPr>
        <w:t>https://www.gov.scot/publications/british-sign-language-progress-report/pages/7/</w:t>
      </w:r>
      <w:r>
        <w:rPr>
          <w:rFonts w:eastAsia="Calibri"/>
        </w:rPr>
        <w:t>. Accessed 9 October 2022.</w:t>
      </w:r>
    </w:p>
    <w:p w14:paraId="623808B5" w14:textId="7BD7A821" w:rsidR="00FD0755" w:rsidRDefault="00FD0755" w:rsidP="00792E53">
      <w:pPr>
        <w:jc w:val="left"/>
      </w:pPr>
      <w:r>
        <w:t>Scottish Government. (2022</w:t>
      </w:r>
      <w:r w:rsidR="7ACB22F7">
        <w:t>a</w:t>
      </w:r>
      <w:r>
        <w:t xml:space="preserve">). Funded early learning and childcare. </w:t>
      </w:r>
      <w:r w:rsidRPr="00C5385B">
        <w:t>https://www.mygov.scot/childcare-costs-help/funded-early-learning-and-childcare</w:t>
      </w:r>
      <w:r>
        <w:t>. Accessed 21 July 2022.</w:t>
      </w:r>
    </w:p>
    <w:p w14:paraId="1AB2F560" w14:textId="529409E3" w:rsidR="00FD0755" w:rsidRDefault="00FD0755" w:rsidP="00792E53">
      <w:pPr>
        <w:jc w:val="left"/>
        <w:rPr>
          <w:rFonts w:eastAsia="Calibri"/>
        </w:rPr>
      </w:pPr>
      <w:r w:rsidRPr="5C98656E">
        <w:rPr>
          <w:rFonts w:eastAsia="Calibri"/>
        </w:rPr>
        <w:lastRenderedPageBreak/>
        <w:t>Scottish Government. (2022</w:t>
      </w:r>
      <w:r w:rsidR="2A618F71" w:rsidRPr="558C3A52">
        <w:rPr>
          <w:rFonts w:eastAsia="Calibri"/>
        </w:rPr>
        <w:t>b</w:t>
      </w:r>
      <w:r w:rsidRPr="5C98656E">
        <w:rPr>
          <w:rFonts w:eastAsia="Calibri"/>
        </w:rPr>
        <w:t xml:space="preserve">). </w:t>
      </w:r>
      <w:r w:rsidR="3409D378" w:rsidRPr="5C98656E">
        <w:rPr>
          <w:rFonts w:eastAsia="Calibri"/>
        </w:rPr>
        <w:t>National Audiology Review Group. https://www.gov.scot/groups/national-audiology-review-group/</w:t>
      </w:r>
      <w:r w:rsidR="004D3C63">
        <w:rPr>
          <w:rFonts w:eastAsia="Calibri"/>
        </w:rPr>
        <w:t>.</w:t>
      </w:r>
      <w:r w:rsidR="3409D378" w:rsidRPr="5C98656E">
        <w:rPr>
          <w:rFonts w:eastAsia="Calibri"/>
        </w:rPr>
        <w:t xml:space="preserve"> Accessed 9 October 2022</w:t>
      </w:r>
    </w:p>
    <w:p w14:paraId="5E7C33BF" w14:textId="10D31F4F" w:rsidR="00FD0755" w:rsidRDefault="00FD0755" w:rsidP="00792E53">
      <w:pPr>
        <w:jc w:val="left"/>
        <w:rPr>
          <w:rFonts w:eastAsia="Calibri"/>
        </w:rPr>
      </w:pPr>
      <w:r w:rsidRPr="1FA58896">
        <w:rPr>
          <w:rFonts w:eastAsia="Calibri"/>
        </w:rPr>
        <w:t>Scottish Government</w:t>
      </w:r>
      <w:r>
        <w:rPr>
          <w:rFonts w:eastAsia="Calibri"/>
        </w:rPr>
        <w:t>.</w:t>
      </w:r>
      <w:r w:rsidRPr="1FA58896">
        <w:rPr>
          <w:rFonts w:eastAsia="Calibri"/>
        </w:rPr>
        <w:t xml:space="preserve"> (</w:t>
      </w:r>
      <w:r w:rsidRPr="558C3A52">
        <w:rPr>
          <w:rFonts w:eastAsia="Calibri"/>
        </w:rPr>
        <w:t>2022</w:t>
      </w:r>
      <w:r w:rsidR="3E7F2039" w:rsidRPr="558C3A52">
        <w:rPr>
          <w:rFonts w:eastAsia="Calibri"/>
        </w:rPr>
        <w:t>c</w:t>
      </w:r>
      <w:r w:rsidRPr="1FA58896">
        <w:rPr>
          <w:rFonts w:eastAsia="Calibri"/>
        </w:rPr>
        <w:t>)</w:t>
      </w:r>
      <w:r>
        <w:rPr>
          <w:rFonts w:eastAsia="Calibri"/>
        </w:rPr>
        <w:t>.</w:t>
      </w:r>
      <w:r w:rsidRPr="1FA58896">
        <w:rPr>
          <w:rFonts w:eastAsia="Calibri"/>
        </w:rPr>
        <w:t xml:space="preserve"> Getting it right for every child (GIRFEC) Practice Guidance 3 – The role of the lead professional.</w:t>
      </w:r>
      <w:r>
        <w:rPr>
          <w:rFonts w:eastAsia="Calibri"/>
        </w:rPr>
        <w:t xml:space="preserve"> </w:t>
      </w:r>
      <w:r w:rsidRPr="1FA58896">
        <w:rPr>
          <w:rFonts w:eastAsia="Calibri"/>
        </w:rPr>
        <w:t>https://www.gov.scot/publications/getting-right-child-girfec-practice-guidance-3-role-lead-professional/pages/8/</w:t>
      </w:r>
      <w:r>
        <w:rPr>
          <w:rFonts w:eastAsia="Calibri"/>
        </w:rPr>
        <w:t>.</w:t>
      </w:r>
      <w:r w:rsidRPr="1FA58896">
        <w:rPr>
          <w:rFonts w:eastAsia="Calibri"/>
        </w:rPr>
        <w:t xml:space="preserve"> Accessed 2 October 2022.</w:t>
      </w:r>
    </w:p>
    <w:p w14:paraId="5DDA185A" w14:textId="2B56BC9B" w:rsidR="00FD0755" w:rsidRDefault="00FD0755" w:rsidP="00792E53">
      <w:pPr>
        <w:jc w:val="left"/>
        <w:rPr>
          <w:rFonts w:eastAsia="Calibri"/>
        </w:rPr>
      </w:pPr>
      <w:r>
        <w:t>Scottish Government. (</w:t>
      </w:r>
      <w:r w:rsidR="008D3306">
        <w:t>2022</w:t>
      </w:r>
      <w:r w:rsidR="6BCB9394">
        <w:t>d</w:t>
      </w:r>
      <w:r>
        <w:t>). Teacher census supplementary statistics 2021.  https://www.gov.scot/publications/teacher-census-supplementary-statistics/.  Accessed 19 August 2022.</w:t>
      </w:r>
    </w:p>
    <w:p w14:paraId="12E5191A" w14:textId="37DBC484" w:rsidR="00FD0755" w:rsidRDefault="00FD0755" w:rsidP="00792E53">
      <w:pPr>
        <w:jc w:val="left"/>
      </w:pPr>
      <w:r w:rsidRPr="00831F40">
        <w:t>Scottish Government</w:t>
      </w:r>
      <w:r>
        <w:t>.</w:t>
      </w:r>
      <w:r w:rsidRPr="00831F40">
        <w:t xml:space="preserve"> (</w:t>
      </w:r>
      <w:r w:rsidR="008D3306">
        <w:t>2022</w:t>
      </w:r>
      <w:r w:rsidR="7DADAFA1">
        <w:t>e</w:t>
      </w:r>
      <w:r w:rsidRPr="00831F40">
        <w:t>)</w:t>
      </w:r>
      <w:r>
        <w:t>.</w:t>
      </w:r>
      <w:r w:rsidRPr="00831F40">
        <w:t xml:space="preserve"> Chair appointed to Audiology Review Group. 11.3.22 https://www.gov.scot/news/chair-appointed-to-audiology-review-group/ Accessed 31 July 2022.</w:t>
      </w:r>
    </w:p>
    <w:p w14:paraId="7A00BD34" w14:textId="7510FA6B" w:rsidR="00FD0755" w:rsidRPr="00831F40" w:rsidRDefault="00FD0755" w:rsidP="00792E53">
      <w:pPr>
        <w:jc w:val="left"/>
      </w:pPr>
      <w:r>
        <w:t>Scottish Government. (</w:t>
      </w:r>
      <w:r w:rsidR="008D3306">
        <w:t>2022</w:t>
      </w:r>
      <w:r w:rsidR="4D36FD2C">
        <w:t>f</w:t>
      </w:r>
      <w:r>
        <w:t>). Putting Learners at the Centre: Towards a Future Vision for Scottish Education. The Muir Report. https://www.gov.scot/publications/putting-learners-centre-towards-future-vision-scottish-education/. Accessed 31 July 2022.</w:t>
      </w:r>
    </w:p>
    <w:p w14:paraId="09676E07" w14:textId="77777777" w:rsidR="00FD0755" w:rsidRPr="002D3417" w:rsidRDefault="00FD0755" w:rsidP="00792E53">
      <w:pPr>
        <w:jc w:val="left"/>
      </w:pPr>
      <w:r w:rsidRPr="007720E7">
        <w:t>Scottish Government. (</w:t>
      </w:r>
      <w:r>
        <w:t>n.d.</w:t>
      </w:r>
      <w:r w:rsidRPr="007720E7">
        <w:t>). British Sign Language. https://www.gov.scot/policies/languages/british-sign-language/. Accessed 5 November 2021.</w:t>
      </w:r>
    </w:p>
    <w:p w14:paraId="5FF4B904" w14:textId="77777777" w:rsidR="00FD0755" w:rsidRDefault="00FD0755" w:rsidP="00792E53">
      <w:pPr>
        <w:jc w:val="left"/>
      </w:pPr>
      <w:r>
        <w:t xml:space="preserve">Scottish Qualifications Authority. (2022a). Awards in British Sign Language. </w:t>
      </w:r>
      <w:r w:rsidRPr="00227681">
        <w:t>https://www.sqa.org.uk/sqa/96662.html</w:t>
      </w:r>
      <w:r>
        <w:t>. Accessed 9 August 2022.</w:t>
      </w:r>
    </w:p>
    <w:p w14:paraId="4A6AAA51" w14:textId="3E07EBCB" w:rsidR="00FD0755" w:rsidRDefault="00FD0755" w:rsidP="00792E53">
      <w:pPr>
        <w:jc w:val="left"/>
        <w:rPr>
          <w:rFonts w:eastAsia="Calibri"/>
        </w:rPr>
      </w:pPr>
      <w:r>
        <w:rPr>
          <w:rFonts w:eastAsia="Calibri"/>
        </w:rPr>
        <w:t>Scottish Qualifications Authority.</w:t>
      </w:r>
      <w:r w:rsidRPr="6602C9F0">
        <w:rPr>
          <w:rFonts w:eastAsia="Calibri"/>
        </w:rPr>
        <w:t xml:space="preserve"> (</w:t>
      </w:r>
      <w:r w:rsidRPr="763134ED">
        <w:rPr>
          <w:rFonts w:eastAsia="Calibri"/>
        </w:rPr>
        <w:t>2022</w:t>
      </w:r>
      <w:r w:rsidR="1A82866F" w:rsidRPr="763134ED">
        <w:rPr>
          <w:rFonts w:eastAsia="Calibri"/>
        </w:rPr>
        <w:t>b</w:t>
      </w:r>
      <w:r w:rsidRPr="6602C9F0">
        <w:rPr>
          <w:rFonts w:eastAsia="Calibri"/>
        </w:rPr>
        <w:t>)</w:t>
      </w:r>
      <w:r>
        <w:rPr>
          <w:rFonts w:eastAsia="Calibri"/>
        </w:rPr>
        <w:t>.</w:t>
      </w:r>
      <w:r w:rsidRPr="6602C9F0">
        <w:rPr>
          <w:rFonts w:eastAsia="Calibri"/>
        </w:rPr>
        <w:t xml:space="preserve"> Gaelic medium provision. https://www.sqa.org.uk/sqa/45355.2870.html</w:t>
      </w:r>
      <w:r>
        <w:rPr>
          <w:rFonts w:eastAsia="Calibri"/>
        </w:rPr>
        <w:t>.</w:t>
      </w:r>
      <w:r w:rsidRPr="6602C9F0">
        <w:rPr>
          <w:rFonts w:eastAsia="Calibri"/>
        </w:rPr>
        <w:t xml:space="preserve"> Accessed 24 August 2022.</w:t>
      </w:r>
    </w:p>
    <w:p w14:paraId="7914B36C" w14:textId="4C61CFCA" w:rsidR="00FD0755" w:rsidRPr="00831F40" w:rsidRDefault="00FD0755" w:rsidP="00792E53">
      <w:pPr>
        <w:jc w:val="left"/>
      </w:pPr>
      <w:r>
        <w:t>Scottish Qualifications Authority. (</w:t>
      </w:r>
      <w:r w:rsidR="008D3306">
        <w:t>2022</w:t>
      </w:r>
      <w:r w:rsidR="49549D81">
        <w:t>c</w:t>
      </w:r>
      <w:r>
        <w:t xml:space="preserve">). </w:t>
      </w:r>
      <w:r w:rsidRPr="00227681">
        <w:t>Award British Sign Language SCQF level 3</w:t>
      </w:r>
      <w:r>
        <w:t xml:space="preserve">. </w:t>
      </w:r>
      <w:r w:rsidRPr="00227681">
        <w:t>https://www.sqa.org.uk/sqa/90358.html</w:t>
      </w:r>
      <w:r>
        <w:t>. Accessed 9 August 2022.</w:t>
      </w:r>
    </w:p>
    <w:p w14:paraId="2A3439CF" w14:textId="4C83A534" w:rsidR="00FD0755" w:rsidRDefault="00FD0755" w:rsidP="00792E53">
      <w:pPr>
        <w:jc w:val="left"/>
        <w:rPr>
          <w:rFonts w:eastAsia="Calibri"/>
        </w:rPr>
      </w:pPr>
      <w:r>
        <w:rPr>
          <w:rFonts w:eastAsia="Calibri"/>
        </w:rPr>
        <w:t xml:space="preserve">Scottish Qualifications Authority. </w:t>
      </w:r>
      <w:r w:rsidRPr="6602C9F0">
        <w:rPr>
          <w:rFonts w:eastAsia="Calibri"/>
        </w:rPr>
        <w:t>(</w:t>
      </w:r>
      <w:r w:rsidRPr="763134ED">
        <w:rPr>
          <w:rFonts w:eastAsia="Calibri"/>
        </w:rPr>
        <w:t>2022</w:t>
      </w:r>
      <w:r w:rsidR="597720AC" w:rsidRPr="763134ED">
        <w:rPr>
          <w:rFonts w:eastAsia="Calibri"/>
        </w:rPr>
        <w:t>d</w:t>
      </w:r>
      <w:r w:rsidRPr="6602C9F0">
        <w:rPr>
          <w:rFonts w:eastAsia="Calibri"/>
        </w:rPr>
        <w:t>)</w:t>
      </w:r>
      <w:r>
        <w:rPr>
          <w:rFonts w:eastAsia="Calibri"/>
        </w:rPr>
        <w:t>.</w:t>
      </w:r>
      <w:r w:rsidRPr="6602C9F0">
        <w:rPr>
          <w:rFonts w:eastAsia="Calibri"/>
        </w:rPr>
        <w:t xml:space="preserve"> Awards in British Sign Language. https://www.sqa.org.uk/sqa/96662.html</w:t>
      </w:r>
      <w:r>
        <w:rPr>
          <w:rFonts w:eastAsia="Calibri"/>
        </w:rPr>
        <w:t>.</w:t>
      </w:r>
      <w:r w:rsidRPr="6602C9F0">
        <w:rPr>
          <w:rFonts w:eastAsia="Calibri"/>
        </w:rPr>
        <w:t xml:space="preserve"> Accessed 24 August 2022.</w:t>
      </w:r>
    </w:p>
    <w:p w14:paraId="309A928A" w14:textId="6E0380C4" w:rsidR="00FD0755" w:rsidRDefault="00FD0755" w:rsidP="00792E53">
      <w:pPr>
        <w:jc w:val="left"/>
      </w:pPr>
      <w:r>
        <w:lastRenderedPageBreak/>
        <w:t>Scottish Qualifications Authority. (2022</w:t>
      </w:r>
      <w:r w:rsidR="2C070596">
        <w:t>e</w:t>
      </w:r>
      <w:r>
        <w:t xml:space="preserve">). Modern Languages for Life and Work Awards. </w:t>
      </w:r>
      <w:r w:rsidRPr="009B2D84">
        <w:t>https://www.sqa.org.uk/sqa/57034.html</w:t>
      </w:r>
      <w:r>
        <w:t>. Accessed 9 August 2022.</w:t>
      </w:r>
    </w:p>
    <w:p w14:paraId="34F497E4" w14:textId="77777777" w:rsidR="00FD0755" w:rsidRDefault="00FD0755" w:rsidP="00792E53">
      <w:pPr>
        <w:jc w:val="left"/>
      </w:pPr>
      <w:r>
        <w:t xml:space="preserve">Scottish Social Services Council. </w:t>
      </w:r>
      <w:r w:rsidRPr="360A8266">
        <w:t>(2015)</w:t>
      </w:r>
      <w:r>
        <w:t>.</w:t>
      </w:r>
      <w:r w:rsidRPr="360A8266">
        <w:t xml:space="preserve"> Standards for Childhood Practice Revised. https://www.sssc.uk.com/knowledgebase/article/KA-01548/en-us</w:t>
      </w:r>
      <w:r>
        <w:t xml:space="preserve">. </w:t>
      </w:r>
      <w:r w:rsidRPr="360A8266">
        <w:t>Accessed 17 August 2022.</w:t>
      </w:r>
    </w:p>
    <w:p w14:paraId="2673E4EA" w14:textId="77777777" w:rsidR="00FD0755" w:rsidRDefault="00FD0755" w:rsidP="00792E53">
      <w:pPr>
        <w:jc w:val="left"/>
      </w:pPr>
      <w:r>
        <w:t>Scottish Social Services Council. (2022). Working with children and young people in Scotland’s social services. https://learn.sssc.uk.com/careers/children-and-young-people/index.html. Accessed 9 August 2022.</w:t>
      </w:r>
    </w:p>
    <w:p w14:paraId="4721ABBD" w14:textId="77777777" w:rsidR="00FD0755" w:rsidRPr="002D3417" w:rsidRDefault="00FD0755" w:rsidP="00792E53">
      <w:pPr>
        <w:jc w:val="left"/>
      </w:pPr>
      <w:proofErr w:type="spellStart"/>
      <w:r w:rsidRPr="002D3417">
        <w:t>Seith</w:t>
      </w:r>
      <w:proofErr w:type="spellEnd"/>
      <w:r w:rsidRPr="002D3417">
        <w:t>, E. (2022, 21 February). 4 big issues facing early years in Scotland. https://www.tes.com/magazine/analysis/early-years/4-big-issues-facing-early-years-scotland. Accessed 4 August 2022.</w:t>
      </w:r>
    </w:p>
    <w:p w14:paraId="71C65D7B" w14:textId="77777777" w:rsidR="00FD0755" w:rsidRPr="006449A0" w:rsidRDefault="00FD0755" w:rsidP="00792E53">
      <w:pPr>
        <w:jc w:val="left"/>
      </w:pPr>
      <w:r>
        <w:t xml:space="preserve">Senedd </w:t>
      </w:r>
      <w:r w:rsidRPr="006449A0">
        <w:t>Cross-Party Group on Deaf Issues</w:t>
      </w:r>
      <w:r>
        <w:t xml:space="preserve">. </w:t>
      </w:r>
      <w:r w:rsidRPr="006449A0">
        <w:t>(2017</w:t>
      </w:r>
      <w:r>
        <w:t xml:space="preserve">, </w:t>
      </w:r>
      <w:r w:rsidRPr="006449A0">
        <w:t>24 January). Minutes</w:t>
      </w:r>
      <w:r>
        <w:t xml:space="preserve">. </w:t>
      </w:r>
      <w:r w:rsidRPr="005445CD">
        <w:t>https://business.senedd.wales/documents/s61875/Minutes%20of%2024%20January%202017.pdf</w:t>
      </w:r>
      <w:r w:rsidRPr="006449A0">
        <w:t xml:space="preserve">. Accessed </w:t>
      </w:r>
      <w:r w:rsidRPr="00121CD5">
        <w:t>19 September 2022</w:t>
      </w:r>
      <w:r w:rsidRPr="006449A0">
        <w:t>.</w:t>
      </w:r>
    </w:p>
    <w:p w14:paraId="61FD2022" w14:textId="0CF42030" w:rsidR="00FD0755" w:rsidRPr="00121CD5" w:rsidRDefault="00FD0755" w:rsidP="00792E53">
      <w:pPr>
        <w:jc w:val="left"/>
      </w:pPr>
      <w:r w:rsidRPr="00121CD5">
        <w:t>Senedd Cross-Party Group on Deaf Issues</w:t>
      </w:r>
      <w:r>
        <w:t xml:space="preserve">. </w:t>
      </w:r>
      <w:r w:rsidRPr="00121CD5">
        <w:t>(2022</w:t>
      </w:r>
      <w:r>
        <w:t xml:space="preserve">, </w:t>
      </w:r>
      <w:r w:rsidRPr="00121CD5">
        <w:t>28 April). Minutes</w:t>
      </w:r>
      <w:r>
        <w:t xml:space="preserve">. </w:t>
      </w:r>
      <w:r w:rsidRPr="00121CD5">
        <w:t>https://business.senedd.wales/documents/s128354/Minutes%20of%2028%20April%202022.pdf. Accessed 19 September 2022.</w:t>
      </w:r>
    </w:p>
    <w:p w14:paraId="46C69A48" w14:textId="77777777" w:rsidR="00FD0755" w:rsidRPr="00322CE5" w:rsidRDefault="00FD0755" w:rsidP="00792E53">
      <w:pPr>
        <w:jc w:val="left"/>
      </w:pPr>
      <w:r w:rsidRPr="00322CE5">
        <w:t>Senedd Cymru. (2017</w:t>
      </w:r>
      <w:r>
        <w:t xml:space="preserve">, </w:t>
      </w:r>
      <w:r w:rsidRPr="00322CE5">
        <w:t>11 May). OPIN-2016-0041 British Sign Language. https://senedd.wales/archive/statements-of-opinion/opin-2016-0041-british-sign-language/. Accessed 14 July 2022.</w:t>
      </w:r>
    </w:p>
    <w:p w14:paraId="4C19A581" w14:textId="77777777" w:rsidR="00FD0755" w:rsidRDefault="00FD0755" w:rsidP="00792E53">
      <w:pPr>
        <w:jc w:val="left"/>
      </w:pPr>
      <w:r w:rsidRPr="009A4C8D">
        <w:t>Senedd</w:t>
      </w:r>
      <w:r>
        <w:t xml:space="preserve"> Cymru</w:t>
      </w:r>
      <w:r w:rsidRPr="009A4C8D">
        <w:t>. (11 November 2020). NDM7478 - Debate on Members’ Legislative Proposal. https://record.assembly.wales/Motion/7478. Accessed 14 July 2022.</w:t>
      </w:r>
    </w:p>
    <w:p w14:paraId="0EEF2E8B" w14:textId="77777777" w:rsidR="00FD0755" w:rsidRPr="00A37DB5" w:rsidRDefault="00FD0755" w:rsidP="00792E53">
      <w:pPr>
        <w:jc w:val="left"/>
      </w:pPr>
      <w:r>
        <w:t xml:space="preserve">Senedd Cymru. (17 March 2022). </w:t>
      </w:r>
      <w:r w:rsidRPr="00776C19">
        <w:t>https://senedd.wales/senedd-business/legislation/guide-to-the-legislative-process/</w:t>
      </w:r>
      <w:r>
        <w:t>. Accessed 15 April 2022.</w:t>
      </w:r>
    </w:p>
    <w:p w14:paraId="08D93476" w14:textId="77777777" w:rsidR="00FD0755" w:rsidRPr="00CB54D9" w:rsidRDefault="00FD0755" w:rsidP="00792E53">
      <w:pPr>
        <w:jc w:val="left"/>
      </w:pPr>
      <w:r w:rsidRPr="00CB54D9">
        <w:t>Senedd Cymru. (24 February 2021). 6. Debate on a Member's Legislative Proposal—A British Sign Language (BSL) Bill. https://record.assembly.wales/Plenary/11180#A64785. Accessed 14 July 2022.</w:t>
      </w:r>
    </w:p>
    <w:p w14:paraId="0FBE3B8E" w14:textId="77777777" w:rsidR="00FD0755" w:rsidRDefault="00FD0755" w:rsidP="00792E53">
      <w:pPr>
        <w:jc w:val="left"/>
      </w:pPr>
      <w:r w:rsidRPr="00A37DB5">
        <w:lastRenderedPageBreak/>
        <w:t>Senedd Cymru. (24 February 2021). https://record.assembly.wales/Plenary/11180#C35864278. Accessed 9 March 2021. </w:t>
      </w:r>
    </w:p>
    <w:p w14:paraId="0FFF8244" w14:textId="77777777" w:rsidR="00FD0755" w:rsidRDefault="00FD0755" w:rsidP="00792E53">
      <w:pPr>
        <w:jc w:val="left"/>
      </w:pPr>
      <w:r>
        <w:t xml:space="preserve">Senedd Research. (2017). Save </w:t>
      </w:r>
      <w:proofErr w:type="spellStart"/>
      <w:r>
        <w:t>Twf</w:t>
      </w:r>
      <w:proofErr w:type="spellEnd"/>
      <w:r>
        <w:t xml:space="preserve"> – Cymraeg </w:t>
      </w:r>
      <w:proofErr w:type="spellStart"/>
      <w:r>
        <w:t>o’r</w:t>
      </w:r>
      <w:proofErr w:type="spellEnd"/>
      <w:r>
        <w:t xml:space="preserve"> Crud Services. </w:t>
      </w:r>
      <w:r w:rsidRPr="00F36F89">
        <w:t>https://www.senedd.assembly.wales/documents/s59109/Research%20Brief.pdf</w:t>
      </w:r>
      <w:r>
        <w:t>. Accessed 14 July 2022.</w:t>
      </w:r>
    </w:p>
    <w:p w14:paraId="58352FB6" w14:textId="77777777" w:rsidR="00FD0755" w:rsidRDefault="00FD0755" w:rsidP="00792E53">
      <w:pPr>
        <w:jc w:val="left"/>
      </w:pPr>
      <w:r>
        <w:t xml:space="preserve">Senedd Research. (2022, 1 July). </w:t>
      </w:r>
      <w:r w:rsidRPr="00757010">
        <w:t>Going live: Rolling out the new curriculum from this September</w:t>
      </w:r>
      <w:r>
        <w:t xml:space="preserve">. </w:t>
      </w:r>
      <w:r w:rsidRPr="00757010">
        <w:t>https://research.senedd.wales/research-articles/going-live-rolling-out-the-new-curriculum-from-this-september/</w:t>
      </w:r>
      <w:r>
        <w:t>. Accessed 19 September 2022.</w:t>
      </w:r>
    </w:p>
    <w:p w14:paraId="0B743E20" w14:textId="672C58F4" w:rsidR="00FD0755" w:rsidRPr="006621EC" w:rsidRDefault="00FD0755" w:rsidP="00792E53">
      <w:pPr>
        <w:jc w:val="left"/>
      </w:pPr>
      <w:proofErr w:type="spellStart"/>
      <w:r w:rsidRPr="00AA496F">
        <w:t>Siencyn</w:t>
      </w:r>
      <w:proofErr w:type="spellEnd"/>
      <w:r w:rsidRPr="00AA496F">
        <w:t>, S. W. (2019). Early years’ provision for young children in Wales: history, challenges, and the Welsh language. In</w:t>
      </w:r>
      <w:r w:rsidR="004D2212">
        <w:t xml:space="preserve"> M. M.</w:t>
      </w:r>
      <w:r w:rsidRPr="00AA496F">
        <w:t xml:space="preserve"> </w:t>
      </w:r>
      <w:proofErr w:type="spellStart"/>
      <w:r w:rsidRPr="00AA496F">
        <w:t>Mhathúna</w:t>
      </w:r>
      <w:proofErr w:type="spellEnd"/>
      <w:r w:rsidRPr="00AA496F">
        <w:t xml:space="preserve">, </w:t>
      </w:r>
      <w:r w:rsidR="008D3306" w:rsidRPr="00AA496F">
        <w:t xml:space="preserve">&amp; </w:t>
      </w:r>
      <w:r w:rsidR="004D2212">
        <w:t xml:space="preserve">S. </w:t>
      </w:r>
      <w:r w:rsidRPr="00AA496F">
        <w:t xml:space="preserve">O’Brien (Eds.) </w:t>
      </w:r>
      <w:r w:rsidRPr="00AA496F">
        <w:rPr>
          <w:i/>
          <w:iCs/>
        </w:rPr>
        <w:t>Proceedings of Multilingualism in the Early Years Conference, May 2017</w:t>
      </w:r>
      <w:r w:rsidRPr="00AA496F">
        <w:t xml:space="preserve">, </w:t>
      </w:r>
      <w:r w:rsidRPr="007B0B74">
        <w:rPr>
          <w:i/>
        </w:rPr>
        <w:t>10</w:t>
      </w:r>
      <w:r w:rsidRPr="00AA496F">
        <w:t>, 19–37.</w:t>
      </w:r>
    </w:p>
    <w:p w14:paraId="057FFF69" w14:textId="77777777" w:rsidR="00FD0755" w:rsidRPr="006621EC" w:rsidRDefault="00FD0755" w:rsidP="00792E53">
      <w:pPr>
        <w:jc w:val="left"/>
      </w:pPr>
      <w:proofErr w:type="spellStart"/>
      <w:r>
        <w:t>Signalong</w:t>
      </w:r>
      <w:proofErr w:type="spellEnd"/>
      <w:r>
        <w:t xml:space="preserve">. (n.d.). Home Page. </w:t>
      </w:r>
      <w:r w:rsidRPr="0080403D">
        <w:t>https://signalong.org.uk</w:t>
      </w:r>
      <w:r>
        <w:t>. Accessed 25 July 2022.</w:t>
      </w:r>
    </w:p>
    <w:p w14:paraId="1A7611F3" w14:textId="77777777" w:rsidR="00FD0755" w:rsidRPr="006621EC" w:rsidRDefault="00FD0755" w:rsidP="00792E53">
      <w:pPr>
        <w:jc w:val="left"/>
      </w:pPr>
      <w:r>
        <w:t>Signature. (2019). GCSE in BSL. https://www.signature.org.uk/lindsay-foster-gcse-update-2/. Accessed 26 August 2022.</w:t>
      </w:r>
    </w:p>
    <w:p w14:paraId="3E9B5099" w14:textId="77777777" w:rsidR="00FD0755" w:rsidRDefault="00FD0755" w:rsidP="00792E53">
      <w:pPr>
        <w:jc w:val="left"/>
        <w:rPr>
          <w:rFonts w:eastAsia="Calibri"/>
        </w:rPr>
      </w:pPr>
      <w:r w:rsidRPr="6602C9F0">
        <w:rPr>
          <w:rFonts w:eastAsia="Calibri"/>
        </w:rPr>
        <w:t>Signature</w:t>
      </w:r>
      <w:r>
        <w:rPr>
          <w:rFonts w:eastAsia="Calibri"/>
        </w:rPr>
        <w:t>.</w:t>
      </w:r>
      <w:r w:rsidRPr="6602C9F0">
        <w:rPr>
          <w:rFonts w:eastAsia="Calibri"/>
        </w:rPr>
        <w:t xml:space="preserve"> (2022)</w:t>
      </w:r>
      <w:r>
        <w:rPr>
          <w:rFonts w:eastAsia="Calibri"/>
        </w:rPr>
        <w:t>.</w:t>
      </w:r>
      <w:r w:rsidRPr="6602C9F0">
        <w:rPr>
          <w:rFonts w:eastAsia="Calibri"/>
        </w:rPr>
        <w:t xml:space="preserve"> Find an approved Signature centre. https://tinyurl.com/bdz23zwk</w:t>
      </w:r>
      <w:r>
        <w:rPr>
          <w:rFonts w:eastAsia="Calibri"/>
        </w:rPr>
        <w:t>.</w:t>
      </w:r>
      <w:r w:rsidRPr="6602C9F0">
        <w:rPr>
          <w:rFonts w:eastAsia="Calibri"/>
        </w:rPr>
        <w:t xml:space="preserve"> Accessed </w:t>
      </w:r>
      <w:r>
        <w:rPr>
          <w:rFonts w:eastAsia="Calibri"/>
        </w:rPr>
        <w:t xml:space="preserve">26 </w:t>
      </w:r>
      <w:r w:rsidRPr="6602C9F0">
        <w:rPr>
          <w:rFonts w:eastAsia="Calibri"/>
        </w:rPr>
        <w:t>August 2022.</w:t>
      </w:r>
    </w:p>
    <w:p w14:paraId="676FD5B2" w14:textId="77777777" w:rsidR="00FD0755" w:rsidRPr="006621EC" w:rsidRDefault="00FD0755" w:rsidP="00792E53">
      <w:pPr>
        <w:jc w:val="left"/>
      </w:pPr>
      <w:r>
        <w:t>Signature. (n.d.). British Sign Language Qualifications. https://www.signature.org.uk/british-sign-language-qualifications/. Accessed 7 August 2022.</w:t>
      </w:r>
    </w:p>
    <w:p w14:paraId="4865FEE1" w14:textId="7FE12B76" w:rsidR="00FD0755" w:rsidRDefault="00FD0755" w:rsidP="00792E53">
      <w:pPr>
        <w:jc w:val="left"/>
      </w:pPr>
      <w:proofErr w:type="spellStart"/>
      <w:r>
        <w:t>Sinnema</w:t>
      </w:r>
      <w:proofErr w:type="spellEnd"/>
      <w:r>
        <w:t xml:space="preserve">, C., </w:t>
      </w:r>
      <w:proofErr w:type="spellStart"/>
      <w:r>
        <w:t>Nieveen</w:t>
      </w:r>
      <w:proofErr w:type="spellEnd"/>
      <w:r>
        <w:t xml:space="preserve">, N., &amp; Priestley, M. (2020). Successful futures, successful curriculum: What can Wales learn from international curriculum reforms? </w:t>
      </w:r>
      <w:r w:rsidRPr="6E1F7F9F">
        <w:rPr>
          <w:i/>
          <w:iCs/>
        </w:rPr>
        <w:t>The</w:t>
      </w:r>
      <w:r>
        <w:t xml:space="preserve"> </w:t>
      </w:r>
      <w:r w:rsidRPr="6E1F7F9F">
        <w:rPr>
          <w:i/>
          <w:iCs/>
        </w:rPr>
        <w:t>Curriculum Journal</w:t>
      </w:r>
      <w:r w:rsidR="001A66C9">
        <w:rPr>
          <w:i/>
          <w:iCs/>
        </w:rPr>
        <w:t>,</w:t>
      </w:r>
      <w:r>
        <w:rPr>
          <w:i/>
        </w:rPr>
        <w:t xml:space="preserve"> </w:t>
      </w:r>
      <w:r w:rsidRPr="001A66C9">
        <w:rPr>
          <w:i/>
        </w:rPr>
        <w:t>31</w:t>
      </w:r>
      <w:r>
        <w:t>, 181–201.</w:t>
      </w:r>
      <w:r w:rsidR="00B55318">
        <w:t xml:space="preserve"> </w:t>
      </w:r>
      <w:r w:rsidR="00B55318" w:rsidRPr="00B55318">
        <w:t>https://doi.org/10.1002/curj.17</w:t>
      </w:r>
      <w:r w:rsidR="00B55318">
        <w:t>.</w:t>
      </w:r>
    </w:p>
    <w:p w14:paraId="0BEFE930" w14:textId="77777777" w:rsidR="00FD0755" w:rsidRDefault="00FD0755" w:rsidP="00792E53">
      <w:pPr>
        <w:jc w:val="left"/>
        <w:rPr>
          <w:rFonts w:eastAsia="Calibri"/>
        </w:rPr>
      </w:pPr>
      <w:r w:rsidRPr="6E1F7F9F">
        <w:rPr>
          <w:rFonts w:eastAsia="Calibri"/>
        </w:rPr>
        <w:t>Skills Development Scotland</w:t>
      </w:r>
      <w:r>
        <w:rPr>
          <w:rFonts w:eastAsia="Calibri"/>
        </w:rPr>
        <w:t>.</w:t>
      </w:r>
      <w:r w:rsidRPr="6E1F7F9F">
        <w:rPr>
          <w:rFonts w:eastAsia="Calibri"/>
        </w:rPr>
        <w:t xml:space="preserve"> (2017). Skills Investment Plan: Prospectus for Scotland’s early learning and childcare sector.  https://www.skillsdevelopmentscotland.co.uk/media/43127/early-learning-and-childcare-sip-digital.pdf</w:t>
      </w:r>
      <w:r>
        <w:rPr>
          <w:rFonts w:eastAsia="Calibri"/>
        </w:rPr>
        <w:t>.</w:t>
      </w:r>
      <w:r w:rsidRPr="6E1F7F9F">
        <w:rPr>
          <w:rFonts w:eastAsia="Calibri"/>
        </w:rPr>
        <w:t xml:space="preserve">  Accessed 20 August 2022.</w:t>
      </w:r>
    </w:p>
    <w:p w14:paraId="0DD19C0D" w14:textId="11E5375C" w:rsidR="00FD0755" w:rsidRDefault="00FD0755" w:rsidP="00792E53">
      <w:pPr>
        <w:jc w:val="left"/>
        <w:rPr>
          <w:rFonts w:eastAsia="Calibri"/>
        </w:rPr>
      </w:pPr>
      <w:r w:rsidRPr="6270D9CA">
        <w:rPr>
          <w:rFonts w:eastAsia="Calibri"/>
        </w:rPr>
        <w:lastRenderedPageBreak/>
        <w:t xml:space="preserve">Smith-Christmas, C., &amp; </w:t>
      </w:r>
      <w:proofErr w:type="spellStart"/>
      <w:r w:rsidRPr="6270D9CA">
        <w:rPr>
          <w:rFonts w:eastAsia="Calibri"/>
        </w:rPr>
        <w:t>NicLeòid</w:t>
      </w:r>
      <w:proofErr w:type="spellEnd"/>
      <w:r w:rsidRPr="6270D9CA">
        <w:rPr>
          <w:rFonts w:eastAsia="Calibri"/>
        </w:rPr>
        <w:t xml:space="preserve">, S. L. (2020). How to turn the tide: The policy implications emergent from comparing a ‘post-vernacular </w:t>
      </w:r>
      <w:r w:rsidR="7F22A3DF" w:rsidRPr="6270D9CA">
        <w:rPr>
          <w:rFonts w:eastAsia="Calibri"/>
        </w:rPr>
        <w:t>FLP’</w:t>
      </w:r>
      <w:r w:rsidR="00872A39">
        <w:rPr>
          <w:rFonts w:eastAsia="Calibri"/>
        </w:rPr>
        <w:t xml:space="preserve"> </w:t>
      </w:r>
      <w:r w:rsidR="7F22A3DF" w:rsidRPr="6270D9CA">
        <w:rPr>
          <w:rFonts w:eastAsia="Calibri"/>
        </w:rPr>
        <w:t>to</w:t>
      </w:r>
      <w:r w:rsidRPr="6270D9CA">
        <w:rPr>
          <w:rFonts w:eastAsia="Calibri"/>
        </w:rPr>
        <w:t xml:space="preserve"> a ‘pro-Gaelic FLP’. </w:t>
      </w:r>
      <w:r w:rsidRPr="6270D9CA">
        <w:rPr>
          <w:rFonts w:eastAsia="Calibri"/>
          <w:i/>
        </w:rPr>
        <w:t>Language Policy,</w:t>
      </w:r>
      <w:r w:rsidRPr="6270D9CA">
        <w:rPr>
          <w:rFonts w:eastAsia="Calibri"/>
        </w:rPr>
        <w:t xml:space="preserve"> </w:t>
      </w:r>
      <w:r w:rsidRPr="006E2FBA">
        <w:rPr>
          <w:rFonts w:eastAsia="Calibri"/>
          <w:i/>
        </w:rPr>
        <w:t>19</w:t>
      </w:r>
      <w:r w:rsidRPr="6270D9CA">
        <w:rPr>
          <w:rFonts w:eastAsia="Calibri"/>
        </w:rPr>
        <w:t>(4), 575-593.</w:t>
      </w:r>
    </w:p>
    <w:p w14:paraId="3D5C4862" w14:textId="397D8A5E" w:rsidR="00FD0755" w:rsidRPr="001D138B" w:rsidRDefault="00FD0755" w:rsidP="00792E53">
      <w:pPr>
        <w:jc w:val="left"/>
      </w:pPr>
      <w:proofErr w:type="spellStart"/>
      <w:r w:rsidRPr="001D138B">
        <w:t>Snelson</w:t>
      </w:r>
      <w:proofErr w:type="spellEnd"/>
      <w:r w:rsidRPr="001D138B">
        <w:t xml:space="preserve">, S.L. (2016). Qualitative and Mixed Methods Social Media Research: A Review of the Literature.  </w:t>
      </w:r>
      <w:r w:rsidRPr="00763F8B">
        <w:rPr>
          <w:i/>
        </w:rPr>
        <w:t>International Journal of Qualitative Methods</w:t>
      </w:r>
      <w:r w:rsidR="006E2FBA">
        <w:t>,</w:t>
      </w:r>
      <w:r w:rsidRPr="001D138B">
        <w:t xml:space="preserve"> </w:t>
      </w:r>
      <w:r w:rsidRPr="006E2FBA">
        <w:rPr>
          <w:i/>
        </w:rPr>
        <w:t>15</w:t>
      </w:r>
      <w:r w:rsidRPr="001D138B">
        <w:t>(1</w:t>
      </w:r>
      <w:r w:rsidR="008D3306" w:rsidRPr="001D138B">
        <w:t>)</w:t>
      </w:r>
      <w:r w:rsidR="003717D3">
        <w:t>,</w:t>
      </w:r>
      <w:r w:rsidRPr="001D138B">
        <w:t xml:space="preserve"> 1-15</w:t>
      </w:r>
      <w:r w:rsidR="003717D3">
        <w:t>.</w:t>
      </w:r>
      <w:r w:rsidR="00B2796B">
        <w:t xml:space="preserve"> </w:t>
      </w:r>
      <w:r w:rsidR="00B2796B" w:rsidRPr="00B2796B">
        <w:t>https://doi.org/10.1177/1609406915624574</w:t>
      </w:r>
      <w:r w:rsidR="00B2796B">
        <w:t>.</w:t>
      </w:r>
    </w:p>
    <w:p w14:paraId="1851B125" w14:textId="0DABFA9A" w:rsidR="00FD0755" w:rsidRPr="00E46D26" w:rsidRDefault="00FD0755" w:rsidP="00792E53">
      <w:pPr>
        <w:jc w:val="left"/>
      </w:pPr>
      <w:proofErr w:type="spellStart"/>
      <w:r>
        <w:t>Snoddon</w:t>
      </w:r>
      <w:proofErr w:type="spellEnd"/>
      <w:r>
        <w:t>, K. (2018). Whose ASL counts? Linguistic prescriptivism and challenges in the context of parent sign language curriculum development. </w:t>
      </w:r>
      <w:r w:rsidRPr="6E1F7F9F">
        <w:rPr>
          <w:i/>
          <w:iCs/>
        </w:rPr>
        <w:t>International Journal of Bilingual Education and Bilingualism</w:t>
      </w:r>
      <w:r>
        <w:t>, </w:t>
      </w:r>
      <w:r w:rsidRPr="008965FE">
        <w:rPr>
          <w:i/>
        </w:rPr>
        <w:t>21</w:t>
      </w:r>
      <w:r>
        <w:t>(8), 1004-1015.</w:t>
      </w:r>
      <w:r w:rsidR="00B2796B">
        <w:t xml:space="preserve"> </w:t>
      </w:r>
      <w:r w:rsidR="00B2796B" w:rsidRPr="00B2796B">
        <w:t>https://doi.org/10.1080/13670050.2016.1228599</w:t>
      </w:r>
      <w:r w:rsidR="00B2796B">
        <w:t>.</w:t>
      </w:r>
    </w:p>
    <w:p w14:paraId="11058E3E" w14:textId="0CD37471" w:rsidR="00FD0755" w:rsidRDefault="00FD0755" w:rsidP="00792E53">
      <w:pPr>
        <w:jc w:val="left"/>
        <w:rPr>
          <w:rFonts w:eastAsia="Calibri"/>
        </w:rPr>
      </w:pPr>
      <w:proofErr w:type="spellStart"/>
      <w:r w:rsidRPr="6270D9CA">
        <w:rPr>
          <w:rFonts w:eastAsia="Calibri"/>
        </w:rPr>
        <w:t>Snoddon</w:t>
      </w:r>
      <w:proofErr w:type="spellEnd"/>
      <w:r w:rsidRPr="6270D9CA">
        <w:rPr>
          <w:rFonts w:eastAsia="Calibri"/>
        </w:rPr>
        <w:t xml:space="preserve">, K., &amp; Murray, J. J. (2019). The Salamanca Statement and sign language education for deaf learners 25 years on. </w:t>
      </w:r>
      <w:r w:rsidRPr="008965FE">
        <w:rPr>
          <w:rFonts w:eastAsia="Calibri"/>
          <w:i/>
        </w:rPr>
        <w:t>International Journal of Inclusive Education</w:t>
      </w:r>
      <w:r w:rsidRPr="6270D9CA">
        <w:rPr>
          <w:rFonts w:eastAsia="Calibri"/>
        </w:rPr>
        <w:t xml:space="preserve">, </w:t>
      </w:r>
      <w:r w:rsidRPr="008965FE">
        <w:rPr>
          <w:rFonts w:eastAsia="Calibri"/>
          <w:i/>
        </w:rPr>
        <w:t>23</w:t>
      </w:r>
      <w:r w:rsidRPr="6270D9CA">
        <w:rPr>
          <w:rFonts w:eastAsia="Calibri"/>
        </w:rPr>
        <w:t>(7-8), 740-753.</w:t>
      </w:r>
      <w:r w:rsidR="00B2796B">
        <w:rPr>
          <w:rFonts w:eastAsia="Calibri"/>
        </w:rPr>
        <w:t xml:space="preserve"> </w:t>
      </w:r>
      <w:r w:rsidR="00B2796B" w:rsidRPr="00B2796B">
        <w:rPr>
          <w:rFonts w:eastAsia="Calibri"/>
        </w:rPr>
        <w:t>https://doi.org/10.1080/13603116.2019.1622807</w:t>
      </w:r>
      <w:r w:rsidR="00B2796B">
        <w:rPr>
          <w:rFonts w:eastAsia="Calibri"/>
        </w:rPr>
        <w:t>.</w:t>
      </w:r>
    </w:p>
    <w:p w14:paraId="1D2EA409" w14:textId="44B8A6B9" w:rsidR="00FD0755" w:rsidRDefault="00FD0755" w:rsidP="00792E53">
      <w:pPr>
        <w:jc w:val="left"/>
        <w:rPr>
          <w:rFonts w:eastAsia="Calibri"/>
        </w:rPr>
      </w:pPr>
      <w:proofErr w:type="spellStart"/>
      <w:r w:rsidRPr="2A4E7C99">
        <w:rPr>
          <w:rFonts w:eastAsia="Calibri"/>
        </w:rPr>
        <w:t>Snoddon</w:t>
      </w:r>
      <w:proofErr w:type="spellEnd"/>
      <w:r w:rsidRPr="2A4E7C99">
        <w:rPr>
          <w:rFonts w:eastAsia="Calibri"/>
        </w:rPr>
        <w:t xml:space="preserve">, K., &amp; Paul, J. J. (2020). Framing </w:t>
      </w:r>
      <w:r w:rsidR="00B2796B">
        <w:rPr>
          <w:rFonts w:eastAsia="Calibri"/>
        </w:rPr>
        <w:t>S</w:t>
      </w:r>
      <w:r w:rsidR="7E8C06A2" w:rsidRPr="2A4E7C99">
        <w:rPr>
          <w:rFonts w:eastAsia="Calibri"/>
        </w:rPr>
        <w:t xml:space="preserve">ign </w:t>
      </w:r>
      <w:r w:rsidR="00B2796B">
        <w:rPr>
          <w:rFonts w:eastAsia="Calibri"/>
        </w:rPr>
        <w:t>L</w:t>
      </w:r>
      <w:r w:rsidR="7E8C06A2" w:rsidRPr="2A4E7C99">
        <w:rPr>
          <w:rFonts w:eastAsia="Calibri"/>
        </w:rPr>
        <w:t>anguage</w:t>
      </w:r>
      <w:r w:rsidRPr="2A4E7C99">
        <w:rPr>
          <w:rFonts w:eastAsia="Calibri"/>
        </w:rPr>
        <w:t xml:space="preserve"> as a </w:t>
      </w:r>
      <w:r w:rsidR="00B2796B">
        <w:rPr>
          <w:rFonts w:eastAsia="Calibri"/>
        </w:rPr>
        <w:t>H</w:t>
      </w:r>
      <w:r w:rsidR="7E8C06A2" w:rsidRPr="2A4E7C99">
        <w:rPr>
          <w:rFonts w:eastAsia="Calibri"/>
        </w:rPr>
        <w:t xml:space="preserve">ealth </w:t>
      </w:r>
      <w:r w:rsidR="00B2796B">
        <w:rPr>
          <w:rFonts w:eastAsia="Calibri"/>
        </w:rPr>
        <w:t>N</w:t>
      </w:r>
      <w:r w:rsidR="7E8C06A2" w:rsidRPr="2A4E7C99">
        <w:rPr>
          <w:rFonts w:eastAsia="Calibri"/>
        </w:rPr>
        <w:t>eed</w:t>
      </w:r>
      <w:r w:rsidRPr="2A4E7C99">
        <w:rPr>
          <w:rFonts w:eastAsia="Calibri"/>
        </w:rPr>
        <w:t xml:space="preserve"> in Canadian and </w:t>
      </w:r>
      <w:r w:rsidR="00B2796B">
        <w:rPr>
          <w:rFonts w:eastAsia="Calibri"/>
        </w:rPr>
        <w:t>I</w:t>
      </w:r>
      <w:r w:rsidR="7E8C06A2" w:rsidRPr="2A4E7C99">
        <w:rPr>
          <w:rFonts w:eastAsia="Calibri"/>
        </w:rPr>
        <w:t xml:space="preserve">nternational </w:t>
      </w:r>
      <w:r w:rsidR="00B2796B">
        <w:rPr>
          <w:rFonts w:eastAsia="Calibri"/>
        </w:rPr>
        <w:t>P</w:t>
      </w:r>
      <w:r w:rsidR="7E8C06A2" w:rsidRPr="2A4E7C99">
        <w:rPr>
          <w:rFonts w:eastAsia="Calibri"/>
        </w:rPr>
        <w:t>olicy.</w:t>
      </w:r>
      <w:r w:rsidRPr="2A4E7C99">
        <w:rPr>
          <w:rFonts w:eastAsia="Calibri"/>
        </w:rPr>
        <w:t xml:space="preserve"> </w:t>
      </w:r>
      <w:r w:rsidRPr="00B2796B">
        <w:rPr>
          <w:rFonts w:eastAsia="Calibri"/>
          <w:i/>
        </w:rPr>
        <w:t>Maternal and Child Health Journal</w:t>
      </w:r>
      <w:r w:rsidRPr="2A4E7C99">
        <w:rPr>
          <w:rFonts w:eastAsia="Calibri"/>
        </w:rPr>
        <w:t xml:space="preserve">, </w:t>
      </w:r>
      <w:r w:rsidRPr="00DB3FBA">
        <w:rPr>
          <w:rFonts w:eastAsia="Calibri"/>
          <w:i/>
          <w:iCs/>
        </w:rPr>
        <w:t>24</w:t>
      </w:r>
      <w:r w:rsidRPr="2A4E7C99">
        <w:rPr>
          <w:rFonts w:eastAsia="Calibri"/>
        </w:rPr>
        <w:t>(11), 1360-1364.</w:t>
      </w:r>
      <w:r w:rsidR="00B2796B">
        <w:rPr>
          <w:rFonts w:eastAsia="Calibri"/>
        </w:rPr>
        <w:t xml:space="preserve"> </w:t>
      </w:r>
      <w:r w:rsidR="00B2796B" w:rsidRPr="00B2796B">
        <w:rPr>
          <w:rFonts w:eastAsia="Calibri"/>
        </w:rPr>
        <w:t>https://doi.org/10.1007/s10995-020-02974-8</w:t>
      </w:r>
      <w:r w:rsidR="00B2796B">
        <w:rPr>
          <w:rFonts w:eastAsia="Calibri"/>
        </w:rPr>
        <w:t>.</w:t>
      </w:r>
    </w:p>
    <w:p w14:paraId="2157BA00" w14:textId="3290AD6E" w:rsidR="00FD0755" w:rsidRPr="00E46D26" w:rsidRDefault="00FD0755" w:rsidP="00792E53">
      <w:pPr>
        <w:jc w:val="left"/>
      </w:pPr>
      <w:proofErr w:type="spellStart"/>
      <w:r w:rsidRPr="6602C9F0">
        <w:t>Snoddon</w:t>
      </w:r>
      <w:proofErr w:type="spellEnd"/>
      <w:r w:rsidRPr="6602C9F0">
        <w:t>, K.</w:t>
      </w:r>
      <w:r>
        <w:t>,</w:t>
      </w:r>
      <w:r w:rsidRPr="6602C9F0">
        <w:t xml:space="preserve"> &amp; Weber, J. (2021)</w:t>
      </w:r>
      <w:r>
        <w:t>.</w:t>
      </w:r>
      <w:r w:rsidRPr="6602C9F0">
        <w:t xml:space="preserve"> Plurilingualism and (In)competence in Deaf Education. In K. </w:t>
      </w:r>
      <w:proofErr w:type="spellStart"/>
      <w:r w:rsidRPr="6602C9F0">
        <w:t>Snoddon</w:t>
      </w:r>
      <w:proofErr w:type="spellEnd"/>
      <w:r w:rsidRPr="6602C9F0">
        <w:t xml:space="preserve"> and J. Weber (Eds.) </w:t>
      </w:r>
      <w:r w:rsidRPr="6602C9F0">
        <w:rPr>
          <w:i/>
          <w:iCs/>
        </w:rPr>
        <w:t>Critical Perspectives on Plurilingualism in Deaf Education</w:t>
      </w:r>
      <w:r>
        <w:rPr>
          <w:i/>
          <w:iCs/>
        </w:rPr>
        <w:t xml:space="preserve"> </w:t>
      </w:r>
      <w:r w:rsidRPr="009D6BE7">
        <w:t>(</w:t>
      </w:r>
      <w:r w:rsidRPr="6602C9F0">
        <w:t>pp</w:t>
      </w:r>
      <w:r>
        <w:t>.</w:t>
      </w:r>
      <w:r w:rsidRPr="6602C9F0">
        <w:t xml:space="preserve"> 1</w:t>
      </w:r>
      <w:r>
        <w:t>-</w:t>
      </w:r>
      <w:r w:rsidRPr="6602C9F0">
        <w:t>12</w:t>
      </w:r>
      <w:r>
        <w:t>)</w:t>
      </w:r>
      <w:r w:rsidRPr="6602C9F0">
        <w:t>.</w:t>
      </w:r>
      <w:r>
        <w:rPr>
          <w:i/>
          <w:iCs/>
        </w:rPr>
        <w:t xml:space="preserve"> </w:t>
      </w:r>
      <w:r w:rsidR="004D3C63">
        <w:t xml:space="preserve">Bristol: </w:t>
      </w:r>
      <w:r w:rsidRPr="6602C9F0">
        <w:t xml:space="preserve">Multilingual Matters. </w:t>
      </w:r>
    </w:p>
    <w:p w14:paraId="3D87457A" w14:textId="77777777" w:rsidR="00FD0755" w:rsidRDefault="00FD0755" w:rsidP="00792E53">
      <w:pPr>
        <w:jc w:val="left"/>
        <w:rPr>
          <w:rFonts w:eastAsia="Calibri"/>
        </w:rPr>
      </w:pPr>
      <w:r>
        <w:t xml:space="preserve">Social Care Wales. (2022a). Flying Start leader. </w:t>
      </w:r>
      <w:r w:rsidRPr="008B0BE4">
        <w:t>https://socialcare.wales/qualification-framework/job-roles/flying-start/flying-start-leader</w:t>
      </w:r>
      <w:r>
        <w:t>. Accessed 9 August 2022.</w:t>
      </w:r>
    </w:p>
    <w:p w14:paraId="09812AFF" w14:textId="77777777" w:rsidR="00FD0755" w:rsidRDefault="00FD0755" w:rsidP="00792E53">
      <w:pPr>
        <w:jc w:val="left"/>
      </w:pPr>
      <w:r>
        <w:t>Social Care Wales. (2022b). Flying Start worker. https://socialcare.wales/qualification-framework/job-roles/flying-start/flying-start-practitioner. Accessed 9 August 2022.</w:t>
      </w:r>
    </w:p>
    <w:p w14:paraId="3B5B2BAA" w14:textId="3CA4A616" w:rsidR="00FD0755" w:rsidRDefault="00FD0755" w:rsidP="00792E53">
      <w:pPr>
        <w:jc w:val="left"/>
      </w:pPr>
      <w:proofErr w:type="spellStart"/>
      <w:r w:rsidRPr="00530909">
        <w:t>Spolsky</w:t>
      </w:r>
      <w:proofErr w:type="spellEnd"/>
      <w:r w:rsidRPr="00530909">
        <w:t>, B.</w:t>
      </w:r>
      <w:r>
        <w:t>,</w:t>
      </w:r>
      <w:r w:rsidRPr="00530909">
        <w:t xml:space="preserve"> </w:t>
      </w:r>
      <w:r>
        <w:t>&amp;</w:t>
      </w:r>
      <w:r w:rsidRPr="00530909">
        <w:t xml:space="preserve"> Lambert, R.D.</w:t>
      </w:r>
      <w:r>
        <w:t xml:space="preserve"> (</w:t>
      </w:r>
      <w:r w:rsidRPr="00530909">
        <w:t>2006</w:t>
      </w:r>
      <w:r>
        <w:t>)</w:t>
      </w:r>
      <w:r w:rsidRPr="00530909">
        <w:t xml:space="preserve">. Language planning and policy: Models. In </w:t>
      </w:r>
      <w:r w:rsidR="006F3F12">
        <w:t xml:space="preserve">J. </w:t>
      </w:r>
      <w:proofErr w:type="spellStart"/>
      <w:r w:rsidRPr="00530909">
        <w:t>Mey</w:t>
      </w:r>
      <w:proofErr w:type="spellEnd"/>
      <w:r>
        <w:t xml:space="preserve"> </w:t>
      </w:r>
      <w:r w:rsidRPr="00530909">
        <w:t xml:space="preserve">(Ed.) </w:t>
      </w:r>
      <w:r w:rsidRPr="00530909">
        <w:rPr>
          <w:i/>
          <w:iCs/>
        </w:rPr>
        <w:t xml:space="preserve">Concise </w:t>
      </w:r>
      <w:proofErr w:type="spellStart"/>
      <w:r w:rsidRPr="00530909">
        <w:rPr>
          <w:i/>
          <w:iCs/>
        </w:rPr>
        <w:t>Encyclopedia</w:t>
      </w:r>
      <w:proofErr w:type="spellEnd"/>
      <w:r w:rsidRPr="00530909">
        <w:rPr>
          <w:i/>
          <w:iCs/>
        </w:rPr>
        <w:t xml:space="preserve"> of Pragmatics</w:t>
      </w:r>
      <w:r w:rsidRPr="0060607A">
        <w:t xml:space="preserve"> (2</w:t>
      </w:r>
      <w:r w:rsidRPr="00DB3FBA">
        <w:rPr>
          <w:vertAlign w:val="superscript"/>
        </w:rPr>
        <w:t>nd</w:t>
      </w:r>
      <w:r w:rsidR="00DB3FBA">
        <w:t xml:space="preserve">. </w:t>
      </w:r>
      <w:r w:rsidRPr="0060607A">
        <w:t>Edition)</w:t>
      </w:r>
      <w:r w:rsidRPr="00530909">
        <w:t xml:space="preserve"> </w:t>
      </w:r>
      <w:r>
        <w:t>(</w:t>
      </w:r>
      <w:r w:rsidRPr="00530909">
        <w:t>pp.</w:t>
      </w:r>
      <w:r w:rsidR="00DB3FBA">
        <w:t xml:space="preserve"> </w:t>
      </w:r>
      <w:r w:rsidRPr="00530909">
        <w:t>561-575</w:t>
      </w:r>
      <w:r>
        <w:t>)</w:t>
      </w:r>
      <w:r w:rsidRPr="00530909">
        <w:t xml:space="preserve">. </w:t>
      </w:r>
      <w:r w:rsidR="0071401E">
        <w:t xml:space="preserve">Oxford: </w:t>
      </w:r>
      <w:r w:rsidRPr="00530909">
        <w:t>Elsevier.</w:t>
      </w:r>
    </w:p>
    <w:p w14:paraId="33A6E6FC" w14:textId="77777777" w:rsidR="00FD0755" w:rsidRDefault="00FD0755" w:rsidP="00792E53">
      <w:pPr>
        <w:jc w:val="left"/>
      </w:pPr>
      <w:r w:rsidRPr="1FA58896">
        <w:lastRenderedPageBreak/>
        <w:t xml:space="preserve">St </w:t>
      </w:r>
      <w:proofErr w:type="spellStart"/>
      <w:r w:rsidRPr="1FA58896">
        <w:t>Roch’s</w:t>
      </w:r>
      <w:proofErr w:type="spellEnd"/>
      <w:r w:rsidRPr="1FA58896">
        <w:t xml:space="preserve"> Secondary School</w:t>
      </w:r>
      <w:r>
        <w:t>.</w:t>
      </w:r>
      <w:r w:rsidRPr="1FA58896">
        <w:t xml:space="preserve"> (2022)</w:t>
      </w:r>
      <w:r>
        <w:t>.</w:t>
      </w:r>
      <w:r w:rsidRPr="1FA58896">
        <w:t xml:space="preserve"> Glasgow. Deaf Education Twitter Feed. https://twitter.com/strochsec_dde</w:t>
      </w:r>
      <w:r>
        <w:t>.</w:t>
      </w:r>
      <w:r w:rsidRPr="1FA58896">
        <w:t xml:space="preserve"> Accessed 20 September 2022.</w:t>
      </w:r>
    </w:p>
    <w:p w14:paraId="24F81D4D" w14:textId="77777777" w:rsidR="00FD0755" w:rsidRDefault="00FD0755" w:rsidP="00792E53">
      <w:pPr>
        <w:jc w:val="left"/>
      </w:pPr>
      <w:r w:rsidRPr="00EF6624">
        <w:t>Statistics for Wales</w:t>
      </w:r>
      <w:r>
        <w:t>.</w:t>
      </w:r>
      <w:r w:rsidRPr="00EF6624">
        <w:t xml:space="preserve"> (</w:t>
      </w:r>
      <w:r>
        <w:t>2021</w:t>
      </w:r>
      <w:r w:rsidRPr="00EF6624">
        <w:t xml:space="preserve">). School Census Results </w:t>
      </w:r>
      <w:r>
        <w:t>2021</w:t>
      </w:r>
      <w:r w:rsidRPr="00EF6624">
        <w:t xml:space="preserve">. </w:t>
      </w:r>
      <w:r w:rsidRPr="009C3A9F">
        <w:t>https://statswales.gov.wales/Catalogue/Education-and-Skills/Schools-and-Teachers/Schools-Census/Pupil-Level-Annual-School-Census/Welsh-Language/Schools-by-LocalAuthorityRegion-WelshMediumType</w:t>
      </w:r>
      <w:r>
        <w:t>. Accessed 26 April 2022.</w:t>
      </w:r>
    </w:p>
    <w:p w14:paraId="5D88DEF3" w14:textId="77165FCC" w:rsidR="00FD0755" w:rsidRDefault="00FD0755" w:rsidP="00792E53">
      <w:pPr>
        <w:jc w:val="left"/>
      </w:pPr>
      <w:r>
        <w:t xml:space="preserve">Stephen, C., McPake, J., </w:t>
      </w:r>
      <w:r w:rsidR="008D3306">
        <w:t>Mc</w:t>
      </w:r>
      <w:r w:rsidR="00637285">
        <w:t>L</w:t>
      </w:r>
      <w:r w:rsidR="008D3306">
        <w:t>eod</w:t>
      </w:r>
      <w:r>
        <w:t xml:space="preserve">, W., Pollock, I., &amp; </w:t>
      </w:r>
      <w:proofErr w:type="spellStart"/>
      <w:r>
        <w:t>Caroll</w:t>
      </w:r>
      <w:proofErr w:type="spellEnd"/>
      <w:r>
        <w:t xml:space="preserve">, T. (2010). Review of Gaelic Medium Early Education and Childcare. Scottish Government Social Research. </w:t>
      </w:r>
      <w:r w:rsidRPr="006304AB">
        <w:t>https://strathprints.strath.ac.uk/26270/1/0100403.pdf</w:t>
      </w:r>
      <w:r>
        <w:t>. Accessed 19 September 2022.</w:t>
      </w:r>
    </w:p>
    <w:p w14:paraId="4E559B7F" w14:textId="74070AE9" w:rsidR="00074E83" w:rsidRDefault="00074E83" w:rsidP="00792E53">
      <w:pPr>
        <w:jc w:val="left"/>
        <w:rPr>
          <w:rFonts w:eastAsia="Calibri"/>
        </w:rPr>
      </w:pPr>
      <w:r w:rsidRPr="00074E83">
        <w:rPr>
          <w:rFonts w:eastAsia="Calibri"/>
        </w:rPr>
        <w:t>Stiles, D. (1997) Four successful indigenous language programs. In</w:t>
      </w:r>
      <w:r w:rsidR="003D1EEC">
        <w:rPr>
          <w:rFonts w:eastAsia="Calibri"/>
        </w:rPr>
        <w:t xml:space="preserve"> J. </w:t>
      </w:r>
      <w:proofErr w:type="spellStart"/>
      <w:r w:rsidRPr="00074E83">
        <w:rPr>
          <w:rFonts w:eastAsia="Calibri"/>
        </w:rPr>
        <w:t>Reyhner</w:t>
      </w:r>
      <w:proofErr w:type="spellEnd"/>
      <w:r w:rsidR="003D1EEC">
        <w:rPr>
          <w:rFonts w:eastAsia="Calibri"/>
        </w:rPr>
        <w:t xml:space="preserve"> </w:t>
      </w:r>
      <w:r w:rsidRPr="00074E83">
        <w:rPr>
          <w:rFonts w:eastAsia="Calibri"/>
        </w:rPr>
        <w:t>(</w:t>
      </w:r>
      <w:r>
        <w:rPr>
          <w:rFonts w:eastAsia="Calibri"/>
        </w:rPr>
        <w:t>E</w:t>
      </w:r>
      <w:r w:rsidRPr="00074E83">
        <w:rPr>
          <w:rFonts w:eastAsia="Calibri"/>
        </w:rPr>
        <w:t>d.)</w:t>
      </w:r>
      <w:r>
        <w:rPr>
          <w:rFonts w:eastAsia="Calibri"/>
        </w:rPr>
        <w:t xml:space="preserve"> </w:t>
      </w:r>
      <w:r w:rsidRPr="00751658">
        <w:rPr>
          <w:rFonts w:eastAsia="Calibri"/>
          <w:i/>
          <w:iCs/>
        </w:rPr>
        <w:t>Teaching Indigenous Languages</w:t>
      </w:r>
      <w:r>
        <w:rPr>
          <w:rFonts w:eastAsia="Calibri"/>
        </w:rPr>
        <w:t xml:space="preserve"> </w:t>
      </w:r>
      <w:r w:rsidRPr="00074E83">
        <w:rPr>
          <w:rFonts w:eastAsia="Calibri"/>
        </w:rPr>
        <w:t>(pp. 148</w:t>
      </w:r>
      <w:r>
        <w:rPr>
          <w:rFonts w:eastAsia="Calibri"/>
        </w:rPr>
        <w:t>-</w:t>
      </w:r>
      <w:r w:rsidRPr="00074E83">
        <w:rPr>
          <w:rFonts w:eastAsia="Calibri"/>
        </w:rPr>
        <w:t xml:space="preserve">262). </w:t>
      </w:r>
      <w:r w:rsidR="00751658">
        <w:rPr>
          <w:rFonts w:eastAsia="Calibri"/>
        </w:rPr>
        <w:t xml:space="preserve">Flagstaff: </w:t>
      </w:r>
      <w:r w:rsidRPr="00074E83">
        <w:rPr>
          <w:rFonts w:eastAsia="Calibri"/>
        </w:rPr>
        <w:t>Northern Arizona University.</w:t>
      </w:r>
    </w:p>
    <w:p w14:paraId="6B798669" w14:textId="48B12141" w:rsidR="00FD0755" w:rsidRDefault="00FD0755" w:rsidP="00792E53">
      <w:pPr>
        <w:jc w:val="left"/>
        <w:rPr>
          <w:rFonts w:eastAsia="Calibri"/>
        </w:rPr>
      </w:pPr>
      <w:proofErr w:type="spellStart"/>
      <w:r w:rsidRPr="6602C9F0">
        <w:rPr>
          <w:rFonts w:eastAsia="Calibri"/>
        </w:rPr>
        <w:t>Stòrlann</w:t>
      </w:r>
      <w:proofErr w:type="spellEnd"/>
      <w:r w:rsidRPr="6602C9F0">
        <w:rPr>
          <w:rFonts w:eastAsia="Calibri"/>
        </w:rPr>
        <w:t xml:space="preserve"> </w:t>
      </w:r>
      <w:proofErr w:type="spellStart"/>
      <w:r w:rsidRPr="6602C9F0">
        <w:rPr>
          <w:rFonts w:eastAsia="Calibri"/>
        </w:rPr>
        <w:t>Nàiseanta</w:t>
      </w:r>
      <w:proofErr w:type="spellEnd"/>
      <w:r w:rsidRPr="6602C9F0">
        <w:rPr>
          <w:rFonts w:eastAsia="Calibri"/>
        </w:rPr>
        <w:t xml:space="preserve"> </w:t>
      </w:r>
      <w:proofErr w:type="spellStart"/>
      <w:r w:rsidRPr="6602C9F0">
        <w:rPr>
          <w:rFonts w:eastAsia="Calibri"/>
        </w:rPr>
        <w:t>na</w:t>
      </w:r>
      <w:proofErr w:type="spellEnd"/>
      <w:r w:rsidRPr="6602C9F0">
        <w:rPr>
          <w:rFonts w:eastAsia="Calibri"/>
        </w:rPr>
        <w:t xml:space="preserve"> </w:t>
      </w:r>
      <w:proofErr w:type="spellStart"/>
      <w:r w:rsidRPr="6602C9F0">
        <w:rPr>
          <w:rFonts w:eastAsia="Calibri"/>
        </w:rPr>
        <w:t>Gàidhlig</w:t>
      </w:r>
      <w:proofErr w:type="spellEnd"/>
      <w:r>
        <w:rPr>
          <w:rFonts w:eastAsia="Calibri"/>
        </w:rPr>
        <w:t>.</w:t>
      </w:r>
      <w:r w:rsidRPr="6602C9F0">
        <w:rPr>
          <w:rFonts w:eastAsia="Calibri"/>
        </w:rPr>
        <w:t xml:space="preserve"> (2022)</w:t>
      </w:r>
      <w:r>
        <w:rPr>
          <w:rFonts w:eastAsia="Calibri"/>
        </w:rPr>
        <w:t>.</w:t>
      </w:r>
      <w:r w:rsidRPr="6602C9F0">
        <w:rPr>
          <w:rFonts w:eastAsia="Calibri"/>
        </w:rPr>
        <w:t xml:space="preserve"> Supporting Gaelic Education nationally. https://www.storlann.co.uk/beurla/index.html</w:t>
      </w:r>
      <w:r>
        <w:rPr>
          <w:rFonts w:eastAsia="Calibri"/>
        </w:rPr>
        <w:t>.</w:t>
      </w:r>
      <w:r w:rsidRPr="6602C9F0">
        <w:rPr>
          <w:rFonts w:eastAsia="Calibri"/>
        </w:rPr>
        <w:t xml:space="preserve">  Accessed 26 August 2022.</w:t>
      </w:r>
    </w:p>
    <w:p w14:paraId="30266627" w14:textId="3E7C3003" w:rsidR="00FD0755" w:rsidRDefault="00FD0755" w:rsidP="00792E53">
      <w:pPr>
        <w:jc w:val="left"/>
      </w:pPr>
      <w:proofErr w:type="spellStart"/>
      <w:r w:rsidRPr="00E75537">
        <w:t>Swanwick</w:t>
      </w:r>
      <w:proofErr w:type="spellEnd"/>
      <w:r w:rsidRPr="00E75537">
        <w:t>, R</w:t>
      </w:r>
      <w:r>
        <w:t>.</w:t>
      </w:r>
      <w:r w:rsidRPr="00E75537">
        <w:t xml:space="preserve"> (2017)</w:t>
      </w:r>
      <w:r>
        <w:t>.</w:t>
      </w:r>
      <w:r w:rsidRPr="00E75537">
        <w:t xml:space="preserve"> </w:t>
      </w:r>
      <w:proofErr w:type="spellStart"/>
      <w:r w:rsidRPr="00E75537">
        <w:t>Translanguaging</w:t>
      </w:r>
      <w:proofErr w:type="spellEnd"/>
      <w:r w:rsidRPr="00E75537">
        <w:t xml:space="preserve">, learning and teaching in deaf education. </w:t>
      </w:r>
      <w:r w:rsidRPr="00E75537">
        <w:rPr>
          <w:i/>
          <w:iCs/>
        </w:rPr>
        <w:t>International Journal of Multilingualism</w:t>
      </w:r>
      <w:r w:rsidRPr="00E75537">
        <w:t xml:space="preserve">, </w:t>
      </w:r>
      <w:r w:rsidRPr="00F84844">
        <w:rPr>
          <w:i/>
          <w:iCs/>
        </w:rPr>
        <w:t>14</w:t>
      </w:r>
      <w:r w:rsidRPr="00E75537">
        <w:t>(3)</w:t>
      </w:r>
      <w:r>
        <w:t xml:space="preserve">, </w:t>
      </w:r>
      <w:r w:rsidRPr="00E75537">
        <w:t>233-249.</w:t>
      </w:r>
      <w:r w:rsidR="00F720ED">
        <w:t xml:space="preserve"> </w:t>
      </w:r>
      <w:r w:rsidR="00F720ED" w:rsidRPr="00F720ED">
        <w:t>https://doi.org/10.1080/14790718.2017.1315808</w:t>
      </w:r>
      <w:r w:rsidR="00F720ED">
        <w:t>.</w:t>
      </w:r>
    </w:p>
    <w:p w14:paraId="4C29B152" w14:textId="4FE1B86F" w:rsidR="00FD0755" w:rsidRDefault="00FD0755" w:rsidP="00792E53">
      <w:pPr>
        <w:jc w:val="left"/>
      </w:pPr>
      <w:proofErr w:type="spellStart"/>
      <w:r w:rsidRPr="00E5387E">
        <w:t>Swanwick</w:t>
      </w:r>
      <w:proofErr w:type="spellEnd"/>
      <w:r w:rsidRPr="00E5387E">
        <w:t>, R.</w:t>
      </w:r>
      <w:r>
        <w:t xml:space="preserve"> </w:t>
      </w:r>
      <w:r w:rsidRPr="00E5387E">
        <w:t xml:space="preserve">A. (2016). Deaf children’s bimodal bilingualism and education. </w:t>
      </w:r>
      <w:r w:rsidRPr="0099680C">
        <w:rPr>
          <w:i/>
        </w:rPr>
        <w:t>Language Teaching</w:t>
      </w:r>
      <w:r w:rsidRPr="00E5387E">
        <w:t xml:space="preserve">, </w:t>
      </w:r>
      <w:r w:rsidRPr="00F84844">
        <w:rPr>
          <w:i/>
          <w:iCs/>
        </w:rPr>
        <w:t>49</w:t>
      </w:r>
      <w:r w:rsidRPr="00E5387E">
        <w:t>(1), 1-34.</w:t>
      </w:r>
      <w:r w:rsidR="00F720ED">
        <w:t xml:space="preserve"> </w:t>
      </w:r>
      <w:r w:rsidR="00F720ED" w:rsidRPr="00F720ED">
        <w:t>https://doi.org/10.1017/S0261444815000348</w:t>
      </w:r>
      <w:r w:rsidR="00F720ED">
        <w:t>.</w:t>
      </w:r>
    </w:p>
    <w:p w14:paraId="768477BE" w14:textId="7A87AADF" w:rsidR="00FD0755" w:rsidRPr="005E1806" w:rsidRDefault="00FD0755" w:rsidP="00792E53">
      <w:pPr>
        <w:jc w:val="left"/>
        <w:rPr>
          <w:rFonts w:eastAsia="Calibri"/>
        </w:rPr>
      </w:pPr>
      <w:r w:rsidRPr="140B7175">
        <w:rPr>
          <w:rFonts w:eastAsia="Calibri"/>
        </w:rPr>
        <w:t>Tang, G., Lam, S.</w:t>
      </w:r>
      <w:r>
        <w:rPr>
          <w:rFonts w:eastAsia="Calibri"/>
        </w:rPr>
        <w:t>,</w:t>
      </w:r>
      <w:r w:rsidRPr="140B7175">
        <w:rPr>
          <w:rFonts w:eastAsia="Calibri"/>
        </w:rPr>
        <w:t xml:space="preserve"> </w:t>
      </w:r>
      <w:r>
        <w:rPr>
          <w:rFonts w:eastAsia="Calibri"/>
        </w:rPr>
        <w:t>&amp;</w:t>
      </w:r>
      <w:r w:rsidRPr="140B7175">
        <w:rPr>
          <w:rFonts w:eastAsia="Calibri"/>
        </w:rPr>
        <w:t xml:space="preserve"> </w:t>
      </w:r>
      <w:proofErr w:type="spellStart"/>
      <w:r w:rsidRPr="140B7175">
        <w:rPr>
          <w:rFonts w:eastAsia="Calibri"/>
        </w:rPr>
        <w:t>Yiu</w:t>
      </w:r>
      <w:proofErr w:type="spellEnd"/>
      <w:r w:rsidRPr="140B7175">
        <w:rPr>
          <w:rFonts w:eastAsia="Calibri"/>
        </w:rPr>
        <w:t>, C. (2014)</w:t>
      </w:r>
      <w:r>
        <w:rPr>
          <w:rFonts w:eastAsia="Calibri"/>
        </w:rPr>
        <w:t>.</w:t>
      </w:r>
      <w:r w:rsidRPr="140B7175">
        <w:rPr>
          <w:rFonts w:eastAsia="Calibri"/>
        </w:rPr>
        <w:t xml:space="preserve"> Language development of deaf children in a sign bilingual and co-</w:t>
      </w:r>
      <w:proofErr w:type="spellStart"/>
      <w:r w:rsidRPr="140B7175">
        <w:rPr>
          <w:rFonts w:eastAsia="Calibri"/>
        </w:rPr>
        <w:t>enrollment</w:t>
      </w:r>
      <w:proofErr w:type="spellEnd"/>
      <w:r w:rsidRPr="140B7175">
        <w:rPr>
          <w:rFonts w:eastAsia="Calibri"/>
        </w:rPr>
        <w:t xml:space="preserve"> environment. In</w:t>
      </w:r>
      <w:r w:rsidR="008D3306" w:rsidRPr="140B7175">
        <w:rPr>
          <w:rFonts w:eastAsia="Calibri"/>
        </w:rPr>
        <w:t xml:space="preserve"> </w:t>
      </w:r>
      <w:r w:rsidR="00AA787F">
        <w:rPr>
          <w:rFonts w:eastAsia="Calibri"/>
        </w:rPr>
        <w:t>M.</w:t>
      </w:r>
      <w:r w:rsidRPr="140B7175">
        <w:rPr>
          <w:rFonts w:eastAsia="Calibri"/>
        </w:rPr>
        <w:t xml:space="preserve"> </w:t>
      </w:r>
      <w:proofErr w:type="spellStart"/>
      <w:r w:rsidRPr="140B7175">
        <w:rPr>
          <w:rFonts w:eastAsia="Calibri"/>
        </w:rPr>
        <w:t>Marschark</w:t>
      </w:r>
      <w:proofErr w:type="spellEnd"/>
      <w:r w:rsidRPr="140B7175">
        <w:rPr>
          <w:rFonts w:eastAsia="Calibri"/>
        </w:rPr>
        <w:t xml:space="preserve">, </w:t>
      </w:r>
      <w:r w:rsidR="00AA787F">
        <w:rPr>
          <w:rFonts w:eastAsia="Calibri"/>
        </w:rPr>
        <w:t>G.</w:t>
      </w:r>
      <w:r>
        <w:rPr>
          <w:rFonts w:eastAsia="Calibri"/>
        </w:rPr>
        <w:t xml:space="preserve"> </w:t>
      </w:r>
      <w:r w:rsidRPr="140B7175">
        <w:rPr>
          <w:rFonts w:eastAsia="Calibri"/>
        </w:rPr>
        <w:t>Tang</w:t>
      </w:r>
      <w:r>
        <w:rPr>
          <w:rFonts w:eastAsia="Calibri"/>
        </w:rPr>
        <w:t xml:space="preserve">, </w:t>
      </w:r>
      <w:r w:rsidR="008D3306">
        <w:rPr>
          <w:rFonts w:eastAsia="Calibri"/>
        </w:rPr>
        <w:t xml:space="preserve">&amp; </w:t>
      </w:r>
      <w:r w:rsidR="00AA787F">
        <w:rPr>
          <w:rFonts w:eastAsia="Calibri"/>
        </w:rPr>
        <w:t xml:space="preserve">H. </w:t>
      </w:r>
      <w:proofErr w:type="spellStart"/>
      <w:r w:rsidRPr="140B7175">
        <w:rPr>
          <w:rFonts w:eastAsia="Calibri"/>
        </w:rPr>
        <w:t>Knoors</w:t>
      </w:r>
      <w:proofErr w:type="spellEnd"/>
      <w:r w:rsidRPr="140B7175">
        <w:rPr>
          <w:rFonts w:eastAsia="Calibri"/>
        </w:rPr>
        <w:t xml:space="preserve"> (Eds.) </w:t>
      </w:r>
      <w:r w:rsidRPr="004770EA">
        <w:rPr>
          <w:rFonts w:eastAsia="Calibri"/>
          <w:i/>
          <w:iCs/>
        </w:rPr>
        <w:t>Bilingualism and Bilingual Education</w:t>
      </w:r>
      <w:r>
        <w:rPr>
          <w:rFonts w:eastAsia="Calibri"/>
          <w:i/>
          <w:iCs/>
        </w:rPr>
        <w:t xml:space="preserve"> </w:t>
      </w:r>
      <w:r>
        <w:rPr>
          <w:rFonts w:eastAsia="Calibri"/>
        </w:rPr>
        <w:t>(</w:t>
      </w:r>
      <w:r w:rsidRPr="140B7175">
        <w:rPr>
          <w:rFonts w:eastAsia="Calibri"/>
        </w:rPr>
        <w:t>pp. 313 – 341</w:t>
      </w:r>
      <w:r>
        <w:rPr>
          <w:rFonts w:eastAsia="Calibri"/>
        </w:rPr>
        <w:t>)</w:t>
      </w:r>
      <w:r w:rsidRPr="140B7175">
        <w:rPr>
          <w:rFonts w:eastAsia="Calibri"/>
        </w:rPr>
        <w:t xml:space="preserve">. </w:t>
      </w:r>
      <w:r>
        <w:rPr>
          <w:rFonts w:eastAsia="Calibri"/>
        </w:rPr>
        <w:t xml:space="preserve">Oxford: </w:t>
      </w:r>
      <w:r w:rsidRPr="140B7175">
        <w:rPr>
          <w:rFonts w:eastAsia="Calibri"/>
        </w:rPr>
        <w:t>Oxford University Press.</w:t>
      </w:r>
    </w:p>
    <w:p w14:paraId="52F2B5E0" w14:textId="79A54A4C" w:rsidR="00FD0755" w:rsidRPr="005E1806" w:rsidRDefault="00FD0755" w:rsidP="00792E53">
      <w:pPr>
        <w:jc w:val="left"/>
        <w:rPr>
          <w:rFonts w:eastAsia="Calibri"/>
        </w:rPr>
      </w:pPr>
      <w:r>
        <w:t>Tang. G. (2016). Sign Bilingualism in Deaf Education: From Deaf Schools to Regular School Settings. In</w:t>
      </w:r>
      <w:r w:rsidR="007A2C5D">
        <w:t xml:space="preserve"> O.</w:t>
      </w:r>
      <w:r>
        <w:t xml:space="preserve"> García, Lin, A. M. Y., &amp; </w:t>
      </w:r>
      <w:r w:rsidR="007A2C5D">
        <w:t xml:space="preserve">S. </w:t>
      </w:r>
      <w:r>
        <w:t xml:space="preserve">May (Eds.). </w:t>
      </w:r>
      <w:r w:rsidRPr="3F2401F0">
        <w:rPr>
          <w:i/>
          <w:iCs/>
        </w:rPr>
        <w:t xml:space="preserve">Bilingual and </w:t>
      </w:r>
      <w:r w:rsidRPr="3F2401F0">
        <w:rPr>
          <w:i/>
          <w:iCs/>
        </w:rPr>
        <w:lastRenderedPageBreak/>
        <w:t>Multilingual Education</w:t>
      </w:r>
      <w:r w:rsidRPr="008A667D">
        <w:rPr>
          <w:i/>
          <w:iCs/>
        </w:rPr>
        <w:t xml:space="preserve">. </w:t>
      </w:r>
      <w:proofErr w:type="spellStart"/>
      <w:r w:rsidRPr="008A667D">
        <w:rPr>
          <w:i/>
          <w:iCs/>
        </w:rPr>
        <w:t>Encyclopedia</w:t>
      </w:r>
      <w:proofErr w:type="spellEnd"/>
      <w:r w:rsidRPr="008A667D">
        <w:rPr>
          <w:i/>
          <w:iCs/>
        </w:rPr>
        <w:t xml:space="preserve"> of Language and Education</w:t>
      </w:r>
      <w:r w:rsidR="008A667D">
        <w:t xml:space="preserve"> (pp. 191–203)</w:t>
      </w:r>
      <w:r>
        <w:t>. (</w:t>
      </w:r>
      <w:r w:rsidR="00370EB1">
        <w:t>3</w:t>
      </w:r>
      <w:r w:rsidR="00370EB1" w:rsidRPr="00370EB1">
        <w:rPr>
          <w:vertAlign w:val="superscript"/>
        </w:rPr>
        <w:t>rd</w:t>
      </w:r>
      <w:r w:rsidR="00370EB1">
        <w:t>. E</w:t>
      </w:r>
      <w:r>
        <w:t>dition). Cham: Springer.</w:t>
      </w:r>
    </w:p>
    <w:p w14:paraId="443823F9" w14:textId="77777777" w:rsidR="00FD0755" w:rsidRDefault="00FD0755" w:rsidP="00792E53">
      <w:pPr>
        <w:jc w:val="left"/>
        <w:rPr>
          <w:rFonts w:eastAsia="Calibri"/>
        </w:rPr>
      </w:pPr>
      <w:r w:rsidRPr="3F2401F0">
        <w:rPr>
          <w:rFonts w:eastAsia="Calibri"/>
        </w:rPr>
        <w:t>Teach in Scotland</w:t>
      </w:r>
      <w:r>
        <w:rPr>
          <w:rFonts w:eastAsia="Calibri"/>
        </w:rPr>
        <w:t>.</w:t>
      </w:r>
      <w:r w:rsidRPr="3F2401F0">
        <w:rPr>
          <w:rFonts w:eastAsia="Calibri"/>
        </w:rPr>
        <w:t xml:space="preserve"> (2022)</w:t>
      </w:r>
      <w:r>
        <w:rPr>
          <w:rFonts w:eastAsia="Calibri"/>
        </w:rPr>
        <w:t>.</w:t>
      </w:r>
      <w:r w:rsidRPr="3F2401F0">
        <w:rPr>
          <w:rFonts w:eastAsia="Calibri"/>
        </w:rPr>
        <w:t xml:space="preserve"> Becoming a primary teacher. https://teachinscotland.scot/become-a-teacher/primary/</w:t>
      </w:r>
      <w:r>
        <w:rPr>
          <w:rFonts w:eastAsia="Calibri"/>
        </w:rPr>
        <w:t xml:space="preserve">. </w:t>
      </w:r>
      <w:r w:rsidRPr="3F2401F0">
        <w:rPr>
          <w:rFonts w:eastAsia="Calibri"/>
        </w:rPr>
        <w:t>Accessed 19 August 2022.</w:t>
      </w:r>
    </w:p>
    <w:p w14:paraId="38C8D9E1" w14:textId="77777777" w:rsidR="00FD0755" w:rsidRPr="002D3417" w:rsidRDefault="00FD0755" w:rsidP="00792E53">
      <w:pPr>
        <w:jc w:val="left"/>
        <w:rPr>
          <w:rFonts w:eastAsia="Calibri"/>
          <w:sz w:val="23"/>
          <w:szCs w:val="23"/>
        </w:rPr>
      </w:pPr>
      <w:proofErr w:type="spellStart"/>
      <w:r w:rsidRPr="7A86AF2A">
        <w:rPr>
          <w:rFonts w:eastAsia="Calibri"/>
        </w:rPr>
        <w:t>Terlektsi</w:t>
      </w:r>
      <w:proofErr w:type="spellEnd"/>
      <w:r w:rsidRPr="7A86AF2A">
        <w:rPr>
          <w:rFonts w:eastAsia="Calibri"/>
        </w:rPr>
        <w:t>, E</w:t>
      </w:r>
      <w:r>
        <w:rPr>
          <w:rFonts w:eastAsia="Calibri"/>
        </w:rPr>
        <w:t>.</w:t>
      </w:r>
      <w:r w:rsidRPr="7A86AF2A">
        <w:rPr>
          <w:rFonts w:eastAsia="Calibri"/>
        </w:rPr>
        <w:t xml:space="preserve">, </w:t>
      </w:r>
      <w:proofErr w:type="spellStart"/>
      <w:r w:rsidRPr="7A86AF2A">
        <w:rPr>
          <w:rFonts w:eastAsia="Calibri"/>
        </w:rPr>
        <w:t>Wootten</w:t>
      </w:r>
      <w:proofErr w:type="spellEnd"/>
      <w:r w:rsidRPr="7A86AF2A">
        <w:rPr>
          <w:rFonts w:eastAsia="Calibri"/>
        </w:rPr>
        <w:t>, A</w:t>
      </w:r>
      <w:r>
        <w:rPr>
          <w:rFonts w:eastAsia="Calibri"/>
        </w:rPr>
        <w:t>.</w:t>
      </w:r>
      <w:r w:rsidRPr="7A86AF2A">
        <w:rPr>
          <w:rFonts w:eastAsia="Calibri"/>
        </w:rPr>
        <w:t>, Douglas, G</w:t>
      </w:r>
      <w:r>
        <w:rPr>
          <w:rFonts w:eastAsia="Calibri"/>
        </w:rPr>
        <w:t>.</w:t>
      </w:r>
      <w:r w:rsidRPr="7A86AF2A">
        <w:rPr>
          <w:rFonts w:eastAsia="Calibri"/>
        </w:rPr>
        <w:t>, Ellis, L</w:t>
      </w:r>
      <w:r>
        <w:rPr>
          <w:rFonts w:eastAsia="Calibri"/>
        </w:rPr>
        <w:t>.</w:t>
      </w:r>
      <w:r w:rsidRPr="7A86AF2A">
        <w:rPr>
          <w:rFonts w:eastAsia="Calibri"/>
        </w:rPr>
        <w:t>, Hewett, R</w:t>
      </w:r>
      <w:r>
        <w:rPr>
          <w:rFonts w:eastAsia="Calibri"/>
        </w:rPr>
        <w:t>.</w:t>
      </w:r>
      <w:r w:rsidRPr="7A86AF2A">
        <w:rPr>
          <w:rFonts w:eastAsia="Calibri"/>
        </w:rPr>
        <w:t>, Hodges, E</w:t>
      </w:r>
      <w:r>
        <w:rPr>
          <w:rFonts w:eastAsia="Calibri"/>
        </w:rPr>
        <w:t>.</w:t>
      </w:r>
      <w:r w:rsidRPr="7A86AF2A">
        <w:rPr>
          <w:rFonts w:eastAsia="Calibri"/>
        </w:rPr>
        <w:t xml:space="preserve">, </w:t>
      </w:r>
      <w:proofErr w:type="spellStart"/>
      <w:r w:rsidRPr="7A86AF2A">
        <w:rPr>
          <w:rFonts w:eastAsia="Calibri"/>
        </w:rPr>
        <w:t>McLinden</w:t>
      </w:r>
      <w:proofErr w:type="spellEnd"/>
      <w:r w:rsidRPr="7A86AF2A">
        <w:rPr>
          <w:rFonts w:eastAsia="Calibri"/>
        </w:rPr>
        <w:t>, M</w:t>
      </w:r>
      <w:r>
        <w:rPr>
          <w:rFonts w:eastAsia="Calibri"/>
        </w:rPr>
        <w:t>.</w:t>
      </w:r>
      <w:r w:rsidRPr="7A86AF2A">
        <w:rPr>
          <w:rFonts w:eastAsia="Calibri"/>
        </w:rPr>
        <w:t>, Ware, J</w:t>
      </w:r>
      <w:r>
        <w:rPr>
          <w:rFonts w:eastAsia="Calibri"/>
        </w:rPr>
        <w:t>.,</w:t>
      </w:r>
      <w:r w:rsidRPr="7A86AF2A">
        <w:rPr>
          <w:rFonts w:eastAsia="Calibri"/>
        </w:rPr>
        <w:t xml:space="preserve"> &amp; Williams, L</w:t>
      </w:r>
      <w:r>
        <w:rPr>
          <w:rFonts w:eastAsia="Calibri"/>
        </w:rPr>
        <w:t>. (</w:t>
      </w:r>
      <w:r w:rsidRPr="7A86AF2A">
        <w:rPr>
          <w:rFonts w:eastAsia="Calibri"/>
        </w:rPr>
        <w:t>2019</w:t>
      </w:r>
      <w:r>
        <w:rPr>
          <w:rFonts w:eastAsia="Calibri"/>
        </w:rPr>
        <w:t xml:space="preserve">). </w:t>
      </w:r>
      <w:r w:rsidRPr="7A86AF2A">
        <w:rPr>
          <w:rFonts w:eastAsia="Calibri"/>
        </w:rPr>
        <w:t>A Rapid Evidence Assessment of the effectiveness of educational interventions to support children and young people with hearing impairment. Welsh Assembly Government. https://gov.wales/sites/default/files/statistics-and-research/2019-09/effectiveness-educational-interventions-support-children-young-people-hearing-impairment_1.pdf</w:t>
      </w:r>
    </w:p>
    <w:p w14:paraId="0C5B5F17" w14:textId="7874E0F4" w:rsidR="00FD0755" w:rsidRDefault="00FD0755" w:rsidP="00792E53">
      <w:pPr>
        <w:jc w:val="left"/>
        <w:rPr>
          <w:rFonts w:eastAsia="Calibri"/>
        </w:rPr>
      </w:pPr>
      <w:proofErr w:type="spellStart"/>
      <w:r w:rsidRPr="68D94E86">
        <w:rPr>
          <w:rFonts w:eastAsia="Calibri"/>
        </w:rPr>
        <w:t>Thoutenhoofd</w:t>
      </w:r>
      <w:proofErr w:type="spellEnd"/>
      <w:r>
        <w:rPr>
          <w:rFonts w:eastAsia="Calibri"/>
        </w:rPr>
        <w:t>,</w:t>
      </w:r>
      <w:r w:rsidRPr="68D94E86">
        <w:rPr>
          <w:rFonts w:eastAsia="Calibri"/>
        </w:rPr>
        <w:t xml:space="preserve"> E. (2006)</w:t>
      </w:r>
      <w:r>
        <w:rPr>
          <w:rFonts w:eastAsia="Calibri"/>
        </w:rPr>
        <w:t>.</w:t>
      </w:r>
      <w:r w:rsidRPr="68D94E86">
        <w:rPr>
          <w:rFonts w:eastAsia="Calibri"/>
        </w:rPr>
        <w:t xml:space="preserve"> Cochlear implanted pupils in Scottish schools: 4-year school attainment data (2000-2004) </w:t>
      </w:r>
      <w:r w:rsidRPr="68D94E86">
        <w:rPr>
          <w:rFonts w:eastAsia="Calibri"/>
          <w:i/>
          <w:iCs/>
        </w:rPr>
        <w:t xml:space="preserve">Journal of Deaf Studies and Deaf Education. </w:t>
      </w:r>
      <w:r w:rsidRPr="00E37FD7">
        <w:rPr>
          <w:rFonts w:eastAsia="Calibri"/>
          <w:i/>
          <w:iCs/>
        </w:rPr>
        <w:t>11</w:t>
      </w:r>
      <w:r w:rsidRPr="68D94E86">
        <w:rPr>
          <w:rFonts w:eastAsia="Calibri"/>
        </w:rPr>
        <w:t>(2)</w:t>
      </w:r>
      <w:r w:rsidR="00E37FD7">
        <w:rPr>
          <w:rFonts w:eastAsia="Calibri"/>
        </w:rPr>
        <w:t xml:space="preserve">, </w:t>
      </w:r>
      <w:r w:rsidRPr="68D94E86">
        <w:rPr>
          <w:rFonts w:eastAsia="Calibri"/>
        </w:rPr>
        <w:t>171-88.</w:t>
      </w:r>
      <w:r w:rsidR="0059209B">
        <w:rPr>
          <w:rFonts w:eastAsia="Calibri"/>
        </w:rPr>
        <w:t xml:space="preserve"> </w:t>
      </w:r>
      <w:r w:rsidR="0059209B" w:rsidRPr="0059209B">
        <w:rPr>
          <w:rFonts w:eastAsia="Calibri"/>
        </w:rPr>
        <w:t>https://doi.org/10.1093/deafed/enj029</w:t>
      </w:r>
      <w:r w:rsidR="0059209B">
        <w:rPr>
          <w:rFonts w:eastAsia="Calibri"/>
        </w:rPr>
        <w:t>.</w:t>
      </w:r>
    </w:p>
    <w:p w14:paraId="285B9A5F" w14:textId="77777777" w:rsidR="00FD0755" w:rsidRPr="002D3417" w:rsidRDefault="00FD0755" w:rsidP="00792E53">
      <w:pPr>
        <w:jc w:val="left"/>
        <w:rPr>
          <w:rFonts w:eastAsia="Calibri"/>
        </w:rPr>
      </w:pPr>
      <w:r>
        <w:rPr>
          <w:rFonts w:eastAsia="Calibri"/>
        </w:rPr>
        <w:t>United Nations Committee on the Rights of the Child. (</w:t>
      </w:r>
      <w:r w:rsidRPr="00182F71">
        <w:rPr>
          <w:rFonts w:eastAsia="Calibri"/>
        </w:rPr>
        <w:t>2007</w:t>
      </w:r>
      <w:r>
        <w:rPr>
          <w:rFonts w:eastAsia="Calibri"/>
        </w:rPr>
        <w:t>)</w:t>
      </w:r>
      <w:r w:rsidRPr="00182F71">
        <w:rPr>
          <w:rFonts w:eastAsia="Calibri"/>
        </w:rPr>
        <w:t xml:space="preserve">. General </w:t>
      </w:r>
      <w:r>
        <w:rPr>
          <w:rFonts w:eastAsia="Calibri"/>
        </w:rPr>
        <w:t>C</w:t>
      </w:r>
      <w:r w:rsidRPr="00182F71">
        <w:rPr>
          <w:rFonts w:eastAsia="Calibri"/>
        </w:rPr>
        <w:t>omment No. 9</w:t>
      </w:r>
      <w:r>
        <w:rPr>
          <w:rFonts w:eastAsia="Calibri"/>
        </w:rPr>
        <w:t xml:space="preserve">: </w:t>
      </w:r>
      <w:r w:rsidRPr="00182F71">
        <w:rPr>
          <w:rFonts w:eastAsia="Calibri"/>
        </w:rPr>
        <w:t>The rights of children with disabilities</w:t>
      </w:r>
      <w:r>
        <w:rPr>
          <w:rFonts w:eastAsia="Calibri"/>
        </w:rPr>
        <w:t xml:space="preserve">. </w:t>
      </w:r>
      <w:r w:rsidRPr="0053157A">
        <w:rPr>
          <w:rFonts w:eastAsia="Calibri"/>
        </w:rPr>
        <w:t>https://digitallibrary.un.org/record/593891/files/CRC_C_GC_9-EN.pdf?ln=en</w:t>
      </w:r>
      <w:r>
        <w:rPr>
          <w:rFonts w:eastAsia="Calibri"/>
        </w:rPr>
        <w:t>. Accessed 7 August 2022.</w:t>
      </w:r>
    </w:p>
    <w:p w14:paraId="5D3DFE02" w14:textId="77777777" w:rsidR="00FD0755" w:rsidRPr="002D3417" w:rsidRDefault="00FD0755" w:rsidP="00792E53">
      <w:pPr>
        <w:jc w:val="left"/>
      </w:pPr>
      <w:r w:rsidRPr="002D3417">
        <w:t>United Nations. (2016). The United Nations Convention on the Rights of the Child. https://www.unicef.org.uk/wp-content/uploads/2016/08/unicef-convention-rights-child-uncrc.pdf. Accessed 5 August 2022.</w:t>
      </w:r>
      <w:r>
        <w:t xml:space="preserve"> </w:t>
      </w:r>
    </w:p>
    <w:p w14:paraId="2E468837" w14:textId="486901F8" w:rsidR="00FD0755" w:rsidRDefault="00FD0755" w:rsidP="00792E53">
      <w:pPr>
        <w:jc w:val="left"/>
        <w:rPr>
          <w:rFonts w:eastAsia="Calibri"/>
        </w:rPr>
      </w:pPr>
      <w:r w:rsidRPr="7D86818C">
        <w:rPr>
          <w:rFonts w:eastAsia="Calibri"/>
        </w:rPr>
        <w:t>University of Edinburgh (2022a). Theory and Pedagogy of Bilingual and Immersion Education. http://www.drps.ed.ac.uk/22-23/dpt/cxedua10198.htm</w:t>
      </w:r>
      <w:r w:rsidR="00E37FD7">
        <w:rPr>
          <w:rFonts w:eastAsia="Calibri"/>
        </w:rPr>
        <w:t>.</w:t>
      </w:r>
      <w:r w:rsidRPr="7D86818C">
        <w:rPr>
          <w:rFonts w:eastAsia="Calibri"/>
        </w:rPr>
        <w:t xml:space="preserve"> Accessed 1 October 2022.</w:t>
      </w:r>
    </w:p>
    <w:p w14:paraId="62E478A0" w14:textId="77777777" w:rsidR="00FD0755" w:rsidRDefault="00FD0755" w:rsidP="00792E53">
      <w:pPr>
        <w:jc w:val="left"/>
        <w:rPr>
          <w:rFonts w:eastAsia="Calibri"/>
        </w:rPr>
      </w:pPr>
      <w:r w:rsidRPr="7D86818C">
        <w:rPr>
          <w:rFonts w:eastAsia="Calibri"/>
        </w:rPr>
        <w:t>University of Edinburgh (2022b). A sign of change. https://www.ed.ac.uk/impact/our-shared-world/a-sign-of-change</w:t>
      </w:r>
      <w:r>
        <w:rPr>
          <w:rFonts w:eastAsia="Calibri"/>
        </w:rPr>
        <w:t xml:space="preserve">. </w:t>
      </w:r>
      <w:r w:rsidRPr="7D86818C">
        <w:rPr>
          <w:rFonts w:eastAsia="Calibri"/>
        </w:rPr>
        <w:t xml:space="preserve">Accessed </w:t>
      </w:r>
      <w:r>
        <w:rPr>
          <w:rFonts w:eastAsia="Calibri"/>
        </w:rPr>
        <w:t>27 September</w:t>
      </w:r>
      <w:r w:rsidRPr="7D86818C">
        <w:rPr>
          <w:rFonts w:eastAsia="Calibri"/>
        </w:rPr>
        <w:t xml:space="preserve"> 2022.</w:t>
      </w:r>
    </w:p>
    <w:p w14:paraId="4AE13D41" w14:textId="2692630F" w:rsidR="00FD0755" w:rsidRDefault="00FD0755" w:rsidP="00792E53">
      <w:pPr>
        <w:jc w:val="left"/>
        <w:rPr>
          <w:rFonts w:eastAsia="Calibri"/>
        </w:rPr>
      </w:pPr>
      <w:proofErr w:type="spellStart"/>
      <w:r w:rsidRPr="7D86818C">
        <w:rPr>
          <w:rFonts w:eastAsia="Calibri"/>
        </w:rPr>
        <w:t>Veyvoda</w:t>
      </w:r>
      <w:proofErr w:type="spellEnd"/>
      <w:r w:rsidRPr="7D86818C">
        <w:rPr>
          <w:rFonts w:eastAsia="Calibri"/>
        </w:rPr>
        <w:t xml:space="preserve">, M. A., </w:t>
      </w:r>
      <w:proofErr w:type="spellStart"/>
      <w:r w:rsidRPr="7D86818C">
        <w:rPr>
          <w:rFonts w:eastAsia="Calibri"/>
        </w:rPr>
        <w:t>Kretschmer</w:t>
      </w:r>
      <w:proofErr w:type="spellEnd"/>
      <w:r w:rsidRPr="7D86818C">
        <w:rPr>
          <w:rFonts w:eastAsia="Calibri"/>
        </w:rPr>
        <w:t>, R., &amp; Wang, Y. (2019). Speech-</w:t>
      </w:r>
      <w:r w:rsidR="0059209B">
        <w:rPr>
          <w:rFonts w:eastAsia="Calibri"/>
        </w:rPr>
        <w:t>L</w:t>
      </w:r>
      <w:r w:rsidR="00BAFF8C" w:rsidRPr="7D86818C">
        <w:rPr>
          <w:rFonts w:eastAsia="Calibri"/>
        </w:rPr>
        <w:t xml:space="preserve">anguage </w:t>
      </w:r>
      <w:r w:rsidR="0059209B">
        <w:rPr>
          <w:rFonts w:eastAsia="Calibri"/>
        </w:rPr>
        <w:t>C</w:t>
      </w:r>
      <w:r w:rsidR="00BAFF8C" w:rsidRPr="7D86818C">
        <w:rPr>
          <w:rFonts w:eastAsia="Calibri"/>
        </w:rPr>
        <w:t xml:space="preserve">linicians </w:t>
      </w:r>
      <w:r w:rsidR="0059209B">
        <w:rPr>
          <w:rFonts w:eastAsia="Calibri"/>
        </w:rPr>
        <w:t>W</w:t>
      </w:r>
      <w:r w:rsidR="00BAFF8C" w:rsidRPr="7D86818C">
        <w:rPr>
          <w:rFonts w:eastAsia="Calibri"/>
        </w:rPr>
        <w:t>orking</w:t>
      </w:r>
      <w:r w:rsidRPr="7D86818C">
        <w:rPr>
          <w:rFonts w:eastAsia="Calibri"/>
        </w:rPr>
        <w:t xml:space="preserve"> with </w:t>
      </w:r>
      <w:r w:rsidR="0059209B">
        <w:rPr>
          <w:rFonts w:eastAsia="Calibri"/>
        </w:rPr>
        <w:t>D</w:t>
      </w:r>
      <w:r w:rsidR="00BAFF8C" w:rsidRPr="7D86818C">
        <w:rPr>
          <w:rFonts w:eastAsia="Calibri"/>
        </w:rPr>
        <w:t xml:space="preserve">eaf </w:t>
      </w:r>
      <w:r w:rsidR="0059209B">
        <w:rPr>
          <w:rFonts w:eastAsia="Calibri"/>
        </w:rPr>
        <w:t>C</w:t>
      </w:r>
      <w:r w:rsidR="00BAFF8C" w:rsidRPr="7D86818C">
        <w:rPr>
          <w:rFonts w:eastAsia="Calibri"/>
        </w:rPr>
        <w:t xml:space="preserve">hildren: </w:t>
      </w:r>
      <w:r w:rsidR="0059209B">
        <w:rPr>
          <w:rFonts w:eastAsia="Calibri"/>
        </w:rPr>
        <w:t>A</w:t>
      </w:r>
      <w:r w:rsidR="00BAFF8C" w:rsidRPr="7D86818C">
        <w:rPr>
          <w:rFonts w:eastAsia="Calibri"/>
        </w:rPr>
        <w:t xml:space="preserve"> </w:t>
      </w:r>
      <w:r w:rsidR="0059209B">
        <w:rPr>
          <w:rFonts w:eastAsia="Calibri"/>
        </w:rPr>
        <w:t>Q</w:t>
      </w:r>
      <w:r w:rsidR="00BAFF8C" w:rsidRPr="7D86818C">
        <w:rPr>
          <w:rFonts w:eastAsia="Calibri"/>
        </w:rPr>
        <w:t xml:space="preserve">ualitative </w:t>
      </w:r>
      <w:r w:rsidR="0059209B">
        <w:rPr>
          <w:rFonts w:eastAsia="Calibri"/>
        </w:rPr>
        <w:t>S</w:t>
      </w:r>
      <w:r w:rsidR="00BAFF8C" w:rsidRPr="7D86818C">
        <w:rPr>
          <w:rFonts w:eastAsia="Calibri"/>
        </w:rPr>
        <w:t>tudy</w:t>
      </w:r>
      <w:r w:rsidRPr="7D86818C">
        <w:rPr>
          <w:rFonts w:eastAsia="Calibri"/>
        </w:rPr>
        <w:t xml:space="preserve"> in </w:t>
      </w:r>
      <w:r w:rsidR="0059209B">
        <w:rPr>
          <w:rFonts w:eastAsia="Calibri"/>
        </w:rPr>
        <w:t>C</w:t>
      </w:r>
      <w:r w:rsidR="00BAFF8C" w:rsidRPr="7D86818C">
        <w:rPr>
          <w:rFonts w:eastAsia="Calibri"/>
        </w:rPr>
        <w:t>ontext.</w:t>
      </w:r>
      <w:r w:rsidRPr="7D86818C">
        <w:rPr>
          <w:rFonts w:eastAsia="Calibri"/>
        </w:rPr>
        <w:t xml:space="preserve"> </w:t>
      </w:r>
      <w:r w:rsidRPr="7D86818C">
        <w:rPr>
          <w:rFonts w:eastAsia="Calibri"/>
          <w:i/>
          <w:iCs/>
        </w:rPr>
        <w:t>Journal of Deaf Studies and Deaf Education</w:t>
      </w:r>
      <w:r w:rsidRPr="7D86818C">
        <w:rPr>
          <w:rFonts w:eastAsia="Calibri"/>
        </w:rPr>
        <w:t xml:space="preserve">, </w:t>
      </w:r>
      <w:r w:rsidRPr="00E37FD7">
        <w:rPr>
          <w:rFonts w:eastAsia="Calibri"/>
          <w:i/>
          <w:iCs/>
        </w:rPr>
        <w:t>24</w:t>
      </w:r>
      <w:r w:rsidRPr="7D86818C">
        <w:rPr>
          <w:rFonts w:eastAsia="Calibri"/>
        </w:rPr>
        <w:t>(3), 289-306.</w:t>
      </w:r>
      <w:r w:rsidR="0059209B">
        <w:rPr>
          <w:rFonts w:eastAsia="Calibri"/>
        </w:rPr>
        <w:t xml:space="preserve"> </w:t>
      </w:r>
      <w:r w:rsidR="0059209B" w:rsidRPr="0059209B">
        <w:rPr>
          <w:rFonts w:eastAsia="Calibri"/>
        </w:rPr>
        <w:t>https://doi.org/10.1093/deafed/enz008</w:t>
      </w:r>
      <w:r w:rsidR="0059209B">
        <w:rPr>
          <w:rFonts w:eastAsia="Calibri"/>
        </w:rPr>
        <w:t>.</w:t>
      </w:r>
    </w:p>
    <w:p w14:paraId="5043CD35" w14:textId="1123BE10" w:rsidR="00FC5E6C" w:rsidRDefault="00FC5E6C" w:rsidP="00792E53">
      <w:pPr>
        <w:jc w:val="left"/>
      </w:pPr>
      <w:r w:rsidRPr="00FC5E6C">
        <w:lastRenderedPageBreak/>
        <w:t xml:space="preserve">Vygotsky, L. S. (1962). </w:t>
      </w:r>
      <w:r w:rsidRPr="00FC5E6C">
        <w:rPr>
          <w:i/>
          <w:iCs/>
        </w:rPr>
        <w:t>Thought and Language</w:t>
      </w:r>
      <w:r w:rsidRPr="00FC5E6C">
        <w:t>. Cambridge, MA: MIT Press.</w:t>
      </w:r>
    </w:p>
    <w:p w14:paraId="63404397" w14:textId="3A0A55A7" w:rsidR="00FD0755" w:rsidRDefault="00FD0755" w:rsidP="00792E53">
      <w:pPr>
        <w:jc w:val="left"/>
        <w:rPr>
          <w:rFonts w:eastAsia="Calibri"/>
        </w:rPr>
      </w:pPr>
      <w:r>
        <w:rPr>
          <w:rFonts w:eastAsia="Calibri"/>
        </w:rPr>
        <w:t xml:space="preserve">Walker, C. L., &amp; </w:t>
      </w:r>
      <w:proofErr w:type="spellStart"/>
      <w:r>
        <w:rPr>
          <w:rFonts w:eastAsia="Calibri"/>
        </w:rPr>
        <w:t>Tedick</w:t>
      </w:r>
      <w:proofErr w:type="spellEnd"/>
      <w:r>
        <w:rPr>
          <w:rFonts w:eastAsia="Calibri"/>
        </w:rPr>
        <w:t xml:space="preserve">, D. J. (2000). </w:t>
      </w:r>
      <w:r w:rsidRPr="00876792">
        <w:rPr>
          <w:rFonts w:eastAsia="Calibri"/>
        </w:rPr>
        <w:t>The Complexity of Immersion Education: Teachers Address the Issues</w:t>
      </w:r>
      <w:r>
        <w:rPr>
          <w:rFonts w:eastAsia="Calibri"/>
        </w:rPr>
        <w:t xml:space="preserve">. </w:t>
      </w:r>
      <w:r w:rsidRPr="00876792">
        <w:rPr>
          <w:rFonts w:eastAsia="Calibri"/>
          <w:i/>
          <w:iCs/>
        </w:rPr>
        <w:t>Modern Language Journal</w:t>
      </w:r>
      <w:r w:rsidRPr="00876792">
        <w:rPr>
          <w:rFonts w:eastAsia="Calibri"/>
        </w:rPr>
        <w:t xml:space="preserve">, </w:t>
      </w:r>
      <w:r w:rsidRPr="00E37FD7">
        <w:rPr>
          <w:rFonts w:eastAsia="Calibri"/>
          <w:i/>
          <w:iCs/>
        </w:rPr>
        <w:t>84</w:t>
      </w:r>
      <w:r>
        <w:rPr>
          <w:rFonts w:eastAsia="Calibri"/>
        </w:rPr>
        <w:t>(</w:t>
      </w:r>
      <w:r w:rsidRPr="00876792">
        <w:rPr>
          <w:rFonts w:eastAsia="Calibri"/>
        </w:rPr>
        <w:t>1</w:t>
      </w:r>
      <w:r>
        <w:rPr>
          <w:rFonts w:eastAsia="Calibri"/>
        </w:rPr>
        <w:t xml:space="preserve">), </w:t>
      </w:r>
      <w:r w:rsidRPr="00876792">
        <w:rPr>
          <w:rFonts w:eastAsia="Calibri"/>
        </w:rPr>
        <w:t>5-27</w:t>
      </w:r>
      <w:r>
        <w:rPr>
          <w:rFonts w:eastAsia="Calibri"/>
        </w:rPr>
        <w:t>.</w:t>
      </w:r>
      <w:r w:rsidR="002C0EB6">
        <w:rPr>
          <w:rFonts w:eastAsia="Calibri"/>
        </w:rPr>
        <w:t xml:space="preserve"> </w:t>
      </w:r>
      <w:r w:rsidR="002C0EB6" w:rsidRPr="002C0EB6">
        <w:rPr>
          <w:rFonts w:eastAsia="Calibri"/>
        </w:rPr>
        <w:t>https://doi.org/10.1111/0026-7902.00049</w:t>
      </w:r>
      <w:r w:rsidR="002C0EB6">
        <w:rPr>
          <w:rFonts w:eastAsia="Calibri"/>
        </w:rPr>
        <w:t>.</w:t>
      </w:r>
    </w:p>
    <w:p w14:paraId="336DD54B" w14:textId="03F549C9" w:rsidR="00FD0755" w:rsidRDefault="00FD0755" w:rsidP="00792E53">
      <w:pPr>
        <w:jc w:val="left"/>
      </w:pPr>
      <w:r w:rsidRPr="00742E59">
        <w:t xml:space="preserve">Ware, J. (2019). Autonomy, rights and children with special educational needs: the distinctiveness of Wales. </w:t>
      </w:r>
      <w:r w:rsidRPr="00F018EE">
        <w:rPr>
          <w:i/>
          <w:iCs/>
        </w:rPr>
        <w:t>International Journal of Inclusive Education</w:t>
      </w:r>
      <w:r w:rsidRPr="00742E59">
        <w:t xml:space="preserve">, </w:t>
      </w:r>
      <w:r w:rsidRPr="00E37FD7">
        <w:rPr>
          <w:i/>
          <w:iCs/>
        </w:rPr>
        <w:t>23</w:t>
      </w:r>
      <w:r w:rsidRPr="00742E59">
        <w:t xml:space="preserve">(5), 507-518. </w:t>
      </w:r>
      <w:r w:rsidRPr="002C0EB6">
        <w:rPr>
          <w:rFonts w:eastAsia="Calibri"/>
        </w:rPr>
        <w:t>https://doi.org/</w:t>
      </w:r>
      <w:r w:rsidRPr="00742E59">
        <w:t>10.1080/13603116.2019.1580928</w:t>
      </w:r>
      <w:r>
        <w:t>.</w:t>
      </w:r>
    </w:p>
    <w:p w14:paraId="179C6522" w14:textId="29DB881E" w:rsidR="00FD0755" w:rsidRDefault="00FD0755" w:rsidP="00792E53">
      <w:pPr>
        <w:jc w:val="left"/>
        <w:rPr>
          <w:rFonts w:eastAsia="Calibri"/>
        </w:rPr>
      </w:pPr>
      <w:r w:rsidRPr="00B3423F">
        <w:rPr>
          <w:rFonts w:eastAsia="Calibri"/>
        </w:rPr>
        <w:t>Weedon, E. (</w:t>
      </w:r>
      <w:r w:rsidR="00D27A59" w:rsidRPr="00B3423F">
        <w:rPr>
          <w:rFonts w:eastAsia="Calibri"/>
        </w:rPr>
        <w:t>2016</w:t>
      </w:r>
      <w:r w:rsidRPr="00B3423F">
        <w:rPr>
          <w:rFonts w:eastAsia="Calibri"/>
        </w:rPr>
        <w:t>). Widening Access to Higher Education in Scotland, the UK and Europe. In</w:t>
      </w:r>
      <w:r w:rsidR="008D3306" w:rsidRPr="00B3423F">
        <w:rPr>
          <w:rFonts w:eastAsia="Calibri"/>
        </w:rPr>
        <w:t xml:space="preserve"> </w:t>
      </w:r>
      <w:r w:rsidR="008E41C7" w:rsidRPr="00B3423F">
        <w:rPr>
          <w:rFonts w:eastAsia="Calibri"/>
        </w:rPr>
        <w:t>S.</w:t>
      </w:r>
      <w:r w:rsidRPr="00B3423F">
        <w:rPr>
          <w:rFonts w:eastAsia="Calibri"/>
        </w:rPr>
        <w:t xml:space="preserve"> Riddell, </w:t>
      </w:r>
      <w:r w:rsidR="008E41C7" w:rsidRPr="00B3423F">
        <w:rPr>
          <w:rFonts w:eastAsia="Calibri"/>
        </w:rPr>
        <w:t>E.</w:t>
      </w:r>
      <w:r w:rsidRPr="00B3423F">
        <w:rPr>
          <w:rFonts w:eastAsia="Calibri"/>
        </w:rPr>
        <w:t xml:space="preserve"> Weedon</w:t>
      </w:r>
      <w:r w:rsidR="008D3306" w:rsidRPr="00B3423F">
        <w:rPr>
          <w:rFonts w:eastAsia="Calibri"/>
        </w:rPr>
        <w:t xml:space="preserve">, &amp; </w:t>
      </w:r>
      <w:r w:rsidR="008E41C7" w:rsidRPr="00B3423F">
        <w:rPr>
          <w:rFonts w:eastAsia="Calibri"/>
        </w:rPr>
        <w:t xml:space="preserve">S. </w:t>
      </w:r>
      <w:r w:rsidRPr="00B3423F">
        <w:rPr>
          <w:rFonts w:eastAsia="Calibri"/>
        </w:rPr>
        <w:t xml:space="preserve">Minty (Eds.)  </w:t>
      </w:r>
      <w:r w:rsidRPr="00B3423F">
        <w:rPr>
          <w:rFonts w:eastAsia="Calibri"/>
          <w:i/>
        </w:rPr>
        <w:t>Higher Education in Scotland and the UK: Diverging or Converging Systems?</w:t>
      </w:r>
      <w:r w:rsidRPr="00B3423F">
        <w:rPr>
          <w:rFonts w:eastAsia="Calibri"/>
        </w:rPr>
        <w:t xml:space="preserve"> </w:t>
      </w:r>
      <w:r w:rsidR="00C01145" w:rsidRPr="00B3423F">
        <w:rPr>
          <w:rFonts w:eastAsia="Calibri"/>
        </w:rPr>
        <w:t xml:space="preserve">(pp. </w:t>
      </w:r>
      <w:r w:rsidR="00107FBC" w:rsidRPr="00B3423F">
        <w:rPr>
          <w:rFonts w:eastAsia="Calibri"/>
        </w:rPr>
        <w:t xml:space="preserve">90-109). </w:t>
      </w:r>
      <w:r w:rsidR="00B3423F" w:rsidRPr="00B3423F">
        <w:rPr>
          <w:rFonts w:eastAsia="Calibri"/>
        </w:rPr>
        <w:t xml:space="preserve">Edinburgh: </w:t>
      </w:r>
      <w:r w:rsidRPr="00B3423F">
        <w:rPr>
          <w:rFonts w:eastAsia="Calibri"/>
        </w:rPr>
        <w:t>Edinburgh University Press.</w:t>
      </w:r>
    </w:p>
    <w:p w14:paraId="65E07662" w14:textId="77777777" w:rsidR="00FD0755" w:rsidRPr="002C12AA" w:rsidRDefault="00FD0755" w:rsidP="00792E53">
      <w:pPr>
        <w:jc w:val="left"/>
      </w:pPr>
      <w:r>
        <w:t>Welsh Assembly Government</w:t>
      </w:r>
      <w:r w:rsidRPr="007E0E28">
        <w:t>. (2003). A National Plan for a Bilingual Wales. https://www.bridgend.gov.uk/media/7435/iaith-pawbe-a-national-action-plan-for-a-bilingual-wales-2003.pdf. Accessed 9 October 2022.</w:t>
      </w:r>
    </w:p>
    <w:p w14:paraId="6F2A6DCF" w14:textId="77777777" w:rsidR="00FD0755" w:rsidRDefault="00FD0755" w:rsidP="00792E53">
      <w:pPr>
        <w:jc w:val="left"/>
      </w:pPr>
      <w:r>
        <w:t xml:space="preserve">Welsh Government. (2012). Welsh in education: Action plan 2017-21. </w:t>
      </w:r>
      <w:r w:rsidRPr="00D0122B">
        <w:t>https://gov.wales/sites/default/files/publications/2018-02/welsh-in-education-action-plan-2017–21.pdf</w:t>
      </w:r>
      <w:r>
        <w:t>. Accessed 15 September 2022.</w:t>
      </w:r>
    </w:p>
    <w:p w14:paraId="49C380BB" w14:textId="77777777" w:rsidR="00FD0755" w:rsidRPr="00F018EE" w:rsidRDefault="00FD0755" w:rsidP="00792E53">
      <w:pPr>
        <w:jc w:val="left"/>
      </w:pPr>
      <w:r w:rsidRPr="00F018EE">
        <w:t>Welsh Government</w:t>
      </w:r>
      <w:r>
        <w:t xml:space="preserve">. </w:t>
      </w:r>
      <w:r w:rsidRPr="00F018EE">
        <w:t>(2016</w:t>
      </w:r>
      <w:r>
        <w:t xml:space="preserve">, </w:t>
      </w:r>
      <w:r w:rsidRPr="00F018EE">
        <w:t>20 October). Cabinet Statement: British Sign Language</w:t>
      </w:r>
      <w:r>
        <w:t xml:space="preserve">. </w:t>
      </w:r>
      <w:r w:rsidRPr="005734EC">
        <w:t>https://gov.wales/british-sign-language</w:t>
      </w:r>
      <w:r w:rsidRPr="00F018EE">
        <w:t>. Accessed 14 July 2022.</w:t>
      </w:r>
    </w:p>
    <w:p w14:paraId="6C2E5A60" w14:textId="77777777" w:rsidR="00FD0755" w:rsidRDefault="00FD0755" w:rsidP="00792E53">
      <w:pPr>
        <w:jc w:val="left"/>
      </w:pPr>
      <w:r>
        <w:t xml:space="preserve">Welsh Government. (2017). </w:t>
      </w:r>
      <w:r w:rsidRPr="00D53E50">
        <w:rPr>
          <w:i/>
          <w:iCs/>
        </w:rPr>
        <w:t>Cymraeg 2050: A million Welsh speakers</w:t>
      </w:r>
      <w:r w:rsidRPr="00D53E50">
        <w:t xml:space="preserve">. </w:t>
      </w:r>
      <w:r>
        <w:t xml:space="preserve"> https://gov.wales/sites/default/files/publications/2018-12/cymraeg-2050-welsh-language-strategy.pdf Accessed 20 August 2022.</w:t>
      </w:r>
    </w:p>
    <w:p w14:paraId="494E09EA" w14:textId="77777777" w:rsidR="00FD0755" w:rsidRDefault="00FD0755" w:rsidP="00792E53">
      <w:pPr>
        <w:jc w:val="left"/>
        <w:rPr>
          <w:rFonts w:eastAsia="Calibri"/>
        </w:rPr>
      </w:pPr>
      <w:r w:rsidRPr="7D86818C">
        <w:rPr>
          <w:rFonts w:eastAsia="Calibri"/>
        </w:rPr>
        <w:t>Welsh Government</w:t>
      </w:r>
      <w:r>
        <w:rPr>
          <w:rFonts w:eastAsia="Calibri"/>
        </w:rPr>
        <w:t>.</w:t>
      </w:r>
      <w:r w:rsidRPr="7D86818C">
        <w:rPr>
          <w:rFonts w:eastAsia="Calibri"/>
        </w:rPr>
        <w:t xml:space="preserve"> (2018)</w:t>
      </w:r>
      <w:r>
        <w:rPr>
          <w:rFonts w:eastAsia="Calibri"/>
        </w:rPr>
        <w:t xml:space="preserve">. </w:t>
      </w:r>
      <w:r w:rsidRPr="7D86818C">
        <w:rPr>
          <w:rFonts w:eastAsia="Calibri"/>
        </w:rPr>
        <w:t>Criteria for the accreditation of Initial Teacher Education in Wales. https://gov.wales/sites/default/files/publications/2018-09/criteria-for-the-accreditation-of-initial-teacher-education-programmes-in-wales.pdf</w:t>
      </w:r>
      <w:r>
        <w:rPr>
          <w:rFonts w:eastAsia="Calibri"/>
        </w:rPr>
        <w:t>.</w:t>
      </w:r>
      <w:r w:rsidRPr="7D86818C">
        <w:rPr>
          <w:rFonts w:eastAsia="Calibri"/>
        </w:rPr>
        <w:t xml:space="preserve"> Accessed 1 October 2022.</w:t>
      </w:r>
    </w:p>
    <w:p w14:paraId="51DF255B" w14:textId="77777777" w:rsidR="00FD0755" w:rsidRDefault="00FD0755" w:rsidP="00792E53">
      <w:pPr>
        <w:jc w:val="left"/>
      </w:pPr>
      <w:r>
        <w:t xml:space="preserve">Welsh Government. (2021, 15 March). </w:t>
      </w:r>
      <w:r w:rsidRPr="00251411">
        <w:t>Childcare Sufficiency Assessment (CSA) 2022: supplementary guidance for local authorities</w:t>
      </w:r>
      <w:r>
        <w:t xml:space="preserve">. </w:t>
      </w:r>
      <w:r w:rsidRPr="00251411">
        <w:t>https://gov.wales/childcare-</w:t>
      </w:r>
      <w:r w:rsidRPr="00251411">
        <w:lastRenderedPageBreak/>
        <w:t>sufficiency-assessment-csa-2022-supplementary-guidance-local-authorities</w:t>
      </w:r>
      <w:r>
        <w:t>. Accessed 12 August 2022.</w:t>
      </w:r>
    </w:p>
    <w:p w14:paraId="2A4A6657" w14:textId="149022BB" w:rsidR="008D3306" w:rsidRDefault="00FD0755" w:rsidP="00792E53">
      <w:pPr>
        <w:jc w:val="left"/>
      </w:pPr>
      <w:r>
        <w:t xml:space="preserve">Welsh </w:t>
      </w:r>
      <w:r w:rsidRPr="00463A5A">
        <w:t>Government. (2022</w:t>
      </w:r>
      <w:r>
        <w:t>a</w:t>
      </w:r>
      <w:r w:rsidR="0295091B">
        <w:t xml:space="preserve">). Curriculum for Wales. https://hwb.gov.wales/curriculum-for-wales/. Accessed 29 September 2022. </w:t>
      </w:r>
    </w:p>
    <w:p w14:paraId="30112DD3" w14:textId="56172E1A" w:rsidR="008D3306" w:rsidRDefault="79188159" w:rsidP="00792E53">
      <w:pPr>
        <w:jc w:val="left"/>
        <w:rPr>
          <w:rFonts w:eastAsia="Calibri"/>
        </w:rPr>
      </w:pPr>
      <w:r w:rsidRPr="5F9F6D42">
        <w:rPr>
          <w:rFonts w:eastAsia="Calibri"/>
        </w:rPr>
        <w:t>Welsh Government. (2022</w:t>
      </w:r>
      <w:r w:rsidRPr="380977BD">
        <w:rPr>
          <w:rFonts w:eastAsia="Calibri"/>
        </w:rPr>
        <w:t>b</w:t>
      </w:r>
      <w:r w:rsidRPr="5F9F6D42">
        <w:rPr>
          <w:rFonts w:eastAsia="Calibri"/>
        </w:rPr>
        <w:t>). Languages, Literacy and Communication: Key links with other Areas. https://hwb.gov.wales/curriculum-for-wales/languages-literacy-and-communication/designing-your-curriculum/#key-links-with-other-areas. Accessed 8 October 2022.</w:t>
      </w:r>
    </w:p>
    <w:p w14:paraId="5CAD4E1C" w14:textId="5A305D32" w:rsidR="008D3306" w:rsidRDefault="70F2083B" w:rsidP="00792E53">
      <w:pPr>
        <w:jc w:val="left"/>
        <w:rPr>
          <w:rFonts w:eastAsia="Calibri"/>
        </w:rPr>
      </w:pPr>
      <w:r w:rsidRPr="338B1C8D">
        <w:rPr>
          <w:rFonts w:eastAsia="Calibri"/>
        </w:rPr>
        <w:t xml:space="preserve">Welsh Government. </w:t>
      </w:r>
      <w:r w:rsidRPr="7DABE04C">
        <w:rPr>
          <w:rFonts w:eastAsia="Calibri"/>
        </w:rPr>
        <w:t>(20</w:t>
      </w:r>
      <w:r w:rsidRPr="380977BD">
        <w:rPr>
          <w:rFonts w:eastAsia="Calibri"/>
        </w:rPr>
        <w:t>22c).</w:t>
      </w:r>
      <w:r w:rsidRPr="7DABE04C">
        <w:rPr>
          <w:rFonts w:eastAsia="Calibri"/>
        </w:rPr>
        <w:t xml:space="preserve"> I</w:t>
      </w:r>
      <w:r w:rsidRPr="338B1C8D">
        <w:rPr>
          <w:rFonts w:eastAsia="Calibri"/>
        </w:rPr>
        <w:t>nitial Teacher Education (ITE) Priority Subject Incentive: guidance for students 2022 to 2023.  https://gov.wales/initial-teacher-education-ite-priority-subject-incentive-guidance-students-2022-2023-html. Accessed 1 October 2022.</w:t>
      </w:r>
    </w:p>
    <w:p w14:paraId="78A8FB9B" w14:textId="58082F49" w:rsidR="00FD0755" w:rsidRDefault="003F6F9F" w:rsidP="00792E53">
      <w:pPr>
        <w:jc w:val="left"/>
        <w:rPr>
          <w:rFonts w:eastAsia="Calibri"/>
        </w:rPr>
      </w:pPr>
      <w:r>
        <w:t xml:space="preserve">Welsh Government. </w:t>
      </w:r>
      <w:r w:rsidR="008D3306">
        <w:t>(2022</w:t>
      </w:r>
      <w:r w:rsidR="205C41DA">
        <w:t>d</w:t>
      </w:r>
      <w:r w:rsidR="00FD0755" w:rsidRPr="00463A5A">
        <w:t>, 15 March). Flying Start expanded in Wales. https://gov.wales/flying-start-expanded-wales. Accessed 9 August 2022.</w:t>
      </w:r>
    </w:p>
    <w:p w14:paraId="18915758" w14:textId="77777777" w:rsidR="00FD0755" w:rsidRDefault="00FD0755" w:rsidP="00792E53">
      <w:pPr>
        <w:jc w:val="left"/>
        <w:rPr>
          <w:rFonts w:eastAsia="Calibri"/>
        </w:rPr>
      </w:pPr>
      <w:r>
        <w:t xml:space="preserve">Welsh Joint Education Committee. </w:t>
      </w:r>
      <w:r w:rsidRPr="6602C9F0">
        <w:rPr>
          <w:rFonts w:eastAsia="Calibri"/>
        </w:rPr>
        <w:t>(2020a)</w:t>
      </w:r>
      <w:r>
        <w:rPr>
          <w:rFonts w:eastAsia="Calibri"/>
        </w:rPr>
        <w:t>.</w:t>
      </w:r>
      <w:r w:rsidRPr="6602C9F0">
        <w:rPr>
          <w:rFonts w:eastAsia="Calibri"/>
        </w:rPr>
        <w:t xml:space="preserve"> Welsh Language Scheme. https://www.wjec.co.uk/media/juydh5aj/welsh-language-policy.pdf</w:t>
      </w:r>
      <w:r>
        <w:rPr>
          <w:rFonts w:eastAsia="Calibri"/>
        </w:rPr>
        <w:t xml:space="preserve">. </w:t>
      </w:r>
      <w:r w:rsidRPr="6602C9F0">
        <w:rPr>
          <w:rFonts w:eastAsia="Calibri"/>
        </w:rPr>
        <w:t>Accessed 26 August 2022.</w:t>
      </w:r>
    </w:p>
    <w:p w14:paraId="1AD08B2F" w14:textId="77777777" w:rsidR="00FD0755" w:rsidRDefault="00FD0755" w:rsidP="00792E53">
      <w:pPr>
        <w:jc w:val="left"/>
        <w:rPr>
          <w:rFonts w:eastAsia="Calibri"/>
        </w:rPr>
      </w:pPr>
      <w:r>
        <w:t xml:space="preserve">Welsh Joint Education Committee. </w:t>
      </w:r>
      <w:r w:rsidRPr="6602C9F0">
        <w:rPr>
          <w:rFonts w:eastAsia="Calibri"/>
        </w:rPr>
        <w:t>(2020b)</w:t>
      </w:r>
      <w:r>
        <w:rPr>
          <w:rFonts w:eastAsia="Calibri"/>
        </w:rPr>
        <w:t>.</w:t>
      </w:r>
      <w:r w:rsidRPr="6602C9F0">
        <w:rPr>
          <w:rFonts w:eastAsia="Calibri"/>
        </w:rPr>
        <w:t xml:space="preserve"> Understanding the Welsh Baccalaureate. https://www.wjec.co.uk/home/welsh-baccalaureate/#tab_0</w:t>
      </w:r>
      <w:r>
        <w:rPr>
          <w:rFonts w:eastAsia="Calibri"/>
        </w:rPr>
        <w:t>.</w:t>
      </w:r>
      <w:r w:rsidRPr="6602C9F0">
        <w:rPr>
          <w:rFonts w:eastAsia="Calibri"/>
        </w:rPr>
        <w:t xml:space="preserve"> Accessed 26 August 2022.</w:t>
      </w:r>
    </w:p>
    <w:p w14:paraId="4D78571A" w14:textId="4F4F6BCE" w:rsidR="00FD0755" w:rsidRPr="00A013BF" w:rsidRDefault="00FD0755" w:rsidP="00792E53">
      <w:pPr>
        <w:jc w:val="left"/>
        <w:rPr>
          <w:rFonts w:eastAsia="Calibri"/>
        </w:rPr>
      </w:pPr>
      <w:r w:rsidRPr="00A013BF">
        <w:t xml:space="preserve">Wicker, A. W. (1969). Attitudes versus </w:t>
      </w:r>
      <w:r w:rsidR="002C0EB6">
        <w:t>A</w:t>
      </w:r>
      <w:r w:rsidR="008D3306" w:rsidRPr="00A013BF">
        <w:t>ctions</w:t>
      </w:r>
      <w:r w:rsidRPr="00A013BF">
        <w:t xml:space="preserve">: The </w:t>
      </w:r>
      <w:r w:rsidR="002C0EB6">
        <w:t>R</w:t>
      </w:r>
      <w:r w:rsidR="008D3306" w:rsidRPr="00A013BF">
        <w:t>elationship</w:t>
      </w:r>
      <w:r w:rsidRPr="00A013BF">
        <w:t xml:space="preserve"> of </w:t>
      </w:r>
      <w:r w:rsidR="002C0EB6">
        <w:t>V</w:t>
      </w:r>
      <w:r w:rsidR="008D3306" w:rsidRPr="00A013BF">
        <w:t>erbal</w:t>
      </w:r>
      <w:r w:rsidRPr="00A013BF">
        <w:t xml:space="preserve"> and </w:t>
      </w:r>
      <w:r w:rsidR="002C0EB6">
        <w:t>O</w:t>
      </w:r>
      <w:r w:rsidR="008D3306" w:rsidRPr="00A013BF">
        <w:t xml:space="preserve">vert </w:t>
      </w:r>
      <w:r w:rsidR="002C0EB6">
        <w:t>B</w:t>
      </w:r>
      <w:r w:rsidRPr="00A013BF">
        <w:t xml:space="preserve">ehavioural </w:t>
      </w:r>
      <w:r w:rsidR="002C0EB6">
        <w:t>R</w:t>
      </w:r>
      <w:r w:rsidRPr="00A013BF">
        <w:t xml:space="preserve">esponses to </w:t>
      </w:r>
      <w:r w:rsidR="002C0EB6">
        <w:t>A</w:t>
      </w:r>
      <w:r w:rsidRPr="00A013BF">
        <w:t xml:space="preserve">ttitude </w:t>
      </w:r>
      <w:r w:rsidR="002C0EB6">
        <w:t>O</w:t>
      </w:r>
      <w:r w:rsidRPr="00A013BF">
        <w:t>bjects. </w:t>
      </w:r>
      <w:r w:rsidRPr="00A013BF">
        <w:rPr>
          <w:i/>
          <w:iCs/>
        </w:rPr>
        <w:t>Journal of Social issues</w:t>
      </w:r>
      <w:r w:rsidRPr="00A013BF">
        <w:t>, </w:t>
      </w:r>
      <w:r w:rsidRPr="009C7B54">
        <w:rPr>
          <w:i/>
          <w:iCs/>
        </w:rPr>
        <w:t>25</w:t>
      </w:r>
      <w:r w:rsidRPr="00A013BF">
        <w:t>(4), 41-78.</w:t>
      </w:r>
      <w:r w:rsidR="002C0EB6">
        <w:t xml:space="preserve"> </w:t>
      </w:r>
      <w:r w:rsidR="002C0EB6" w:rsidRPr="002C0EB6">
        <w:t>https://doi.org/10.1111/j.1540-4560.1969.tb00619.x</w:t>
      </w:r>
      <w:r w:rsidR="002C0EB6">
        <w:t>.</w:t>
      </w:r>
    </w:p>
    <w:p w14:paraId="1CB24FCC" w14:textId="37F508AD" w:rsidR="00FD0755" w:rsidRPr="00A37DB5" w:rsidRDefault="00FD0755" w:rsidP="00792E53">
      <w:pPr>
        <w:jc w:val="left"/>
      </w:pPr>
      <w:r w:rsidRPr="00A37DB5">
        <w:t>Wilks, R. (2020). Making equality law work for Deaf people [Doctoral dissertation, University of Leicester]. University of Leicester Repository. https://doi.org/10.25392/leicester.data.11806 764.v1.</w:t>
      </w:r>
    </w:p>
    <w:p w14:paraId="7FAC064B" w14:textId="6968AA29" w:rsidR="00FD0755" w:rsidRDefault="00FD0755" w:rsidP="00792E53">
      <w:pPr>
        <w:jc w:val="left"/>
      </w:pPr>
      <w:r w:rsidRPr="00A37DB5">
        <w:t>Wilks, R. (</w:t>
      </w:r>
      <w:r>
        <w:t>2022</w:t>
      </w:r>
      <w:r w:rsidRPr="00A37DB5">
        <w:t>). Developing Deaf jurisprudence: the role of interpreters and translators</w:t>
      </w:r>
      <w:r>
        <w:t>. In</w:t>
      </w:r>
      <w:r w:rsidR="008D3306" w:rsidRPr="009B34DE">
        <w:t xml:space="preserve"> </w:t>
      </w:r>
      <w:r w:rsidR="002873F8" w:rsidRPr="009B34DE">
        <w:t>C.</w:t>
      </w:r>
      <w:r>
        <w:t xml:space="preserve"> </w:t>
      </w:r>
      <w:r w:rsidRPr="00A37DB5">
        <w:t xml:space="preserve">Stone, </w:t>
      </w:r>
      <w:r w:rsidR="002873F8" w:rsidRPr="009B34DE">
        <w:t>R.</w:t>
      </w:r>
      <w:r w:rsidRPr="00A37DB5">
        <w:t xml:space="preserve"> Adam, R</w:t>
      </w:r>
      <w:r w:rsidR="002873F8" w:rsidRPr="009B34DE">
        <w:t>.</w:t>
      </w:r>
      <w:r w:rsidRPr="00A37DB5">
        <w:t xml:space="preserve"> Müller de </w:t>
      </w:r>
      <w:proofErr w:type="spellStart"/>
      <w:r w:rsidRPr="00A37DB5">
        <w:t>Quadros</w:t>
      </w:r>
      <w:proofErr w:type="spellEnd"/>
      <w:r w:rsidRPr="00A37DB5">
        <w:t xml:space="preserve">, </w:t>
      </w:r>
      <w:r w:rsidR="002873F8" w:rsidRPr="009B34DE">
        <w:t>&amp; C.</w:t>
      </w:r>
      <w:r w:rsidRPr="00A37DB5">
        <w:t xml:space="preserve"> </w:t>
      </w:r>
      <w:proofErr w:type="spellStart"/>
      <w:r w:rsidRPr="00A37DB5">
        <w:t>Rathmann</w:t>
      </w:r>
      <w:proofErr w:type="spellEnd"/>
      <w:r w:rsidR="001A5CC4" w:rsidRPr="009B34DE">
        <w:t xml:space="preserve"> (Eds.)</w:t>
      </w:r>
      <w:r w:rsidRPr="00A37DB5">
        <w:t xml:space="preserve"> </w:t>
      </w:r>
      <w:r w:rsidRPr="00F832C4">
        <w:rPr>
          <w:i/>
        </w:rPr>
        <w:lastRenderedPageBreak/>
        <w:t>Routledge Handbook of Sign Language Translation and Interpreting</w:t>
      </w:r>
      <w:r w:rsidR="00FD33F1" w:rsidRPr="009B34DE">
        <w:rPr>
          <w:i/>
        </w:rPr>
        <w:t xml:space="preserve"> </w:t>
      </w:r>
      <w:r w:rsidR="00FD33F1" w:rsidRPr="009B34DE">
        <w:rPr>
          <w:iCs/>
        </w:rPr>
        <w:t>(pp. 249-</w:t>
      </w:r>
      <w:r w:rsidR="006C7DC8" w:rsidRPr="009B34DE">
        <w:rPr>
          <w:iCs/>
        </w:rPr>
        <w:t>266)</w:t>
      </w:r>
      <w:r w:rsidR="008D3306" w:rsidRPr="009B34DE">
        <w:t>.</w:t>
      </w:r>
      <w:r>
        <w:t xml:space="preserve"> London: </w:t>
      </w:r>
      <w:r w:rsidRPr="00A37DB5">
        <w:t>Routledge</w:t>
      </w:r>
      <w:r>
        <w:t>.</w:t>
      </w:r>
    </w:p>
    <w:p w14:paraId="44A12AB7" w14:textId="513600C3" w:rsidR="00FD0755" w:rsidRDefault="00FD0755" w:rsidP="00792E53">
      <w:pPr>
        <w:jc w:val="left"/>
      </w:pPr>
      <w:r>
        <w:t xml:space="preserve">Williams, C. (1994). </w:t>
      </w:r>
      <w:proofErr w:type="spellStart"/>
      <w:r w:rsidRPr="004B71B3">
        <w:t>Arfarniad</w:t>
      </w:r>
      <w:proofErr w:type="spellEnd"/>
      <w:r w:rsidRPr="004B71B3">
        <w:t xml:space="preserve"> o </w:t>
      </w:r>
      <w:proofErr w:type="spellStart"/>
      <w:r w:rsidRPr="004B71B3">
        <w:t>ddulliau</w:t>
      </w:r>
      <w:proofErr w:type="spellEnd"/>
      <w:r w:rsidRPr="004B71B3">
        <w:t xml:space="preserve"> </w:t>
      </w:r>
      <w:proofErr w:type="spellStart"/>
      <w:r w:rsidRPr="004B71B3">
        <w:t>dysgu</w:t>
      </w:r>
      <w:proofErr w:type="spellEnd"/>
      <w:r w:rsidRPr="004B71B3">
        <w:t xml:space="preserve"> ac </w:t>
      </w:r>
      <w:proofErr w:type="spellStart"/>
      <w:r w:rsidRPr="004B71B3">
        <w:t>addysgu</w:t>
      </w:r>
      <w:proofErr w:type="spellEnd"/>
      <w:r w:rsidRPr="004B71B3">
        <w:t xml:space="preserve"> </w:t>
      </w:r>
      <w:proofErr w:type="spellStart"/>
      <w:r w:rsidRPr="004B71B3">
        <w:t>yng</w:t>
      </w:r>
      <w:proofErr w:type="spellEnd"/>
      <w:r w:rsidRPr="004B71B3">
        <w:t xml:space="preserve"> </w:t>
      </w:r>
      <w:proofErr w:type="spellStart"/>
      <w:r w:rsidRPr="004B71B3">
        <w:t>nghyd-destunaddysg</w:t>
      </w:r>
      <w:proofErr w:type="spellEnd"/>
      <w:r w:rsidRPr="004B71B3">
        <w:t xml:space="preserve"> </w:t>
      </w:r>
      <w:proofErr w:type="spellStart"/>
      <w:r w:rsidRPr="004B71B3">
        <w:t>uwchradd</w:t>
      </w:r>
      <w:proofErr w:type="spellEnd"/>
      <w:r w:rsidRPr="004B71B3">
        <w:t xml:space="preserve"> </w:t>
      </w:r>
      <w:proofErr w:type="spellStart"/>
      <w:r w:rsidRPr="004B71B3">
        <w:t>ddwyieithog</w:t>
      </w:r>
      <w:proofErr w:type="spellEnd"/>
      <w:r w:rsidRPr="004B71B3">
        <w:t xml:space="preserve">. </w:t>
      </w:r>
      <w:r w:rsidR="226D0901">
        <w:t xml:space="preserve">(An evaluation of learning and teaching methods in the context of bilingual secondary education.) </w:t>
      </w:r>
      <w:r w:rsidRPr="00A37DB5">
        <w:t xml:space="preserve">[Doctoral dissertation, </w:t>
      </w:r>
      <w:r w:rsidRPr="004B71B3">
        <w:t>University</w:t>
      </w:r>
      <w:r>
        <w:t xml:space="preserve"> </w:t>
      </w:r>
      <w:r w:rsidRPr="004B71B3">
        <w:t>of Wales</w:t>
      </w:r>
      <w:r>
        <w:t xml:space="preserve"> Bangor]</w:t>
      </w:r>
      <w:r w:rsidRPr="004B71B3">
        <w:t>.</w:t>
      </w:r>
      <w:r>
        <w:t xml:space="preserve"> </w:t>
      </w:r>
      <w:r w:rsidRPr="00A72BA4">
        <w:t>https://bit.ly/3e8BnRQ</w:t>
      </w:r>
      <w:r>
        <w:t xml:space="preserve">. </w:t>
      </w:r>
    </w:p>
    <w:p w14:paraId="75F07B81" w14:textId="39EDC85C" w:rsidR="00FD0755" w:rsidRDefault="00FD0755" w:rsidP="00792E53">
      <w:pPr>
        <w:jc w:val="left"/>
      </w:pPr>
      <w:r>
        <w:t xml:space="preserve">Williams, C. H. (2000). On Recognition, Resolution and Revitalisation. </w:t>
      </w:r>
      <w:r w:rsidRPr="00A37DB5">
        <w:t>In</w:t>
      </w:r>
      <w:r w:rsidR="007C6199" w:rsidRPr="004A6489">
        <w:t xml:space="preserve"> C. H.</w:t>
      </w:r>
      <w:r w:rsidRPr="00A37DB5">
        <w:t xml:space="preserve"> </w:t>
      </w:r>
      <w:r>
        <w:t xml:space="preserve">Williams </w:t>
      </w:r>
      <w:r w:rsidRPr="00A37DB5">
        <w:t xml:space="preserve">(Ed). </w:t>
      </w:r>
      <w:r>
        <w:rPr>
          <w:i/>
          <w:iCs/>
        </w:rPr>
        <w:t>Language Revitalisation: Policy and Planning in Wales</w:t>
      </w:r>
      <w:r w:rsidR="004A6489" w:rsidRPr="004A6489">
        <w:rPr>
          <w:i/>
          <w:iCs/>
        </w:rPr>
        <w:t xml:space="preserve"> </w:t>
      </w:r>
      <w:r w:rsidR="004A6489" w:rsidRPr="004A6489">
        <w:t>(pp. 1-47)</w:t>
      </w:r>
      <w:r w:rsidR="008D3306" w:rsidRPr="004A6489">
        <w:t>.</w:t>
      </w:r>
      <w:r w:rsidRPr="00A37DB5">
        <w:t xml:space="preserve"> </w:t>
      </w:r>
      <w:r>
        <w:t>Cardiff</w:t>
      </w:r>
      <w:r w:rsidRPr="00A37DB5">
        <w:t xml:space="preserve">: </w:t>
      </w:r>
      <w:r>
        <w:t>University of Wales Press</w:t>
      </w:r>
      <w:r w:rsidRPr="00A37DB5">
        <w:t>. </w:t>
      </w:r>
    </w:p>
    <w:p w14:paraId="25BEF994" w14:textId="77777777" w:rsidR="00FD0755" w:rsidRDefault="00FD0755" w:rsidP="00792E53">
      <w:pPr>
        <w:jc w:val="left"/>
      </w:pPr>
      <w:r>
        <w:t xml:space="preserve">Williams, G., &amp; Morris, D. (2000). </w:t>
      </w:r>
      <w:r w:rsidRPr="6602C9F0">
        <w:rPr>
          <w:i/>
          <w:iCs/>
        </w:rPr>
        <w:t>Language Planning and Language Use: Welsh in a Global Age</w:t>
      </w:r>
      <w:r>
        <w:t>.  Cardiff: University of Wales Press.</w:t>
      </w:r>
    </w:p>
    <w:p w14:paraId="45383D3B" w14:textId="1DF8F9E0" w:rsidR="008D3306" w:rsidRPr="00201B81" w:rsidRDefault="3754C5A5" w:rsidP="00792E53">
      <w:pPr>
        <w:jc w:val="left"/>
      </w:pPr>
      <w:proofErr w:type="spellStart"/>
      <w:r>
        <w:t>Wiltshier</w:t>
      </w:r>
      <w:proofErr w:type="spellEnd"/>
      <w:r>
        <w:t xml:space="preserve">, F. (2011, January). Researching with NVivo. In Forum Qualitative </w:t>
      </w:r>
      <w:proofErr w:type="spellStart"/>
      <w:r>
        <w:t>Sozialforschung</w:t>
      </w:r>
      <w:proofErr w:type="spellEnd"/>
      <w:r>
        <w:t xml:space="preserve">/Forum: </w:t>
      </w:r>
      <w:r w:rsidRPr="19596A1D">
        <w:rPr>
          <w:i/>
          <w:iCs/>
        </w:rPr>
        <w:t>Qualitative Social Research</w:t>
      </w:r>
      <w:r>
        <w:t xml:space="preserve"> (Vol. 12, No. 1).</w:t>
      </w:r>
    </w:p>
    <w:p w14:paraId="52F1B1B8" w14:textId="0416B977" w:rsidR="008D3306" w:rsidRPr="00201B81" w:rsidRDefault="4B28B5ED" w:rsidP="00792E53">
      <w:pPr>
        <w:jc w:val="left"/>
        <w:rPr>
          <w:rFonts w:eastAsia="Arial"/>
        </w:rPr>
      </w:pPr>
      <w:r w:rsidRPr="19596A1D">
        <w:rPr>
          <w:rFonts w:eastAsia="Arial"/>
          <w:color w:val="222222"/>
        </w:rPr>
        <w:t xml:space="preserve">Windsor, J., &amp; </w:t>
      </w:r>
      <w:proofErr w:type="spellStart"/>
      <w:r w:rsidRPr="19596A1D">
        <w:rPr>
          <w:rFonts w:eastAsia="Arial"/>
          <w:color w:val="222222"/>
        </w:rPr>
        <w:t>Kohnert</w:t>
      </w:r>
      <w:proofErr w:type="spellEnd"/>
      <w:r w:rsidRPr="19596A1D">
        <w:rPr>
          <w:rFonts w:eastAsia="Arial"/>
          <w:color w:val="222222"/>
        </w:rPr>
        <w:t>, K. (2004). The search for common ground.</w:t>
      </w:r>
      <w:r w:rsidRPr="19596A1D">
        <w:rPr>
          <w:rFonts w:eastAsia="Arial"/>
        </w:rPr>
        <w:t xml:space="preserve"> Part I. Lexical Performance by Linguistically Diverse Learners. </w:t>
      </w:r>
      <w:r w:rsidRPr="19596A1D">
        <w:rPr>
          <w:rFonts w:eastAsia="Arial"/>
          <w:i/>
          <w:iCs/>
        </w:rPr>
        <w:t xml:space="preserve">Journal of Speech, Language and Hearing Research. </w:t>
      </w:r>
      <w:r w:rsidRPr="19596A1D">
        <w:rPr>
          <w:rFonts w:eastAsia="Arial"/>
        </w:rPr>
        <w:t xml:space="preserve">47(40. 877 – 890.  doi.org/10.1044/1092-4388(2004/065) </w:t>
      </w:r>
    </w:p>
    <w:p w14:paraId="14A32570" w14:textId="784066BD" w:rsidR="00FD0755" w:rsidRPr="00201B81" w:rsidRDefault="00FD0755" w:rsidP="00792E53">
      <w:pPr>
        <w:jc w:val="left"/>
      </w:pPr>
      <w:r>
        <w:t xml:space="preserve">Woodward, J. (1982). </w:t>
      </w:r>
      <w:r>
        <w:rPr>
          <w:i/>
          <w:iCs/>
        </w:rPr>
        <w:t xml:space="preserve">How You </w:t>
      </w:r>
      <w:proofErr w:type="spellStart"/>
      <w:r>
        <w:rPr>
          <w:i/>
          <w:iCs/>
        </w:rPr>
        <w:t>Gonna</w:t>
      </w:r>
      <w:proofErr w:type="spellEnd"/>
      <w:r>
        <w:rPr>
          <w:i/>
          <w:iCs/>
        </w:rPr>
        <w:t xml:space="preserve"> Get to Heaven If You Can’t Talk to Jesus? On </w:t>
      </w:r>
      <w:proofErr w:type="spellStart"/>
      <w:r>
        <w:rPr>
          <w:i/>
          <w:iCs/>
        </w:rPr>
        <w:t>Depathologizing</w:t>
      </w:r>
      <w:proofErr w:type="spellEnd"/>
      <w:r>
        <w:rPr>
          <w:i/>
          <w:iCs/>
        </w:rPr>
        <w:t xml:space="preserve"> Deafness</w:t>
      </w:r>
      <w:r>
        <w:t>. Silver Spring, Md: TJ Publishers.</w:t>
      </w:r>
    </w:p>
    <w:p w14:paraId="51E0001F" w14:textId="63B74612" w:rsidR="00FD0755" w:rsidRDefault="00FD0755" w:rsidP="00792E53">
      <w:pPr>
        <w:jc w:val="left"/>
      </w:pPr>
      <w:r w:rsidRPr="009B0D8A">
        <w:t>Yamamoto</w:t>
      </w:r>
      <w:r>
        <w:t xml:space="preserve">, A., </w:t>
      </w:r>
      <w:proofErr w:type="spellStart"/>
      <w:r>
        <w:t>Brenzinger</w:t>
      </w:r>
      <w:proofErr w:type="spellEnd"/>
      <w:r>
        <w:t xml:space="preserve">, M., &amp; </w:t>
      </w:r>
      <w:proofErr w:type="spellStart"/>
      <w:r>
        <w:t>Villalón</w:t>
      </w:r>
      <w:proofErr w:type="spellEnd"/>
      <w:r>
        <w:t xml:space="preserve">, M. E. </w:t>
      </w:r>
      <w:r w:rsidRPr="009B0D8A">
        <w:t xml:space="preserve">(2008). A Place for All Languages: On Language Vitality and Revitalization. </w:t>
      </w:r>
      <w:r w:rsidRPr="003043AF">
        <w:rPr>
          <w:i/>
          <w:iCs/>
        </w:rPr>
        <w:t>Museum International</w:t>
      </w:r>
      <w:r>
        <w:t xml:space="preserve">, </w:t>
      </w:r>
      <w:r w:rsidRPr="00BD6303">
        <w:rPr>
          <w:i/>
          <w:iCs/>
        </w:rPr>
        <w:t>60</w:t>
      </w:r>
      <w:r>
        <w:t>(3)</w:t>
      </w:r>
      <w:r w:rsidR="00BD6303">
        <w:t>,</w:t>
      </w:r>
      <w:r>
        <w:t xml:space="preserve"> </w:t>
      </w:r>
      <w:r w:rsidRPr="009B0D8A">
        <w:t>60-70</w:t>
      </w:r>
      <w:r>
        <w:t>.</w:t>
      </w:r>
      <w:r w:rsidR="002C0EB6">
        <w:t xml:space="preserve"> </w:t>
      </w:r>
      <w:r w:rsidR="002C0EB6" w:rsidRPr="002C0EB6">
        <w:t>https://doi.org/10.1111/j.1468-0033.2008.00653.x</w:t>
      </w:r>
      <w:r w:rsidR="002C0EB6">
        <w:t>.</w:t>
      </w:r>
    </w:p>
    <w:p w14:paraId="19717536" w14:textId="64737D94" w:rsidR="00FD0755" w:rsidRPr="002D3417" w:rsidRDefault="00FD0755" w:rsidP="00792E53">
      <w:pPr>
        <w:jc w:val="left"/>
        <w:rPr>
          <w:rFonts w:eastAsia="Calibri"/>
        </w:rPr>
      </w:pPr>
      <w:r w:rsidRPr="002D3417">
        <w:rPr>
          <w:rFonts w:eastAsia="Arial"/>
        </w:rPr>
        <w:t xml:space="preserve">Young, A., &amp; Temple, B. (2014). </w:t>
      </w:r>
      <w:r w:rsidRPr="002D3417">
        <w:rPr>
          <w:rFonts w:eastAsia="Arial"/>
          <w:i/>
          <w:iCs/>
        </w:rPr>
        <w:t>Approaches to social research: The case of deaf studies</w:t>
      </w:r>
      <w:r w:rsidRPr="002D3417">
        <w:rPr>
          <w:rFonts w:eastAsia="Arial"/>
        </w:rPr>
        <w:t xml:space="preserve">. Perspectives on Deafness. </w:t>
      </w:r>
      <w:r w:rsidR="00F812CF">
        <w:rPr>
          <w:rFonts w:eastAsia="Arial"/>
        </w:rPr>
        <w:t xml:space="preserve">Oxford: </w:t>
      </w:r>
      <w:r w:rsidRPr="002D3417">
        <w:rPr>
          <w:rFonts w:eastAsia="Arial"/>
        </w:rPr>
        <w:t>Oxford University Press.</w:t>
      </w:r>
    </w:p>
    <w:p w14:paraId="30AA6B30" w14:textId="4A130245" w:rsidR="00FD0755" w:rsidRDefault="00FD0755" w:rsidP="00792E53">
      <w:pPr>
        <w:jc w:val="left"/>
        <w:rPr>
          <w:rFonts w:eastAsia="Calibri"/>
        </w:rPr>
      </w:pPr>
      <w:r w:rsidRPr="0DAC42DC">
        <w:rPr>
          <w:rFonts w:eastAsia="Calibri"/>
        </w:rPr>
        <w:t xml:space="preserve">Young, A., Hunt, R., </w:t>
      </w:r>
      <w:proofErr w:type="spellStart"/>
      <w:r w:rsidRPr="0DAC42DC">
        <w:rPr>
          <w:rFonts w:eastAsia="Calibri"/>
        </w:rPr>
        <w:t>Carr</w:t>
      </w:r>
      <w:proofErr w:type="spellEnd"/>
      <w:r w:rsidRPr="0DAC42DC">
        <w:rPr>
          <w:rFonts w:eastAsia="Calibri"/>
        </w:rPr>
        <w:t xml:space="preserve">, G., Hall, A. M., McCracken, W., </w:t>
      </w:r>
      <w:proofErr w:type="spellStart"/>
      <w:r w:rsidRPr="0DAC42DC">
        <w:rPr>
          <w:rFonts w:eastAsia="Calibri"/>
        </w:rPr>
        <w:t>Skipp</w:t>
      </w:r>
      <w:proofErr w:type="spellEnd"/>
      <w:r w:rsidRPr="0DAC42DC">
        <w:rPr>
          <w:rFonts w:eastAsia="Calibri"/>
        </w:rPr>
        <w:t xml:space="preserve">, A., &amp; Tattersall, H. (2005). Informed choice, deaf children and families-underpinning ideas and project development. </w:t>
      </w:r>
      <w:r w:rsidRPr="0DAC42DC">
        <w:rPr>
          <w:rFonts w:eastAsia="Calibri"/>
          <w:i/>
          <w:iCs/>
        </w:rPr>
        <w:t>Electronic Journal of Research in Educational Psychology</w:t>
      </w:r>
      <w:r w:rsidRPr="0DAC42DC">
        <w:rPr>
          <w:rFonts w:eastAsia="Calibri"/>
        </w:rPr>
        <w:t xml:space="preserve">, </w:t>
      </w:r>
      <w:r w:rsidRPr="00953D61">
        <w:rPr>
          <w:rFonts w:eastAsia="Calibri"/>
          <w:i/>
          <w:iCs/>
        </w:rPr>
        <w:t>3</w:t>
      </w:r>
      <w:r w:rsidRPr="0DAC42DC">
        <w:rPr>
          <w:rFonts w:eastAsia="Calibri"/>
        </w:rPr>
        <w:t>(3), 253-272.</w:t>
      </w:r>
      <w:r w:rsidR="002C0EB6">
        <w:rPr>
          <w:rFonts w:eastAsia="Calibri"/>
        </w:rPr>
        <w:t xml:space="preserve"> </w:t>
      </w:r>
      <w:r w:rsidR="002C0EB6" w:rsidRPr="002C0EB6">
        <w:rPr>
          <w:rFonts w:eastAsia="Calibri"/>
        </w:rPr>
        <w:t>https://doi.org/10.1093/deafed/enj041</w:t>
      </w:r>
      <w:r w:rsidR="002C0EB6">
        <w:rPr>
          <w:rFonts w:eastAsia="Calibri"/>
        </w:rPr>
        <w:t>.</w:t>
      </w:r>
    </w:p>
    <w:p w14:paraId="0E520C7D" w14:textId="290BA672" w:rsidR="00796E9C" w:rsidRPr="00953D61" w:rsidRDefault="00FD0755" w:rsidP="00792E53">
      <w:pPr>
        <w:jc w:val="left"/>
      </w:pPr>
      <w:r w:rsidRPr="68D94E86">
        <w:rPr>
          <w:rFonts w:eastAsia="Arial"/>
        </w:rPr>
        <w:lastRenderedPageBreak/>
        <w:t xml:space="preserve">Young, A., Squires, G., </w:t>
      </w:r>
      <w:proofErr w:type="spellStart"/>
      <w:r w:rsidRPr="68D94E86">
        <w:rPr>
          <w:rFonts w:eastAsia="Arial"/>
        </w:rPr>
        <w:t>Oram</w:t>
      </w:r>
      <w:proofErr w:type="spellEnd"/>
      <w:r w:rsidRPr="68D94E86">
        <w:rPr>
          <w:rFonts w:eastAsia="Arial"/>
        </w:rPr>
        <w:t>, R., Sutherland, H.</w:t>
      </w:r>
      <w:r>
        <w:rPr>
          <w:rFonts w:eastAsia="Arial"/>
        </w:rPr>
        <w:t>,</w:t>
      </w:r>
      <w:r w:rsidRPr="68D94E86">
        <w:rPr>
          <w:rFonts w:eastAsia="Arial"/>
        </w:rPr>
        <w:t xml:space="preserve"> &amp; Hartley, R. (2015)</w:t>
      </w:r>
      <w:r>
        <w:rPr>
          <w:rFonts w:eastAsia="Arial"/>
        </w:rPr>
        <w:t>.</w:t>
      </w:r>
      <w:r w:rsidRPr="68D94E86">
        <w:rPr>
          <w:rFonts w:eastAsia="Arial"/>
        </w:rPr>
        <w:t xml:space="preserve"> Further Education as a Post-Secondary Destination for Deaf and Hard of Hearing Young People: A Review of the Literature and Analysis of Official Statistics in England, </w:t>
      </w:r>
      <w:r w:rsidRPr="68D94E86">
        <w:rPr>
          <w:rFonts w:eastAsia="Arial"/>
          <w:i/>
          <w:iCs/>
        </w:rPr>
        <w:t>Deafness &amp; Education International,</w:t>
      </w:r>
      <w:r w:rsidRPr="68D94E86">
        <w:rPr>
          <w:rFonts w:eastAsia="Arial"/>
        </w:rPr>
        <w:t xml:space="preserve"> </w:t>
      </w:r>
      <w:r w:rsidRPr="00953D61">
        <w:rPr>
          <w:rFonts w:eastAsia="Arial"/>
          <w:i/>
          <w:iCs/>
        </w:rPr>
        <w:t>17</w:t>
      </w:r>
      <w:r w:rsidR="00953D61">
        <w:rPr>
          <w:rFonts w:eastAsia="Arial"/>
        </w:rPr>
        <w:t>(</w:t>
      </w:r>
      <w:r w:rsidRPr="68D94E86">
        <w:rPr>
          <w:rFonts w:eastAsia="Arial"/>
        </w:rPr>
        <w:t>1</w:t>
      </w:r>
      <w:r w:rsidR="00953D61">
        <w:rPr>
          <w:rFonts w:eastAsia="Arial"/>
        </w:rPr>
        <w:t>)</w:t>
      </w:r>
      <w:r w:rsidRPr="68D94E86">
        <w:rPr>
          <w:rFonts w:eastAsia="Arial"/>
        </w:rPr>
        <w:t>, 49-59</w:t>
      </w:r>
      <w:r>
        <w:rPr>
          <w:rFonts w:eastAsia="Arial"/>
        </w:rPr>
        <w:t>.</w:t>
      </w:r>
      <w:r w:rsidRPr="68D94E86">
        <w:rPr>
          <w:rFonts w:eastAsia="Arial"/>
        </w:rPr>
        <w:t xml:space="preserve"> </w:t>
      </w:r>
      <w:r w:rsidR="002C0EB6" w:rsidRPr="002C0EB6">
        <w:rPr>
          <w:rFonts w:eastAsia="Arial"/>
        </w:rPr>
        <w:t>https://doi.org/10.1179/1557069X14Y.0000000042</w:t>
      </w:r>
      <w:r w:rsidR="002C0EB6">
        <w:rPr>
          <w:rFonts w:eastAsia="Arial"/>
        </w:rPr>
        <w:t>.</w:t>
      </w:r>
    </w:p>
    <w:p w14:paraId="66910D83" w14:textId="77777777" w:rsidR="00D03A2D" w:rsidRDefault="00D03A2D">
      <w:pPr>
        <w:spacing w:line="276" w:lineRule="auto"/>
        <w:jc w:val="left"/>
        <w:rPr>
          <w:rFonts w:eastAsiaTheme="majorEastAsia" w:cstheme="majorBidi"/>
          <w:b/>
          <w:bCs/>
          <w:color w:val="C00000"/>
          <w:sz w:val="28"/>
          <w:szCs w:val="32"/>
        </w:rPr>
      </w:pPr>
      <w:r>
        <w:br w:type="page"/>
      </w:r>
    </w:p>
    <w:p w14:paraId="00BA5ABC" w14:textId="16EB93C8" w:rsidR="001B4AB6" w:rsidRDefault="008D3306" w:rsidP="00906FB7">
      <w:pPr>
        <w:pStyle w:val="Heading1"/>
        <w:numPr>
          <w:ilvl w:val="0"/>
          <w:numId w:val="0"/>
        </w:numPr>
        <w:ind w:left="431" w:hanging="431"/>
      </w:pPr>
      <w:bookmarkStart w:id="83" w:name="_Toc116249069"/>
      <w:r>
        <w:lastRenderedPageBreak/>
        <w:t>Appendix 1</w:t>
      </w:r>
      <w:bookmarkEnd w:id="83"/>
    </w:p>
    <w:p w14:paraId="1CC8256A" w14:textId="57896E86" w:rsidR="008D3306" w:rsidRDefault="008D3306" w:rsidP="008D3306"/>
    <w:p w14:paraId="10B2D887" w14:textId="57896E86" w:rsidR="00655A16" w:rsidRPr="00655A16" w:rsidRDefault="00655A16" w:rsidP="00655A16">
      <w:pPr>
        <w:pBdr>
          <w:bottom w:val="single" w:sz="24" w:space="1" w:color="auto"/>
        </w:pBdr>
        <w:spacing w:after="360" w:line="240" w:lineRule="auto"/>
        <w:jc w:val="left"/>
        <w:rPr>
          <w:rFonts w:eastAsia="Calibri"/>
          <w:b/>
          <w:bCs/>
          <w:sz w:val="56"/>
          <w:szCs w:val="56"/>
        </w:rPr>
      </w:pPr>
      <w:r w:rsidRPr="00655A16">
        <w:rPr>
          <w:rFonts w:eastAsia="Calibri"/>
          <w:b/>
          <w:bCs/>
          <w:sz w:val="56"/>
          <w:szCs w:val="56"/>
        </w:rPr>
        <w:t>Interview Questions</w:t>
      </w:r>
    </w:p>
    <w:p w14:paraId="38296B51" w14:textId="77777777" w:rsidR="00655A16" w:rsidRPr="00955F30" w:rsidRDefault="00655A16" w:rsidP="00955F30">
      <w:pPr>
        <w:rPr>
          <w:b/>
          <w:bCs/>
          <w:color w:val="C00000"/>
          <w:sz w:val="28"/>
          <w:szCs w:val="28"/>
          <w:lang w:eastAsia="zh-CN"/>
        </w:rPr>
      </w:pPr>
      <w:r w:rsidRPr="00955F30">
        <w:rPr>
          <w:b/>
          <w:bCs/>
          <w:color w:val="C00000"/>
          <w:sz w:val="28"/>
          <w:szCs w:val="28"/>
          <w:lang w:eastAsia="zh-CN"/>
        </w:rPr>
        <w:t>Plenary questions</w:t>
      </w:r>
    </w:p>
    <w:p w14:paraId="2806C5B7" w14:textId="77777777" w:rsidR="00655A16" w:rsidRPr="00655A16" w:rsidRDefault="00655A16" w:rsidP="00655A16">
      <w:pPr>
        <w:spacing w:after="0" w:line="240" w:lineRule="auto"/>
        <w:jc w:val="left"/>
        <w:rPr>
          <w:rFonts w:ascii="Times New Roman" w:eastAsia="SimSun" w:hAnsi="Times New Roman" w:cs="Times New Roman"/>
          <w:lang w:eastAsia="zh-CN"/>
        </w:rPr>
      </w:pPr>
    </w:p>
    <w:p w14:paraId="26DBB54E" w14:textId="77777777" w:rsidR="00655A16" w:rsidRPr="00655A16" w:rsidRDefault="00655A16" w:rsidP="007105C7">
      <w:pPr>
        <w:numPr>
          <w:ilvl w:val="0"/>
          <w:numId w:val="31"/>
        </w:numPr>
        <w:spacing w:after="0" w:line="240" w:lineRule="auto"/>
        <w:ind w:left="851" w:hanging="491"/>
        <w:rPr>
          <w:rFonts w:eastAsia="SimSun"/>
          <w:snapToGrid w:val="0"/>
          <w:lang w:eastAsia="zh-CN"/>
        </w:rPr>
      </w:pPr>
      <w:r w:rsidRPr="00655A16">
        <w:rPr>
          <w:rFonts w:eastAsia="SimSun"/>
          <w:snapToGrid w:val="0"/>
          <w:lang w:eastAsia="zh-CN"/>
        </w:rPr>
        <w:t>What is your understanding of the term ‘language planning’?</w:t>
      </w:r>
    </w:p>
    <w:p w14:paraId="55C7312D" w14:textId="77777777" w:rsidR="00655A16" w:rsidRPr="00655A16" w:rsidRDefault="00655A16" w:rsidP="007105C7">
      <w:pPr>
        <w:spacing w:after="0" w:line="240" w:lineRule="auto"/>
        <w:ind w:left="851" w:hanging="491"/>
        <w:rPr>
          <w:rFonts w:eastAsia="SimSun"/>
          <w:snapToGrid w:val="0"/>
          <w:lang w:eastAsia="zh-CN"/>
        </w:rPr>
      </w:pPr>
    </w:p>
    <w:p w14:paraId="55B65BE5" w14:textId="77777777" w:rsidR="00655A16" w:rsidRPr="00655A16" w:rsidRDefault="00655A16" w:rsidP="007105C7">
      <w:pPr>
        <w:numPr>
          <w:ilvl w:val="0"/>
          <w:numId w:val="31"/>
        </w:numPr>
        <w:spacing w:after="0" w:line="240" w:lineRule="auto"/>
        <w:ind w:left="851" w:hanging="491"/>
        <w:rPr>
          <w:rFonts w:eastAsia="SimSun"/>
          <w:snapToGrid w:val="0"/>
          <w:lang w:eastAsia="zh-CN"/>
        </w:rPr>
      </w:pPr>
      <w:r w:rsidRPr="00655A16">
        <w:rPr>
          <w:rFonts w:eastAsia="SimSun"/>
          <w:snapToGrid w:val="0"/>
          <w:lang w:eastAsia="zh-CN"/>
        </w:rPr>
        <w:t>What approach(es) does [Scotland/Wales] take to language planning generally?</w:t>
      </w:r>
    </w:p>
    <w:p w14:paraId="4FF04425" w14:textId="77777777" w:rsidR="00655A16" w:rsidRPr="00655A16" w:rsidRDefault="00655A16" w:rsidP="007105C7">
      <w:pPr>
        <w:spacing w:after="0" w:line="240" w:lineRule="auto"/>
        <w:ind w:left="851" w:hanging="491"/>
        <w:rPr>
          <w:rFonts w:eastAsia="SimSun"/>
          <w:snapToGrid w:val="0"/>
          <w:lang w:eastAsia="zh-CN"/>
        </w:rPr>
      </w:pPr>
    </w:p>
    <w:p w14:paraId="4F73251E" w14:textId="77777777" w:rsidR="00655A16" w:rsidRPr="00655A16" w:rsidRDefault="00655A16" w:rsidP="007105C7">
      <w:pPr>
        <w:numPr>
          <w:ilvl w:val="0"/>
          <w:numId w:val="31"/>
        </w:numPr>
        <w:spacing w:after="0" w:line="240" w:lineRule="auto"/>
        <w:ind w:left="851" w:hanging="491"/>
        <w:rPr>
          <w:rFonts w:eastAsia="SimSun"/>
          <w:snapToGrid w:val="0"/>
          <w:lang w:eastAsia="zh-CN"/>
        </w:rPr>
      </w:pPr>
      <w:r w:rsidRPr="00655A16">
        <w:rPr>
          <w:rFonts w:eastAsia="SimSun"/>
          <w:snapToGrid w:val="0"/>
          <w:lang w:eastAsia="zh-CN"/>
        </w:rPr>
        <w:t xml:space="preserve">What do you understand is meant by the term bilingualism or multilingualism?  </w:t>
      </w:r>
    </w:p>
    <w:p w14:paraId="0F63DC66" w14:textId="77777777" w:rsidR="00655A16" w:rsidRPr="00655A16" w:rsidRDefault="00655A16" w:rsidP="007105C7">
      <w:pPr>
        <w:spacing w:after="0" w:line="240" w:lineRule="auto"/>
        <w:ind w:left="851" w:hanging="491"/>
        <w:rPr>
          <w:rFonts w:eastAsia="SimSun"/>
          <w:snapToGrid w:val="0"/>
          <w:lang w:eastAsia="zh-CN"/>
        </w:rPr>
      </w:pPr>
    </w:p>
    <w:p w14:paraId="050AE922" w14:textId="77777777" w:rsidR="00655A16" w:rsidRPr="00655A16" w:rsidRDefault="00655A16" w:rsidP="007105C7">
      <w:pPr>
        <w:numPr>
          <w:ilvl w:val="0"/>
          <w:numId w:val="31"/>
        </w:numPr>
        <w:spacing w:after="0" w:line="240" w:lineRule="auto"/>
        <w:ind w:left="851" w:hanging="491"/>
        <w:rPr>
          <w:rFonts w:eastAsia="SimSun"/>
          <w:snapToGrid w:val="0"/>
          <w:lang w:eastAsia="zh-CN"/>
        </w:rPr>
      </w:pPr>
      <w:r w:rsidRPr="00655A16">
        <w:rPr>
          <w:rFonts w:eastAsia="SimSun"/>
          <w:snapToGrid w:val="0"/>
          <w:lang w:eastAsia="zh-CN"/>
        </w:rPr>
        <w:t>What languages would you consider to be ‘available’ in [Scotland/Wales] for children to learn in school?  How easy is it for children to become fluent in languages other than English?</w:t>
      </w:r>
    </w:p>
    <w:p w14:paraId="0E9E7A0C" w14:textId="77777777" w:rsidR="00655A16" w:rsidRPr="00655A16" w:rsidRDefault="00655A16" w:rsidP="007105C7">
      <w:pPr>
        <w:spacing w:after="0" w:line="240" w:lineRule="auto"/>
        <w:ind w:left="851" w:hanging="491"/>
        <w:rPr>
          <w:rFonts w:eastAsia="SimSun"/>
          <w:snapToGrid w:val="0"/>
          <w:lang w:eastAsia="zh-CN"/>
        </w:rPr>
      </w:pPr>
    </w:p>
    <w:p w14:paraId="70BCD6C7" w14:textId="77777777" w:rsidR="00655A16" w:rsidRPr="00655A16" w:rsidRDefault="00655A16" w:rsidP="007105C7">
      <w:pPr>
        <w:numPr>
          <w:ilvl w:val="0"/>
          <w:numId w:val="31"/>
        </w:numPr>
        <w:spacing w:after="0" w:line="240" w:lineRule="auto"/>
        <w:ind w:left="851" w:hanging="491"/>
        <w:rPr>
          <w:rFonts w:eastAsia="SimSun"/>
          <w:snapToGrid w:val="0"/>
          <w:lang w:eastAsia="zh-CN"/>
        </w:rPr>
      </w:pPr>
      <w:r w:rsidRPr="00655A16">
        <w:rPr>
          <w:rFonts w:eastAsia="SimSun"/>
          <w:snapToGrid w:val="0"/>
          <w:lang w:eastAsia="zh-CN"/>
        </w:rPr>
        <w:t>[If do not mention BSL] Should BSL be a language included in children’s education?  What about deaf children’s education?</w:t>
      </w:r>
    </w:p>
    <w:p w14:paraId="178887E2" w14:textId="77777777" w:rsidR="00655A16" w:rsidRPr="00655A16" w:rsidRDefault="00655A16" w:rsidP="007105C7">
      <w:pPr>
        <w:spacing w:after="0" w:line="240" w:lineRule="auto"/>
        <w:ind w:left="851" w:hanging="491"/>
        <w:rPr>
          <w:rFonts w:eastAsia="SimSun"/>
          <w:snapToGrid w:val="0"/>
          <w:lang w:eastAsia="zh-CN"/>
        </w:rPr>
      </w:pPr>
    </w:p>
    <w:p w14:paraId="6BD198AE" w14:textId="77777777" w:rsidR="00655A16" w:rsidRPr="00655A16" w:rsidRDefault="00655A16" w:rsidP="007105C7">
      <w:pPr>
        <w:numPr>
          <w:ilvl w:val="0"/>
          <w:numId w:val="31"/>
        </w:numPr>
        <w:spacing w:after="0" w:line="240" w:lineRule="auto"/>
        <w:ind w:left="851" w:hanging="491"/>
        <w:rPr>
          <w:rFonts w:eastAsia="SimSun"/>
          <w:lang w:eastAsia="zh-CN"/>
        </w:rPr>
      </w:pPr>
      <w:r w:rsidRPr="00655A16">
        <w:rPr>
          <w:rFonts w:eastAsia="SimSun"/>
          <w:snapToGrid w:val="0"/>
          <w:lang w:eastAsia="zh-CN"/>
        </w:rPr>
        <w:t>How would you describe deaf children?  What barriers do they face?  Do you consider there to be ‘groups’ of deaf children with different communication needs, education needs?  Describe them.</w:t>
      </w:r>
    </w:p>
    <w:p w14:paraId="62DB3229" w14:textId="77777777" w:rsidR="00655A16" w:rsidRPr="00655A16" w:rsidRDefault="00655A16" w:rsidP="007105C7">
      <w:pPr>
        <w:spacing w:after="0" w:line="240" w:lineRule="auto"/>
        <w:ind w:left="851" w:hanging="491"/>
        <w:rPr>
          <w:rFonts w:eastAsia="SimSun"/>
          <w:snapToGrid w:val="0"/>
          <w:lang w:eastAsia="zh-CN"/>
        </w:rPr>
      </w:pPr>
    </w:p>
    <w:p w14:paraId="0E203EEA"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do you know about BSL?  Do you consider it to be a language or communication tool?</w:t>
      </w:r>
    </w:p>
    <w:p w14:paraId="061A5FB1" w14:textId="77777777" w:rsidR="00655A16" w:rsidRPr="00655A16" w:rsidRDefault="00655A16" w:rsidP="007105C7">
      <w:pPr>
        <w:spacing w:after="0" w:line="240" w:lineRule="auto"/>
        <w:ind w:left="851" w:hanging="491"/>
        <w:rPr>
          <w:rFonts w:eastAsia="SimSun"/>
        </w:rPr>
      </w:pPr>
    </w:p>
    <w:p w14:paraId="3CD5C41F" w14:textId="77777777" w:rsidR="00655A16" w:rsidRPr="00655A16" w:rsidRDefault="00655A16" w:rsidP="007105C7">
      <w:pPr>
        <w:numPr>
          <w:ilvl w:val="0"/>
          <w:numId w:val="31"/>
        </w:numPr>
        <w:spacing w:after="0" w:line="240" w:lineRule="auto"/>
        <w:ind w:left="851" w:hanging="491"/>
        <w:rPr>
          <w:rFonts w:eastAsia="SimSun"/>
          <w:snapToGrid w:val="0"/>
          <w:lang w:eastAsia="zh-CN"/>
        </w:rPr>
      </w:pPr>
      <w:r w:rsidRPr="00655A16">
        <w:rPr>
          <w:rFonts w:eastAsia="SimSun"/>
          <w:snapToGrid w:val="0"/>
          <w:lang w:eastAsia="zh-CN"/>
        </w:rPr>
        <w:t>How important, in your view, is it that deaf children learn BSL?  What about hearing children?</w:t>
      </w:r>
    </w:p>
    <w:p w14:paraId="6FD1A34A" w14:textId="77777777" w:rsidR="00655A16" w:rsidRPr="00655A16" w:rsidRDefault="00655A16" w:rsidP="007105C7">
      <w:pPr>
        <w:spacing w:after="0" w:line="240" w:lineRule="auto"/>
        <w:ind w:left="851" w:hanging="491"/>
        <w:rPr>
          <w:rFonts w:eastAsia="SimSun"/>
        </w:rPr>
      </w:pPr>
    </w:p>
    <w:p w14:paraId="58723967"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 xml:space="preserve">What role does [[Scottish/Welsh] Government/national public body/councils/Teachers of the Deaf/college/university/families of deaf children/young deaf children/third sector] </w:t>
      </w:r>
      <w:proofErr w:type="gramStart"/>
      <w:r w:rsidRPr="00655A16">
        <w:rPr>
          <w:rFonts w:eastAsia="SimSun"/>
        </w:rPr>
        <w:t>have to</w:t>
      </w:r>
      <w:proofErr w:type="gramEnd"/>
      <w:r w:rsidRPr="00655A16">
        <w:rPr>
          <w:rFonts w:eastAsia="SimSun"/>
        </w:rPr>
        <w:t xml:space="preserve"> ensure deaf children are able to use BSL and become bilingual or multilingual?</w:t>
      </w:r>
    </w:p>
    <w:p w14:paraId="3111176F" w14:textId="77777777" w:rsidR="00655A16" w:rsidRPr="00655A16" w:rsidRDefault="00655A16" w:rsidP="00655A16">
      <w:pPr>
        <w:spacing w:after="0" w:line="240" w:lineRule="auto"/>
        <w:jc w:val="left"/>
        <w:rPr>
          <w:rFonts w:ascii="Times New Roman" w:eastAsia="SimSun" w:hAnsi="Times New Roman" w:cs="Times New Roman"/>
          <w:lang w:eastAsia="zh-CN"/>
        </w:rPr>
      </w:pPr>
    </w:p>
    <w:p w14:paraId="218BE3F6" w14:textId="77777777" w:rsidR="00655A16" w:rsidRPr="00655A16" w:rsidRDefault="00655A16" w:rsidP="00955F30">
      <w:pPr>
        <w:rPr>
          <w:rFonts w:eastAsia="SimSun"/>
          <w:b/>
          <w:bCs/>
          <w:color w:val="C00000"/>
          <w:sz w:val="28"/>
          <w:szCs w:val="28"/>
          <w:lang w:eastAsia="zh-CN"/>
        </w:rPr>
      </w:pPr>
      <w:r w:rsidRPr="00655A16">
        <w:rPr>
          <w:rFonts w:eastAsia="SimSun"/>
          <w:b/>
          <w:bCs/>
          <w:color w:val="C00000"/>
          <w:sz w:val="28"/>
          <w:szCs w:val="28"/>
          <w:lang w:eastAsia="zh-CN"/>
        </w:rPr>
        <w:t>Scottish and Welsh Government civil servants</w:t>
      </w:r>
    </w:p>
    <w:p w14:paraId="0EB50719" w14:textId="77777777" w:rsidR="00655A16" w:rsidRPr="00655A16" w:rsidRDefault="00655A16" w:rsidP="00655A16">
      <w:pPr>
        <w:spacing w:after="0" w:line="240" w:lineRule="auto"/>
        <w:rPr>
          <w:rFonts w:eastAsia="SimSun"/>
        </w:rPr>
      </w:pPr>
    </w:p>
    <w:p w14:paraId="51DDFC6F" w14:textId="77777777" w:rsidR="00655A16" w:rsidRPr="00655A16" w:rsidRDefault="00655A16" w:rsidP="00655A16">
      <w:pPr>
        <w:spacing w:after="0" w:line="240" w:lineRule="auto"/>
        <w:rPr>
          <w:rFonts w:eastAsia="SimSun"/>
          <w:b/>
          <w:bCs/>
          <w:i/>
          <w:iCs/>
        </w:rPr>
      </w:pPr>
      <w:r w:rsidRPr="00655A16">
        <w:rPr>
          <w:rFonts w:eastAsia="SimSun"/>
          <w:b/>
          <w:bCs/>
          <w:i/>
          <w:iCs/>
        </w:rPr>
        <w:t>Scotland only</w:t>
      </w:r>
    </w:p>
    <w:p w14:paraId="4C2A0A8F" w14:textId="77777777" w:rsidR="00655A16" w:rsidRPr="00655A16" w:rsidRDefault="00655A16" w:rsidP="00655A16">
      <w:pPr>
        <w:spacing w:after="0" w:line="240" w:lineRule="auto"/>
        <w:rPr>
          <w:rFonts w:eastAsia="SimSun"/>
        </w:rPr>
      </w:pPr>
    </w:p>
    <w:p w14:paraId="03E400CC"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BSL (Scotland) Act 2015?  What is it for?</w:t>
      </w:r>
    </w:p>
    <w:p w14:paraId="5CFF345A" w14:textId="77777777" w:rsidR="00655A16" w:rsidRPr="00655A16" w:rsidRDefault="00655A16" w:rsidP="007105C7">
      <w:pPr>
        <w:spacing w:after="0" w:line="240" w:lineRule="auto"/>
        <w:ind w:left="851" w:hanging="491"/>
        <w:rPr>
          <w:rFonts w:eastAsia="SimSun"/>
        </w:rPr>
      </w:pPr>
    </w:p>
    <w:p w14:paraId="45883AE9"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lastRenderedPageBreak/>
        <w:t>Have you had any involvement in the development or implementation of the first National BSL Plan?</w:t>
      </w:r>
    </w:p>
    <w:p w14:paraId="1648CACC" w14:textId="77777777" w:rsidR="00655A16" w:rsidRPr="00655A16" w:rsidRDefault="00655A16" w:rsidP="007105C7">
      <w:pPr>
        <w:spacing w:after="0" w:line="240" w:lineRule="auto"/>
        <w:ind w:left="851" w:hanging="491"/>
        <w:rPr>
          <w:rFonts w:eastAsia="SimSun"/>
        </w:rPr>
      </w:pPr>
    </w:p>
    <w:p w14:paraId="0198B8E6" w14:textId="77777777" w:rsidR="00655A16" w:rsidRPr="00655A16" w:rsidRDefault="00655A16" w:rsidP="007105C7">
      <w:pPr>
        <w:spacing w:after="0" w:line="240" w:lineRule="auto"/>
        <w:ind w:left="851" w:hanging="491"/>
        <w:rPr>
          <w:rFonts w:eastAsia="SimSun"/>
        </w:rPr>
      </w:pPr>
      <w:r w:rsidRPr="00655A16">
        <w:rPr>
          <w:rFonts w:eastAsia="SimSun"/>
        </w:rPr>
        <w:t>If so:</w:t>
      </w:r>
    </w:p>
    <w:p w14:paraId="5AF9F94A" w14:textId="77777777" w:rsidR="00655A16" w:rsidRPr="00655A16" w:rsidRDefault="00655A16" w:rsidP="007105C7">
      <w:pPr>
        <w:spacing w:after="0" w:line="240" w:lineRule="auto"/>
        <w:ind w:left="851" w:hanging="491"/>
        <w:rPr>
          <w:rFonts w:eastAsia="SimSun"/>
        </w:rPr>
      </w:pPr>
    </w:p>
    <w:p w14:paraId="42DD6C64"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Can you tell us what work you have done?</w:t>
      </w:r>
    </w:p>
    <w:p w14:paraId="43941BD5" w14:textId="77777777" w:rsidR="00655A16" w:rsidRPr="00655A16" w:rsidRDefault="00655A16" w:rsidP="00655A16">
      <w:pPr>
        <w:spacing w:after="0" w:line="240" w:lineRule="auto"/>
        <w:rPr>
          <w:rFonts w:eastAsia="SimSun"/>
        </w:rPr>
      </w:pPr>
    </w:p>
    <w:p w14:paraId="23FC9C9D" w14:textId="77777777" w:rsidR="00655A16" w:rsidRPr="00655A16" w:rsidRDefault="00655A16" w:rsidP="00655A16">
      <w:pPr>
        <w:spacing w:after="0" w:line="240" w:lineRule="auto"/>
        <w:rPr>
          <w:rFonts w:eastAsia="SimSun"/>
          <w:b/>
          <w:bCs/>
          <w:i/>
          <w:iCs/>
        </w:rPr>
      </w:pPr>
      <w:r w:rsidRPr="00655A16">
        <w:rPr>
          <w:rFonts w:eastAsia="SimSun"/>
          <w:b/>
          <w:bCs/>
          <w:i/>
          <w:iCs/>
        </w:rPr>
        <w:t>Wales only</w:t>
      </w:r>
    </w:p>
    <w:p w14:paraId="2D10EB88" w14:textId="77777777" w:rsidR="00655A16" w:rsidRPr="00655A16" w:rsidRDefault="00655A16" w:rsidP="00655A16">
      <w:pPr>
        <w:spacing w:after="0" w:line="240" w:lineRule="auto"/>
        <w:rPr>
          <w:rFonts w:eastAsia="SimSun"/>
        </w:rPr>
      </w:pPr>
    </w:p>
    <w:p w14:paraId="7D289898"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Senedd’s agreement in principle for a BSL Act for Wales?</w:t>
      </w:r>
    </w:p>
    <w:p w14:paraId="1972F768" w14:textId="77777777" w:rsidR="00655A16" w:rsidRPr="00655A16" w:rsidRDefault="00655A16" w:rsidP="007105C7">
      <w:pPr>
        <w:spacing w:after="0" w:line="240" w:lineRule="auto"/>
        <w:ind w:left="851" w:hanging="491"/>
        <w:rPr>
          <w:rFonts w:eastAsia="SimSun"/>
        </w:rPr>
      </w:pPr>
    </w:p>
    <w:p w14:paraId="6A8A11BE"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changes do you think such a BSL Act would bring in Wales?</w:t>
      </w:r>
    </w:p>
    <w:p w14:paraId="4DD7925F" w14:textId="77777777" w:rsidR="00655A16" w:rsidRPr="00655A16" w:rsidRDefault="00655A16" w:rsidP="007105C7">
      <w:pPr>
        <w:spacing w:after="0" w:line="240" w:lineRule="auto"/>
        <w:ind w:left="851" w:hanging="491"/>
        <w:rPr>
          <w:rFonts w:eastAsia="SimSun"/>
        </w:rPr>
      </w:pPr>
    </w:p>
    <w:p w14:paraId="62171303"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Have you been involved in the development of the new Curriculum for Wales?</w:t>
      </w:r>
    </w:p>
    <w:p w14:paraId="2A414564" w14:textId="77777777" w:rsidR="00655A16" w:rsidRPr="00655A16" w:rsidRDefault="00655A16" w:rsidP="007105C7">
      <w:pPr>
        <w:spacing w:after="0" w:line="240" w:lineRule="auto"/>
        <w:ind w:left="851" w:hanging="491"/>
        <w:rPr>
          <w:rFonts w:eastAsia="SimSun"/>
        </w:rPr>
      </w:pPr>
    </w:p>
    <w:p w14:paraId="250FC500" w14:textId="77777777" w:rsidR="00655A16" w:rsidRPr="00655A16" w:rsidRDefault="00655A16" w:rsidP="007105C7">
      <w:pPr>
        <w:spacing w:after="0" w:line="240" w:lineRule="auto"/>
        <w:ind w:left="851" w:hanging="491"/>
        <w:rPr>
          <w:rFonts w:eastAsia="SimSun"/>
        </w:rPr>
      </w:pPr>
      <w:r w:rsidRPr="00655A16">
        <w:rPr>
          <w:rFonts w:eastAsia="SimSun"/>
        </w:rPr>
        <w:t xml:space="preserve">If so: </w:t>
      </w:r>
    </w:p>
    <w:p w14:paraId="69056943" w14:textId="77777777" w:rsidR="00655A16" w:rsidRPr="00655A16" w:rsidRDefault="00655A16" w:rsidP="007105C7">
      <w:pPr>
        <w:spacing w:after="0" w:line="240" w:lineRule="auto"/>
        <w:ind w:left="851" w:hanging="491"/>
        <w:rPr>
          <w:rFonts w:eastAsia="SimSun"/>
        </w:rPr>
      </w:pPr>
    </w:p>
    <w:p w14:paraId="0FA42E7F"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has your involvement been?</w:t>
      </w:r>
    </w:p>
    <w:p w14:paraId="28987AFB" w14:textId="77777777" w:rsidR="00655A16" w:rsidRPr="00655A16" w:rsidRDefault="00655A16" w:rsidP="007105C7">
      <w:pPr>
        <w:spacing w:after="0" w:line="240" w:lineRule="auto"/>
        <w:ind w:left="851" w:hanging="491"/>
        <w:rPr>
          <w:rFonts w:eastAsia="SimSun"/>
        </w:rPr>
      </w:pPr>
    </w:p>
    <w:p w14:paraId="7CB2B58A"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 xml:space="preserve">What is the Curriculum for </w:t>
      </w:r>
      <w:proofErr w:type="spellStart"/>
      <w:r w:rsidRPr="00655A16">
        <w:rPr>
          <w:rFonts w:eastAsia="SimSun"/>
        </w:rPr>
        <w:t>Wales’</w:t>
      </w:r>
      <w:proofErr w:type="spellEnd"/>
      <w:r w:rsidRPr="00655A16">
        <w:rPr>
          <w:rFonts w:eastAsia="SimSun"/>
        </w:rPr>
        <w:t xml:space="preserve"> approach to languages, especially for BSL?</w:t>
      </w:r>
    </w:p>
    <w:p w14:paraId="6EEB5E79" w14:textId="77777777" w:rsidR="00655A16" w:rsidRPr="00655A16" w:rsidRDefault="00655A16" w:rsidP="007105C7">
      <w:pPr>
        <w:spacing w:after="0" w:line="240" w:lineRule="auto"/>
        <w:ind w:left="851" w:hanging="491"/>
        <w:rPr>
          <w:rFonts w:eastAsia="SimSun"/>
        </w:rPr>
      </w:pPr>
    </w:p>
    <w:p w14:paraId="56944529"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plans does the Government have in the pipeline to support the inclusion of BSL in the national curriculum?</w:t>
      </w:r>
    </w:p>
    <w:p w14:paraId="112E23D1" w14:textId="77777777" w:rsidR="00655A16" w:rsidRPr="00655A16" w:rsidRDefault="00655A16" w:rsidP="00655A16">
      <w:pPr>
        <w:spacing w:after="0" w:line="240" w:lineRule="auto"/>
        <w:rPr>
          <w:rFonts w:eastAsia="SimSun"/>
          <w:lang w:eastAsia="zh-CN"/>
        </w:rPr>
      </w:pPr>
    </w:p>
    <w:p w14:paraId="3220CE50" w14:textId="77777777" w:rsidR="00655A16" w:rsidRPr="00655A16" w:rsidRDefault="00655A16" w:rsidP="00655A16">
      <w:pPr>
        <w:spacing w:after="0" w:line="240" w:lineRule="auto"/>
        <w:rPr>
          <w:rFonts w:eastAsia="SimSun"/>
          <w:lang w:eastAsia="zh-CN"/>
        </w:rPr>
      </w:pPr>
    </w:p>
    <w:p w14:paraId="2F978E2F" w14:textId="77777777" w:rsidR="00655A16" w:rsidRPr="00655A16" w:rsidRDefault="00655A16" w:rsidP="00955F30">
      <w:pPr>
        <w:rPr>
          <w:rFonts w:eastAsia="SimSun"/>
          <w:b/>
          <w:bCs/>
          <w:color w:val="C00000"/>
          <w:sz w:val="28"/>
          <w:szCs w:val="28"/>
          <w:lang w:eastAsia="zh-CN"/>
        </w:rPr>
      </w:pPr>
      <w:r w:rsidRPr="00655A16">
        <w:rPr>
          <w:rFonts w:eastAsia="SimSun"/>
          <w:b/>
          <w:bCs/>
          <w:color w:val="C00000"/>
          <w:sz w:val="28"/>
          <w:szCs w:val="28"/>
          <w:lang w:eastAsia="zh-CN"/>
        </w:rPr>
        <w:t>National public body representatives, councils, college and university representatives</w:t>
      </w:r>
    </w:p>
    <w:p w14:paraId="6436609D" w14:textId="77777777" w:rsidR="00655A16" w:rsidRPr="00655A16" w:rsidRDefault="00655A16" w:rsidP="00655A16">
      <w:pPr>
        <w:spacing w:after="0" w:line="240" w:lineRule="auto"/>
        <w:rPr>
          <w:rFonts w:eastAsia="SimSun"/>
          <w:lang w:eastAsia="zh-CN"/>
        </w:rPr>
      </w:pPr>
    </w:p>
    <w:p w14:paraId="15254213" w14:textId="77777777" w:rsidR="00655A16" w:rsidRPr="00655A16" w:rsidRDefault="00655A16" w:rsidP="00655A16">
      <w:pPr>
        <w:spacing w:after="0" w:line="240" w:lineRule="auto"/>
        <w:rPr>
          <w:rFonts w:eastAsia="SimSun"/>
          <w:b/>
          <w:bCs/>
          <w:i/>
          <w:iCs/>
        </w:rPr>
      </w:pPr>
      <w:r w:rsidRPr="00655A16">
        <w:rPr>
          <w:rFonts w:eastAsia="SimSun"/>
          <w:b/>
          <w:bCs/>
          <w:i/>
          <w:iCs/>
        </w:rPr>
        <w:t>Scotland only</w:t>
      </w:r>
    </w:p>
    <w:p w14:paraId="5164A0FA" w14:textId="77777777" w:rsidR="00655A16" w:rsidRPr="00655A16" w:rsidRDefault="00655A16" w:rsidP="00655A16">
      <w:pPr>
        <w:spacing w:after="0" w:line="240" w:lineRule="auto"/>
        <w:rPr>
          <w:rFonts w:eastAsia="SimSun"/>
        </w:rPr>
      </w:pPr>
    </w:p>
    <w:p w14:paraId="1C807B00"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BSL (Scotland) Act 2015?  What is it for?</w:t>
      </w:r>
    </w:p>
    <w:p w14:paraId="07FB8339" w14:textId="77777777" w:rsidR="00655A16" w:rsidRPr="00655A16" w:rsidRDefault="00655A16" w:rsidP="007105C7">
      <w:pPr>
        <w:spacing w:after="0" w:line="240" w:lineRule="auto"/>
        <w:ind w:left="851" w:hanging="491"/>
        <w:rPr>
          <w:rFonts w:eastAsia="SimSun"/>
        </w:rPr>
      </w:pPr>
    </w:p>
    <w:p w14:paraId="56E5DB7A"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Have you had any involvement in the development or implementation of the first National BSL Plan?</w:t>
      </w:r>
    </w:p>
    <w:p w14:paraId="4B21B2E2" w14:textId="77777777" w:rsidR="00655A16" w:rsidRPr="00655A16" w:rsidRDefault="00655A16" w:rsidP="007105C7">
      <w:pPr>
        <w:spacing w:after="0" w:line="240" w:lineRule="auto"/>
        <w:ind w:left="851" w:hanging="491"/>
        <w:rPr>
          <w:rFonts w:eastAsia="SimSun"/>
        </w:rPr>
      </w:pPr>
    </w:p>
    <w:p w14:paraId="66D86097"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[If so] Can you tell us what work you have done?</w:t>
      </w:r>
    </w:p>
    <w:p w14:paraId="15FE6E8E" w14:textId="77777777" w:rsidR="00655A16" w:rsidRPr="00655A16" w:rsidRDefault="00655A16" w:rsidP="007105C7">
      <w:pPr>
        <w:spacing w:after="0" w:line="240" w:lineRule="auto"/>
        <w:ind w:left="851" w:hanging="491"/>
        <w:jc w:val="left"/>
        <w:rPr>
          <w:rFonts w:ascii="Times New Roman" w:eastAsia="SimSun" w:hAnsi="Times New Roman" w:cs="Times New Roman"/>
        </w:rPr>
      </w:pPr>
    </w:p>
    <w:p w14:paraId="5CE3EE10"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plans do you have in the pipeline to support the inclusion of BSL in the national curriculum?</w:t>
      </w:r>
    </w:p>
    <w:p w14:paraId="2F30C9A9" w14:textId="77777777" w:rsidR="00655A16" w:rsidRPr="00655A16" w:rsidRDefault="00655A16" w:rsidP="00655A16">
      <w:pPr>
        <w:spacing w:after="0" w:line="240" w:lineRule="auto"/>
        <w:rPr>
          <w:rFonts w:eastAsia="SimSun"/>
        </w:rPr>
      </w:pPr>
    </w:p>
    <w:p w14:paraId="7DB516CE" w14:textId="77777777" w:rsidR="00655A16" w:rsidRPr="00655A16" w:rsidRDefault="00655A16" w:rsidP="00655A16">
      <w:pPr>
        <w:spacing w:after="0" w:line="240" w:lineRule="auto"/>
        <w:rPr>
          <w:rFonts w:eastAsia="SimSun"/>
          <w:b/>
          <w:bCs/>
          <w:i/>
          <w:iCs/>
        </w:rPr>
      </w:pPr>
      <w:r w:rsidRPr="00655A16">
        <w:rPr>
          <w:rFonts w:eastAsia="SimSun"/>
          <w:b/>
          <w:bCs/>
          <w:i/>
          <w:iCs/>
        </w:rPr>
        <w:t>Wales only</w:t>
      </w:r>
    </w:p>
    <w:p w14:paraId="2738E8CE" w14:textId="77777777" w:rsidR="00655A16" w:rsidRPr="00655A16" w:rsidRDefault="00655A16" w:rsidP="00655A16">
      <w:pPr>
        <w:spacing w:after="0" w:line="240" w:lineRule="auto"/>
        <w:rPr>
          <w:rFonts w:eastAsia="SimSun"/>
        </w:rPr>
      </w:pPr>
    </w:p>
    <w:p w14:paraId="4D47E600"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Senedd’s agreement in principle for a BSL Act for Wales?</w:t>
      </w:r>
    </w:p>
    <w:p w14:paraId="5A4F6C8F" w14:textId="77777777" w:rsidR="00655A16" w:rsidRPr="00655A16" w:rsidRDefault="00655A16" w:rsidP="007105C7">
      <w:pPr>
        <w:spacing w:after="0" w:line="240" w:lineRule="auto"/>
        <w:ind w:left="851" w:hanging="491"/>
        <w:rPr>
          <w:rFonts w:eastAsia="SimSun"/>
        </w:rPr>
      </w:pPr>
    </w:p>
    <w:p w14:paraId="34048CA1"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changes do you think such a BSL Act would bring in Wales?</w:t>
      </w:r>
    </w:p>
    <w:p w14:paraId="2D93DECC" w14:textId="77777777" w:rsidR="00655A16" w:rsidRPr="00655A16" w:rsidRDefault="00655A16" w:rsidP="007105C7">
      <w:pPr>
        <w:spacing w:after="0" w:line="240" w:lineRule="auto"/>
        <w:ind w:left="851" w:hanging="491"/>
        <w:rPr>
          <w:rFonts w:eastAsia="SimSun"/>
        </w:rPr>
      </w:pPr>
    </w:p>
    <w:p w14:paraId="1CD6F793"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Have you been involved in the development of the new Curriculum for Wales?</w:t>
      </w:r>
    </w:p>
    <w:p w14:paraId="7DE49678" w14:textId="77777777" w:rsidR="00655A16" w:rsidRPr="00655A16" w:rsidRDefault="00655A16" w:rsidP="007105C7">
      <w:pPr>
        <w:spacing w:after="0" w:line="240" w:lineRule="auto"/>
        <w:ind w:left="851" w:hanging="491"/>
        <w:rPr>
          <w:rFonts w:eastAsia="SimSun"/>
        </w:rPr>
      </w:pPr>
    </w:p>
    <w:p w14:paraId="456D7227" w14:textId="77777777" w:rsidR="00655A16" w:rsidRPr="00655A16" w:rsidRDefault="00655A16" w:rsidP="007105C7">
      <w:pPr>
        <w:spacing w:after="0" w:line="240" w:lineRule="auto"/>
        <w:ind w:left="851" w:hanging="491"/>
        <w:rPr>
          <w:rFonts w:eastAsia="SimSun"/>
        </w:rPr>
      </w:pPr>
      <w:r w:rsidRPr="00655A16">
        <w:rPr>
          <w:rFonts w:eastAsia="SimSun"/>
        </w:rPr>
        <w:t xml:space="preserve">If so: </w:t>
      </w:r>
    </w:p>
    <w:p w14:paraId="12C1260D" w14:textId="77777777" w:rsidR="00655A16" w:rsidRPr="00655A16" w:rsidRDefault="00655A16" w:rsidP="007105C7">
      <w:pPr>
        <w:spacing w:after="0" w:line="240" w:lineRule="auto"/>
        <w:ind w:left="851" w:hanging="491"/>
        <w:rPr>
          <w:rFonts w:eastAsia="SimSun"/>
        </w:rPr>
      </w:pPr>
    </w:p>
    <w:p w14:paraId="16DD7912"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has your involvement been?</w:t>
      </w:r>
    </w:p>
    <w:p w14:paraId="497A71CB" w14:textId="77777777" w:rsidR="00655A16" w:rsidRPr="00655A16" w:rsidRDefault="00655A16" w:rsidP="007105C7">
      <w:pPr>
        <w:spacing w:after="0" w:line="240" w:lineRule="auto"/>
        <w:ind w:left="851" w:hanging="491"/>
        <w:rPr>
          <w:rFonts w:eastAsia="SimSun"/>
        </w:rPr>
      </w:pPr>
    </w:p>
    <w:p w14:paraId="796C52CF"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 xml:space="preserve">What is the Curriculum for </w:t>
      </w:r>
      <w:proofErr w:type="spellStart"/>
      <w:r w:rsidRPr="00655A16">
        <w:rPr>
          <w:rFonts w:eastAsia="SimSun"/>
        </w:rPr>
        <w:t>Wales’</w:t>
      </w:r>
      <w:proofErr w:type="spellEnd"/>
      <w:r w:rsidRPr="00655A16">
        <w:rPr>
          <w:rFonts w:eastAsia="SimSun"/>
        </w:rPr>
        <w:t xml:space="preserve"> approach to languages, especially for BSL?</w:t>
      </w:r>
    </w:p>
    <w:p w14:paraId="4BB1B5C7" w14:textId="77777777" w:rsidR="00655A16" w:rsidRPr="00655A16" w:rsidRDefault="00655A16" w:rsidP="007105C7">
      <w:pPr>
        <w:spacing w:after="0" w:line="240" w:lineRule="auto"/>
        <w:ind w:left="851" w:hanging="491"/>
        <w:rPr>
          <w:rFonts w:eastAsia="SimSun"/>
        </w:rPr>
      </w:pPr>
    </w:p>
    <w:p w14:paraId="7B976064"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plans do you have in the pipeline to support the inclusion of BSL in the national curriculum?</w:t>
      </w:r>
    </w:p>
    <w:p w14:paraId="7959D901" w14:textId="77777777" w:rsidR="00655A16" w:rsidRPr="00655A16" w:rsidRDefault="00655A16" w:rsidP="00655A16">
      <w:pPr>
        <w:spacing w:after="0" w:line="240" w:lineRule="auto"/>
        <w:rPr>
          <w:rFonts w:eastAsia="SimSun"/>
          <w:lang w:eastAsia="zh-CN"/>
        </w:rPr>
      </w:pPr>
    </w:p>
    <w:p w14:paraId="06E70529" w14:textId="77777777" w:rsidR="00655A16" w:rsidRPr="00655A16" w:rsidRDefault="00655A16" w:rsidP="00955F30">
      <w:pPr>
        <w:rPr>
          <w:rFonts w:eastAsia="SimSun"/>
          <w:b/>
          <w:bCs/>
          <w:color w:val="C00000"/>
          <w:sz w:val="28"/>
          <w:szCs w:val="28"/>
          <w:lang w:eastAsia="zh-CN"/>
        </w:rPr>
      </w:pPr>
      <w:r w:rsidRPr="00655A16">
        <w:rPr>
          <w:rFonts w:eastAsia="SimSun"/>
          <w:b/>
          <w:bCs/>
          <w:color w:val="C00000"/>
          <w:sz w:val="28"/>
          <w:szCs w:val="28"/>
          <w:lang w:eastAsia="zh-CN"/>
        </w:rPr>
        <w:t xml:space="preserve">Teachers of the Deaf </w:t>
      </w:r>
    </w:p>
    <w:p w14:paraId="67BDAADE" w14:textId="77777777" w:rsidR="00655A16" w:rsidRPr="00655A16" w:rsidRDefault="00655A16" w:rsidP="00655A16">
      <w:pPr>
        <w:spacing w:after="0" w:line="240" w:lineRule="auto"/>
        <w:rPr>
          <w:rFonts w:eastAsia="SimSun"/>
          <w:lang w:eastAsia="zh-CN"/>
        </w:rPr>
      </w:pPr>
    </w:p>
    <w:p w14:paraId="7250F098" w14:textId="77777777" w:rsidR="00655A16" w:rsidRPr="00655A16" w:rsidRDefault="00655A16" w:rsidP="00655A16">
      <w:pPr>
        <w:spacing w:after="0" w:line="240" w:lineRule="auto"/>
        <w:rPr>
          <w:rFonts w:eastAsia="SimSun"/>
          <w:b/>
          <w:bCs/>
          <w:i/>
          <w:iCs/>
        </w:rPr>
      </w:pPr>
      <w:r w:rsidRPr="00655A16">
        <w:rPr>
          <w:rFonts w:eastAsia="SimSun"/>
          <w:b/>
          <w:bCs/>
          <w:i/>
          <w:iCs/>
        </w:rPr>
        <w:t>Scotland only</w:t>
      </w:r>
    </w:p>
    <w:p w14:paraId="262AF147" w14:textId="77777777" w:rsidR="00655A16" w:rsidRPr="00655A16" w:rsidRDefault="00655A16" w:rsidP="00655A16">
      <w:pPr>
        <w:spacing w:after="0" w:line="240" w:lineRule="auto"/>
        <w:rPr>
          <w:rFonts w:eastAsia="SimSun"/>
        </w:rPr>
      </w:pPr>
    </w:p>
    <w:p w14:paraId="58770696"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BSL (Scotland) Act 2015?  What is it for?</w:t>
      </w:r>
    </w:p>
    <w:p w14:paraId="69448181" w14:textId="77777777" w:rsidR="00655A16" w:rsidRPr="00655A16" w:rsidRDefault="00655A16" w:rsidP="007105C7">
      <w:pPr>
        <w:spacing w:after="0" w:line="240" w:lineRule="auto"/>
        <w:ind w:left="851" w:hanging="491"/>
        <w:rPr>
          <w:rFonts w:eastAsia="SimSun"/>
        </w:rPr>
      </w:pPr>
    </w:p>
    <w:p w14:paraId="042929FA"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Have you had any involvement in the development or implementation of the first National BSL Plan or local authority BSL plan?</w:t>
      </w:r>
    </w:p>
    <w:p w14:paraId="3A3C15D1" w14:textId="77777777" w:rsidR="00655A16" w:rsidRPr="00655A16" w:rsidRDefault="00655A16" w:rsidP="007105C7">
      <w:pPr>
        <w:spacing w:after="0" w:line="240" w:lineRule="auto"/>
        <w:ind w:left="851" w:hanging="491"/>
        <w:rPr>
          <w:rFonts w:eastAsia="SimSun"/>
        </w:rPr>
      </w:pPr>
    </w:p>
    <w:p w14:paraId="2E1DBD08"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[If so] Can you tell us what work you have done?</w:t>
      </w:r>
    </w:p>
    <w:p w14:paraId="45E9A809" w14:textId="77777777" w:rsidR="00655A16" w:rsidRPr="00655A16" w:rsidRDefault="00655A16" w:rsidP="007105C7">
      <w:pPr>
        <w:spacing w:after="0" w:line="240" w:lineRule="auto"/>
        <w:ind w:left="851" w:hanging="491"/>
        <w:rPr>
          <w:rFonts w:eastAsia="SimSun"/>
        </w:rPr>
      </w:pPr>
    </w:p>
    <w:p w14:paraId="2FE029BA"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In your view, is the BSL (Scotland) Act making an impact on the deaf children that you teach?</w:t>
      </w:r>
    </w:p>
    <w:p w14:paraId="45AD90D9" w14:textId="77777777" w:rsidR="00655A16" w:rsidRPr="00655A16" w:rsidRDefault="00655A16" w:rsidP="007105C7">
      <w:pPr>
        <w:spacing w:after="0" w:line="240" w:lineRule="auto"/>
        <w:ind w:left="851" w:hanging="491"/>
        <w:jc w:val="left"/>
        <w:rPr>
          <w:rFonts w:ascii="Times New Roman" w:eastAsia="SimSun" w:hAnsi="Times New Roman" w:cs="Times New Roman"/>
        </w:rPr>
      </w:pPr>
    </w:p>
    <w:p w14:paraId="2E9AAB3A"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 xml:space="preserve">What does your school need in order to deliver these plans, </w:t>
      </w:r>
      <w:proofErr w:type="gramStart"/>
      <w:r w:rsidRPr="00655A16">
        <w:rPr>
          <w:rFonts w:eastAsia="SimSun"/>
        </w:rPr>
        <w:t>e.g.</w:t>
      </w:r>
      <w:proofErr w:type="gramEnd"/>
      <w:r w:rsidRPr="00655A16">
        <w:rPr>
          <w:rFonts w:eastAsia="SimSun"/>
        </w:rPr>
        <w:t xml:space="preserve"> staff training?</w:t>
      </w:r>
    </w:p>
    <w:p w14:paraId="7EA7941A" w14:textId="77777777" w:rsidR="00655A16" w:rsidRPr="00655A16" w:rsidRDefault="00655A16" w:rsidP="00655A16">
      <w:pPr>
        <w:spacing w:after="0" w:line="240" w:lineRule="auto"/>
        <w:rPr>
          <w:rFonts w:eastAsia="SimSun"/>
        </w:rPr>
      </w:pPr>
    </w:p>
    <w:p w14:paraId="7DE9A6F2" w14:textId="77777777" w:rsidR="00655A16" w:rsidRPr="00655A16" w:rsidRDefault="00655A16" w:rsidP="00655A16">
      <w:pPr>
        <w:spacing w:after="0" w:line="240" w:lineRule="auto"/>
        <w:rPr>
          <w:rFonts w:eastAsia="SimSun"/>
          <w:b/>
          <w:bCs/>
          <w:i/>
          <w:iCs/>
        </w:rPr>
      </w:pPr>
      <w:r w:rsidRPr="00655A16">
        <w:rPr>
          <w:rFonts w:eastAsia="SimSun"/>
          <w:b/>
          <w:bCs/>
          <w:i/>
          <w:iCs/>
        </w:rPr>
        <w:t>Wales only</w:t>
      </w:r>
    </w:p>
    <w:p w14:paraId="07B69BB6" w14:textId="77777777" w:rsidR="00655A16" w:rsidRPr="00655A16" w:rsidRDefault="00655A16" w:rsidP="00655A16">
      <w:pPr>
        <w:spacing w:after="0" w:line="240" w:lineRule="auto"/>
        <w:rPr>
          <w:rFonts w:eastAsia="SimSun"/>
        </w:rPr>
      </w:pPr>
    </w:p>
    <w:p w14:paraId="03804A18"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Senedd’s agreement in principle for a BSL Act for Wales?</w:t>
      </w:r>
    </w:p>
    <w:p w14:paraId="6BA73E4D" w14:textId="77777777" w:rsidR="00655A16" w:rsidRPr="00655A16" w:rsidRDefault="00655A16" w:rsidP="007105C7">
      <w:pPr>
        <w:spacing w:after="0" w:line="240" w:lineRule="auto"/>
        <w:ind w:left="851" w:hanging="491"/>
        <w:rPr>
          <w:rFonts w:eastAsia="SimSun"/>
        </w:rPr>
      </w:pPr>
    </w:p>
    <w:p w14:paraId="0A0E0A09"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changes do you think such a BSL Act would bring in Wales?</w:t>
      </w:r>
    </w:p>
    <w:p w14:paraId="57A3AAB3" w14:textId="77777777" w:rsidR="00655A16" w:rsidRPr="00655A16" w:rsidRDefault="00655A16" w:rsidP="007105C7">
      <w:pPr>
        <w:spacing w:after="0" w:line="240" w:lineRule="auto"/>
        <w:ind w:left="851" w:hanging="491"/>
        <w:rPr>
          <w:rFonts w:eastAsia="SimSun"/>
        </w:rPr>
      </w:pPr>
    </w:p>
    <w:p w14:paraId="3CD86E0B"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Have you been involved in the development of the new Curriculum for Wales?</w:t>
      </w:r>
    </w:p>
    <w:p w14:paraId="56026DBE" w14:textId="77777777" w:rsidR="00655A16" w:rsidRPr="00655A16" w:rsidRDefault="00655A16" w:rsidP="007105C7">
      <w:pPr>
        <w:spacing w:after="0" w:line="240" w:lineRule="auto"/>
        <w:ind w:left="851" w:hanging="491"/>
        <w:rPr>
          <w:rFonts w:eastAsia="SimSun"/>
        </w:rPr>
      </w:pPr>
    </w:p>
    <w:p w14:paraId="3638F262" w14:textId="77777777" w:rsidR="00655A16" w:rsidRPr="00655A16" w:rsidRDefault="00655A16" w:rsidP="007105C7">
      <w:pPr>
        <w:spacing w:after="0" w:line="240" w:lineRule="auto"/>
        <w:ind w:left="851" w:hanging="491"/>
        <w:rPr>
          <w:rFonts w:eastAsia="SimSun"/>
        </w:rPr>
      </w:pPr>
      <w:r w:rsidRPr="00655A16">
        <w:rPr>
          <w:rFonts w:eastAsia="SimSun"/>
        </w:rPr>
        <w:t xml:space="preserve">If so: </w:t>
      </w:r>
    </w:p>
    <w:p w14:paraId="41B763B5" w14:textId="77777777" w:rsidR="00655A16" w:rsidRPr="00655A16" w:rsidRDefault="00655A16" w:rsidP="007105C7">
      <w:pPr>
        <w:spacing w:after="0" w:line="240" w:lineRule="auto"/>
        <w:ind w:left="851" w:hanging="491"/>
        <w:rPr>
          <w:rFonts w:eastAsia="SimSun"/>
        </w:rPr>
      </w:pPr>
    </w:p>
    <w:p w14:paraId="3378E2E2"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has your involvement been?</w:t>
      </w:r>
    </w:p>
    <w:p w14:paraId="3FA4C08F" w14:textId="77777777" w:rsidR="00655A16" w:rsidRPr="00655A16" w:rsidRDefault="00655A16" w:rsidP="007105C7">
      <w:pPr>
        <w:spacing w:after="0" w:line="240" w:lineRule="auto"/>
        <w:ind w:left="851" w:hanging="491"/>
        <w:rPr>
          <w:rFonts w:eastAsia="SimSun"/>
        </w:rPr>
      </w:pPr>
    </w:p>
    <w:p w14:paraId="2E7BFA3A"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 xml:space="preserve">What is the Curriculum for </w:t>
      </w:r>
      <w:proofErr w:type="spellStart"/>
      <w:r w:rsidRPr="00655A16">
        <w:rPr>
          <w:rFonts w:eastAsia="SimSun"/>
        </w:rPr>
        <w:t>Wales’</w:t>
      </w:r>
      <w:proofErr w:type="spellEnd"/>
      <w:r w:rsidRPr="00655A16">
        <w:rPr>
          <w:rFonts w:eastAsia="SimSun"/>
        </w:rPr>
        <w:t xml:space="preserve"> approach to languages, especially for BSL?</w:t>
      </w:r>
    </w:p>
    <w:p w14:paraId="653B5976" w14:textId="77777777" w:rsidR="00655A16" w:rsidRPr="00655A16" w:rsidRDefault="00655A16" w:rsidP="007105C7">
      <w:pPr>
        <w:spacing w:after="0" w:line="240" w:lineRule="auto"/>
        <w:ind w:left="851" w:hanging="491"/>
        <w:rPr>
          <w:rFonts w:eastAsia="SimSun"/>
        </w:rPr>
      </w:pPr>
    </w:p>
    <w:p w14:paraId="30E3EE44"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plans do you have in the pipeline to support including BSL in your school curriculum, particularly for deaf children?</w:t>
      </w:r>
    </w:p>
    <w:p w14:paraId="33387DD9" w14:textId="77777777" w:rsidR="00655A16" w:rsidRPr="00655A16" w:rsidRDefault="00655A16" w:rsidP="007105C7">
      <w:pPr>
        <w:spacing w:after="0" w:line="240" w:lineRule="auto"/>
        <w:ind w:left="851" w:hanging="491"/>
        <w:jc w:val="left"/>
        <w:rPr>
          <w:rFonts w:ascii="Times New Roman" w:eastAsia="SimSun" w:hAnsi="Times New Roman" w:cs="Times New Roman"/>
        </w:rPr>
      </w:pPr>
    </w:p>
    <w:p w14:paraId="1940AAD4"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 xml:space="preserve">What does your school need in order to deliver these plans, </w:t>
      </w:r>
      <w:proofErr w:type="gramStart"/>
      <w:r w:rsidRPr="00655A16">
        <w:rPr>
          <w:rFonts w:eastAsia="SimSun"/>
        </w:rPr>
        <w:t>e.g.</w:t>
      </w:r>
      <w:proofErr w:type="gramEnd"/>
      <w:r w:rsidRPr="00655A16">
        <w:rPr>
          <w:rFonts w:eastAsia="SimSun"/>
        </w:rPr>
        <w:t xml:space="preserve"> staff training?</w:t>
      </w:r>
    </w:p>
    <w:p w14:paraId="60E634F2" w14:textId="77777777" w:rsidR="00655A16" w:rsidRPr="00655A16" w:rsidRDefault="00655A16" w:rsidP="007105C7">
      <w:pPr>
        <w:spacing w:after="0" w:line="240" w:lineRule="auto"/>
        <w:ind w:left="851" w:hanging="491"/>
        <w:rPr>
          <w:rFonts w:eastAsia="SimSun"/>
          <w:lang w:eastAsia="zh-CN"/>
        </w:rPr>
      </w:pPr>
    </w:p>
    <w:p w14:paraId="7A8A0F03" w14:textId="77777777" w:rsidR="00655A16" w:rsidRPr="00655A16" w:rsidRDefault="00655A16" w:rsidP="00655A16">
      <w:pPr>
        <w:spacing w:after="0" w:line="240" w:lineRule="auto"/>
        <w:rPr>
          <w:rFonts w:eastAsia="SimSun"/>
          <w:lang w:eastAsia="zh-CN"/>
        </w:rPr>
      </w:pPr>
    </w:p>
    <w:p w14:paraId="1D6EE3E6" w14:textId="77777777" w:rsidR="00655A16" w:rsidRPr="00655A16" w:rsidRDefault="00655A16" w:rsidP="00655A16">
      <w:pPr>
        <w:spacing w:after="0" w:line="240" w:lineRule="auto"/>
        <w:rPr>
          <w:rFonts w:eastAsia="SimSun"/>
          <w:lang w:eastAsia="zh-CN"/>
        </w:rPr>
      </w:pPr>
    </w:p>
    <w:p w14:paraId="4229A122" w14:textId="77777777" w:rsidR="00655A16" w:rsidRPr="00655A16" w:rsidRDefault="00655A16" w:rsidP="00955F30">
      <w:pPr>
        <w:rPr>
          <w:rFonts w:eastAsia="SimSun"/>
          <w:b/>
          <w:bCs/>
          <w:color w:val="C00000"/>
          <w:sz w:val="28"/>
          <w:szCs w:val="28"/>
          <w:lang w:eastAsia="zh-CN"/>
        </w:rPr>
      </w:pPr>
      <w:r w:rsidRPr="00655A16">
        <w:rPr>
          <w:rFonts w:eastAsia="SimSun"/>
          <w:b/>
          <w:bCs/>
          <w:color w:val="C00000"/>
          <w:sz w:val="28"/>
          <w:szCs w:val="28"/>
          <w:lang w:eastAsia="zh-CN"/>
        </w:rPr>
        <w:t>Families of deaf children</w:t>
      </w:r>
    </w:p>
    <w:p w14:paraId="52176021" w14:textId="77777777" w:rsidR="00655A16" w:rsidRPr="00655A16" w:rsidRDefault="00655A16" w:rsidP="00655A16">
      <w:pPr>
        <w:spacing w:after="0" w:line="240" w:lineRule="auto"/>
        <w:rPr>
          <w:rFonts w:eastAsia="SimSun"/>
          <w:lang w:eastAsia="zh-CN"/>
        </w:rPr>
      </w:pPr>
    </w:p>
    <w:p w14:paraId="65CFB677" w14:textId="77777777" w:rsidR="00655A16" w:rsidRPr="00655A16" w:rsidRDefault="00655A16" w:rsidP="00655A16">
      <w:pPr>
        <w:spacing w:after="0" w:line="240" w:lineRule="auto"/>
        <w:rPr>
          <w:rFonts w:eastAsia="SimSun"/>
          <w:b/>
          <w:bCs/>
          <w:i/>
          <w:iCs/>
        </w:rPr>
      </w:pPr>
      <w:r w:rsidRPr="00655A16">
        <w:rPr>
          <w:rFonts w:eastAsia="SimSun"/>
          <w:b/>
          <w:bCs/>
          <w:i/>
          <w:iCs/>
        </w:rPr>
        <w:t>Scotland only</w:t>
      </w:r>
    </w:p>
    <w:p w14:paraId="6C97E352" w14:textId="77777777" w:rsidR="00655A16" w:rsidRPr="00655A16" w:rsidRDefault="00655A16" w:rsidP="00655A16">
      <w:pPr>
        <w:spacing w:after="0" w:line="240" w:lineRule="auto"/>
        <w:rPr>
          <w:rFonts w:eastAsia="SimSun"/>
        </w:rPr>
      </w:pPr>
    </w:p>
    <w:p w14:paraId="19F8B6CE"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BSL (Scotland) Act 2015?  What is it for?</w:t>
      </w:r>
    </w:p>
    <w:p w14:paraId="7589B39B" w14:textId="77777777" w:rsidR="00655A16" w:rsidRPr="00655A16" w:rsidRDefault="00655A16" w:rsidP="007105C7">
      <w:pPr>
        <w:spacing w:after="0" w:line="240" w:lineRule="auto"/>
        <w:ind w:left="851" w:hanging="491"/>
        <w:rPr>
          <w:rFonts w:eastAsia="SimSun"/>
        </w:rPr>
      </w:pPr>
    </w:p>
    <w:p w14:paraId="3EBC390B"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In your view, is the BSL (Scotland) Act making an impact on your deaf child?</w:t>
      </w:r>
    </w:p>
    <w:p w14:paraId="55E53F06" w14:textId="77777777" w:rsidR="00655A16" w:rsidRPr="00655A16" w:rsidRDefault="00655A16" w:rsidP="00655A16">
      <w:pPr>
        <w:spacing w:after="0" w:line="240" w:lineRule="auto"/>
        <w:rPr>
          <w:rFonts w:eastAsia="SimSun"/>
        </w:rPr>
      </w:pPr>
    </w:p>
    <w:p w14:paraId="56AFB5D3" w14:textId="77777777" w:rsidR="00655A16" w:rsidRPr="00655A16" w:rsidRDefault="00655A16" w:rsidP="00655A16">
      <w:pPr>
        <w:spacing w:after="0" w:line="240" w:lineRule="auto"/>
        <w:rPr>
          <w:rFonts w:eastAsia="SimSun"/>
          <w:b/>
          <w:bCs/>
          <w:i/>
          <w:iCs/>
        </w:rPr>
      </w:pPr>
      <w:r w:rsidRPr="00655A16">
        <w:rPr>
          <w:rFonts w:eastAsia="SimSun"/>
          <w:b/>
          <w:bCs/>
          <w:i/>
          <w:iCs/>
        </w:rPr>
        <w:t>Wales only</w:t>
      </w:r>
    </w:p>
    <w:p w14:paraId="2DDF4807" w14:textId="77777777" w:rsidR="00655A16" w:rsidRPr="00655A16" w:rsidRDefault="00655A16" w:rsidP="00655A16">
      <w:pPr>
        <w:spacing w:after="0" w:line="240" w:lineRule="auto"/>
        <w:rPr>
          <w:rFonts w:eastAsia="SimSun"/>
        </w:rPr>
      </w:pPr>
    </w:p>
    <w:p w14:paraId="69DB0F5B"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Senedd’s agreement in principle for a BSL Act for Wales?</w:t>
      </w:r>
    </w:p>
    <w:p w14:paraId="13E8F598" w14:textId="77777777" w:rsidR="00655A16" w:rsidRPr="00655A16" w:rsidRDefault="00655A16" w:rsidP="007105C7">
      <w:pPr>
        <w:spacing w:after="0" w:line="240" w:lineRule="auto"/>
        <w:ind w:left="851" w:hanging="491"/>
        <w:rPr>
          <w:rFonts w:eastAsia="SimSun"/>
        </w:rPr>
      </w:pPr>
    </w:p>
    <w:p w14:paraId="6B229265"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changes do you think such a BSL Act would bring in Wales?</w:t>
      </w:r>
    </w:p>
    <w:p w14:paraId="28572627" w14:textId="77777777" w:rsidR="00655A16" w:rsidRPr="00655A16" w:rsidRDefault="00655A16" w:rsidP="007105C7">
      <w:pPr>
        <w:spacing w:after="0" w:line="240" w:lineRule="auto"/>
        <w:ind w:left="851" w:hanging="491"/>
        <w:rPr>
          <w:rFonts w:eastAsia="SimSun"/>
        </w:rPr>
      </w:pPr>
    </w:p>
    <w:p w14:paraId="325F6A94"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new Curriculum for Wales, and in particular, the inclusion of BSL in the national curriculum?</w:t>
      </w:r>
    </w:p>
    <w:p w14:paraId="11888364" w14:textId="77777777" w:rsidR="00655A16" w:rsidRPr="00655A16" w:rsidRDefault="00655A16" w:rsidP="007105C7">
      <w:pPr>
        <w:spacing w:after="0" w:line="240" w:lineRule="auto"/>
        <w:ind w:left="851" w:hanging="491"/>
        <w:rPr>
          <w:rFonts w:eastAsia="SimSun"/>
        </w:rPr>
      </w:pPr>
    </w:p>
    <w:p w14:paraId="3D253BB7"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lang w:eastAsia="zh-CN"/>
        </w:rPr>
        <w:t>What impact do you think including BSL in the curriculum will have for your deaf child and family</w:t>
      </w:r>
      <w:r w:rsidRPr="00655A16">
        <w:rPr>
          <w:rFonts w:eastAsia="SimSun"/>
        </w:rPr>
        <w:t>?  What do you hope for?</w:t>
      </w:r>
    </w:p>
    <w:p w14:paraId="5870B1A6" w14:textId="77777777" w:rsidR="00655A16" w:rsidRPr="00655A16" w:rsidRDefault="00655A16" w:rsidP="00655A16">
      <w:pPr>
        <w:spacing w:after="0" w:line="240" w:lineRule="auto"/>
        <w:rPr>
          <w:rFonts w:eastAsia="SimSun"/>
          <w:lang w:eastAsia="zh-CN"/>
        </w:rPr>
      </w:pPr>
    </w:p>
    <w:p w14:paraId="765C02CB" w14:textId="77777777" w:rsidR="00655A16" w:rsidRPr="00655A16" w:rsidRDefault="00655A16" w:rsidP="00955F30">
      <w:pPr>
        <w:rPr>
          <w:rFonts w:eastAsia="SimSun"/>
          <w:b/>
          <w:bCs/>
          <w:color w:val="C00000"/>
          <w:sz w:val="28"/>
          <w:szCs w:val="28"/>
          <w:lang w:eastAsia="zh-CN"/>
        </w:rPr>
      </w:pPr>
      <w:r w:rsidRPr="00655A16">
        <w:rPr>
          <w:rFonts w:eastAsia="SimSun"/>
          <w:b/>
          <w:bCs/>
          <w:color w:val="C00000"/>
          <w:sz w:val="28"/>
          <w:szCs w:val="28"/>
          <w:lang w:eastAsia="zh-CN"/>
        </w:rPr>
        <w:t>Young deaf people (aged 18+)</w:t>
      </w:r>
    </w:p>
    <w:p w14:paraId="42E42F9D" w14:textId="77777777" w:rsidR="00655A16" w:rsidRPr="00655A16" w:rsidRDefault="00655A16" w:rsidP="00655A16">
      <w:pPr>
        <w:spacing w:after="0" w:line="240" w:lineRule="auto"/>
        <w:rPr>
          <w:rFonts w:eastAsia="SimSun"/>
          <w:lang w:eastAsia="zh-CN"/>
        </w:rPr>
      </w:pPr>
    </w:p>
    <w:p w14:paraId="47037C44" w14:textId="77777777" w:rsidR="00655A16" w:rsidRPr="00655A16" w:rsidRDefault="00655A16" w:rsidP="00655A16">
      <w:pPr>
        <w:spacing w:after="0" w:line="240" w:lineRule="auto"/>
        <w:rPr>
          <w:rFonts w:eastAsia="SimSun"/>
          <w:b/>
          <w:bCs/>
          <w:i/>
          <w:iCs/>
        </w:rPr>
      </w:pPr>
      <w:r w:rsidRPr="00655A16">
        <w:rPr>
          <w:rFonts w:eastAsia="SimSun"/>
          <w:b/>
          <w:bCs/>
          <w:i/>
          <w:iCs/>
        </w:rPr>
        <w:t>Scotland only</w:t>
      </w:r>
    </w:p>
    <w:p w14:paraId="6BC31B8F" w14:textId="77777777" w:rsidR="00655A16" w:rsidRPr="00655A16" w:rsidRDefault="00655A16" w:rsidP="00655A16">
      <w:pPr>
        <w:spacing w:after="0" w:line="240" w:lineRule="auto"/>
        <w:rPr>
          <w:rFonts w:eastAsia="SimSun"/>
        </w:rPr>
      </w:pPr>
    </w:p>
    <w:p w14:paraId="37053B81"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BSL (Scotland) Act 2015?  What is it for?</w:t>
      </w:r>
    </w:p>
    <w:p w14:paraId="5EC895C2" w14:textId="77777777" w:rsidR="00655A16" w:rsidRPr="00655A16" w:rsidRDefault="00655A16" w:rsidP="007105C7">
      <w:pPr>
        <w:spacing w:after="0" w:line="240" w:lineRule="auto"/>
        <w:ind w:left="851" w:hanging="491"/>
        <w:rPr>
          <w:rFonts w:eastAsia="SimSun"/>
        </w:rPr>
      </w:pPr>
    </w:p>
    <w:p w14:paraId="502621C5"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In your view, is the BSL (Scotland) Act making an impact on you?</w:t>
      </w:r>
    </w:p>
    <w:p w14:paraId="61EA6ACA" w14:textId="77777777" w:rsidR="00655A16" w:rsidRPr="00655A16" w:rsidRDefault="00655A16" w:rsidP="00655A16">
      <w:pPr>
        <w:spacing w:after="0" w:line="240" w:lineRule="auto"/>
        <w:rPr>
          <w:rFonts w:eastAsia="SimSun"/>
        </w:rPr>
      </w:pPr>
    </w:p>
    <w:p w14:paraId="790FBA9F" w14:textId="77777777" w:rsidR="00655A16" w:rsidRPr="00655A16" w:rsidRDefault="00655A16" w:rsidP="00655A16">
      <w:pPr>
        <w:spacing w:after="0" w:line="240" w:lineRule="auto"/>
        <w:rPr>
          <w:rFonts w:eastAsia="SimSun"/>
          <w:b/>
          <w:bCs/>
          <w:i/>
          <w:iCs/>
        </w:rPr>
      </w:pPr>
      <w:r w:rsidRPr="00655A16">
        <w:rPr>
          <w:rFonts w:eastAsia="SimSun"/>
          <w:b/>
          <w:bCs/>
          <w:i/>
          <w:iCs/>
        </w:rPr>
        <w:t>Wales only</w:t>
      </w:r>
    </w:p>
    <w:p w14:paraId="6B774D89" w14:textId="77777777" w:rsidR="00655A16" w:rsidRPr="00655A16" w:rsidRDefault="00655A16" w:rsidP="00655A16">
      <w:pPr>
        <w:spacing w:after="0" w:line="240" w:lineRule="auto"/>
        <w:rPr>
          <w:rFonts w:eastAsia="SimSun"/>
        </w:rPr>
      </w:pPr>
    </w:p>
    <w:p w14:paraId="5AE670A3"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Senedd’s agreement in principle for a BSL Act for Wales?</w:t>
      </w:r>
    </w:p>
    <w:p w14:paraId="557BFE65" w14:textId="77777777" w:rsidR="00655A16" w:rsidRPr="00655A16" w:rsidRDefault="00655A16" w:rsidP="007105C7">
      <w:pPr>
        <w:spacing w:after="0" w:line="240" w:lineRule="auto"/>
        <w:ind w:left="851" w:hanging="491"/>
        <w:rPr>
          <w:rFonts w:eastAsia="SimSun"/>
        </w:rPr>
      </w:pPr>
    </w:p>
    <w:p w14:paraId="10DB5916"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changes do you think such a BSL Act would bring in Wales?</w:t>
      </w:r>
    </w:p>
    <w:p w14:paraId="49F56627" w14:textId="77777777" w:rsidR="00655A16" w:rsidRPr="00655A16" w:rsidRDefault="00655A16" w:rsidP="007105C7">
      <w:pPr>
        <w:spacing w:after="0" w:line="240" w:lineRule="auto"/>
        <w:ind w:left="851" w:hanging="491"/>
        <w:rPr>
          <w:rFonts w:eastAsia="SimSun"/>
        </w:rPr>
      </w:pPr>
    </w:p>
    <w:p w14:paraId="665CB2BE"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new Curriculum for Wales, and in particular, the inclusion of BSL in the national curriculum?</w:t>
      </w:r>
    </w:p>
    <w:p w14:paraId="0D42154B" w14:textId="77777777" w:rsidR="00655A16" w:rsidRPr="00655A16" w:rsidRDefault="00655A16" w:rsidP="007105C7">
      <w:pPr>
        <w:spacing w:after="0" w:line="240" w:lineRule="auto"/>
        <w:ind w:left="851" w:hanging="491"/>
        <w:rPr>
          <w:rFonts w:eastAsia="SimSun"/>
        </w:rPr>
      </w:pPr>
    </w:p>
    <w:p w14:paraId="3B3791CC"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impact do you think BSL being in the new curriculum will have for you?  What do you hope for?</w:t>
      </w:r>
    </w:p>
    <w:p w14:paraId="5DE117BF" w14:textId="77777777" w:rsidR="00655A16" w:rsidRPr="00655A16" w:rsidRDefault="00655A16" w:rsidP="007105C7">
      <w:pPr>
        <w:spacing w:after="0" w:line="240" w:lineRule="auto"/>
        <w:ind w:left="851" w:hanging="491"/>
        <w:jc w:val="left"/>
        <w:rPr>
          <w:rFonts w:ascii="Times New Roman" w:eastAsia="SimSun" w:hAnsi="Times New Roman" w:cs="Times New Roman"/>
        </w:rPr>
      </w:pPr>
    </w:p>
    <w:p w14:paraId="1F58F605"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[If no ideas] What impact do you think it will have on college, university, job prospects, access?</w:t>
      </w:r>
    </w:p>
    <w:p w14:paraId="32E2EC6B" w14:textId="77777777" w:rsidR="00655A16" w:rsidRPr="00655A16" w:rsidRDefault="00655A16" w:rsidP="00655A16">
      <w:pPr>
        <w:spacing w:after="0" w:line="240" w:lineRule="auto"/>
        <w:rPr>
          <w:rFonts w:eastAsia="SimSun"/>
          <w:lang w:eastAsia="zh-CN"/>
        </w:rPr>
      </w:pPr>
    </w:p>
    <w:p w14:paraId="46948D1A" w14:textId="77777777" w:rsidR="00655A16" w:rsidRPr="00655A16" w:rsidRDefault="00655A16" w:rsidP="00655A16">
      <w:pPr>
        <w:spacing w:after="0" w:line="240" w:lineRule="auto"/>
        <w:rPr>
          <w:rFonts w:eastAsia="SimSun"/>
          <w:lang w:eastAsia="zh-CN"/>
        </w:rPr>
      </w:pPr>
    </w:p>
    <w:p w14:paraId="4BF5FC2E" w14:textId="77777777" w:rsidR="00655A16" w:rsidRPr="00655A16" w:rsidRDefault="00655A16" w:rsidP="00955F30">
      <w:pPr>
        <w:rPr>
          <w:rFonts w:eastAsia="SimSun"/>
          <w:b/>
          <w:bCs/>
          <w:color w:val="C00000"/>
          <w:sz w:val="28"/>
          <w:szCs w:val="28"/>
          <w:lang w:eastAsia="zh-CN"/>
        </w:rPr>
      </w:pPr>
      <w:r w:rsidRPr="00655A16">
        <w:rPr>
          <w:rFonts w:eastAsia="SimSun"/>
          <w:b/>
          <w:bCs/>
          <w:color w:val="C00000"/>
          <w:sz w:val="28"/>
          <w:szCs w:val="28"/>
          <w:lang w:eastAsia="zh-CN"/>
        </w:rPr>
        <w:t>Third sector employees</w:t>
      </w:r>
    </w:p>
    <w:p w14:paraId="36D85378" w14:textId="77777777" w:rsidR="00655A16" w:rsidRPr="00655A16" w:rsidRDefault="00655A16" w:rsidP="00655A16">
      <w:pPr>
        <w:spacing w:after="0" w:line="240" w:lineRule="auto"/>
        <w:rPr>
          <w:rFonts w:eastAsia="SimSun"/>
          <w:lang w:eastAsia="zh-CN"/>
        </w:rPr>
      </w:pPr>
    </w:p>
    <w:p w14:paraId="2406E582" w14:textId="77777777" w:rsidR="00655A16" w:rsidRPr="00655A16" w:rsidRDefault="00655A16" w:rsidP="00655A16">
      <w:pPr>
        <w:spacing w:after="0" w:line="240" w:lineRule="auto"/>
        <w:rPr>
          <w:rFonts w:eastAsia="SimSun"/>
          <w:b/>
          <w:bCs/>
          <w:i/>
          <w:iCs/>
        </w:rPr>
      </w:pPr>
      <w:r w:rsidRPr="00655A16">
        <w:rPr>
          <w:rFonts w:eastAsia="SimSun"/>
          <w:b/>
          <w:bCs/>
          <w:i/>
          <w:iCs/>
        </w:rPr>
        <w:t>Scotland only</w:t>
      </w:r>
    </w:p>
    <w:p w14:paraId="379F6792" w14:textId="77777777" w:rsidR="00655A16" w:rsidRPr="00655A16" w:rsidRDefault="00655A16" w:rsidP="00655A16">
      <w:pPr>
        <w:spacing w:after="0" w:line="240" w:lineRule="auto"/>
        <w:rPr>
          <w:rFonts w:eastAsia="SimSun"/>
        </w:rPr>
      </w:pPr>
    </w:p>
    <w:p w14:paraId="7955207B"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BSL (Scotland) Act 2015?  What is it for?</w:t>
      </w:r>
    </w:p>
    <w:p w14:paraId="51CC03B9" w14:textId="77777777" w:rsidR="00655A16" w:rsidRPr="00655A16" w:rsidRDefault="00655A16" w:rsidP="007105C7">
      <w:pPr>
        <w:spacing w:after="0" w:line="240" w:lineRule="auto"/>
        <w:ind w:left="851" w:hanging="491"/>
        <w:rPr>
          <w:rFonts w:eastAsia="SimSun"/>
        </w:rPr>
      </w:pPr>
    </w:p>
    <w:p w14:paraId="1AB79F8F"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Have you had any involvement in the development or implementation of the first National BSL Plan?</w:t>
      </w:r>
    </w:p>
    <w:p w14:paraId="1170F224" w14:textId="77777777" w:rsidR="00655A16" w:rsidRPr="00655A16" w:rsidRDefault="00655A16" w:rsidP="007105C7">
      <w:pPr>
        <w:spacing w:after="0" w:line="240" w:lineRule="auto"/>
        <w:ind w:left="851" w:hanging="491"/>
        <w:rPr>
          <w:rFonts w:eastAsia="SimSun"/>
        </w:rPr>
      </w:pPr>
    </w:p>
    <w:p w14:paraId="3506039B"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[If so] Can you tell us what work you have done?</w:t>
      </w:r>
    </w:p>
    <w:p w14:paraId="42C51173" w14:textId="77777777" w:rsidR="00655A16" w:rsidRPr="00655A16" w:rsidRDefault="00655A16" w:rsidP="007105C7">
      <w:pPr>
        <w:spacing w:after="0" w:line="240" w:lineRule="auto"/>
        <w:ind w:left="851" w:hanging="491"/>
        <w:rPr>
          <w:rFonts w:eastAsia="SimSun"/>
        </w:rPr>
      </w:pPr>
    </w:p>
    <w:p w14:paraId="1D3B2ED6"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In your view, is the BSL (Scotland) Act making an impact on deaf children? How?</w:t>
      </w:r>
    </w:p>
    <w:p w14:paraId="02809B37" w14:textId="77777777" w:rsidR="00655A16" w:rsidRPr="00655A16" w:rsidRDefault="00655A16" w:rsidP="00655A16">
      <w:pPr>
        <w:spacing w:after="0" w:line="240" w:lineRule="auto"/>
        <w:rPr>
          <w:rFonts w:eastAsia="SimSun"/>
        </w:rPr>
      </w:pPr>
    </w:p>
    <w:p w14:paraId="1ACF4DCC" w14:textId="77777777" w:rsidR="00655A16" w:rsidRPr="00655A16" w:rsidRDefault="00655A16" w:rsidP="00655A16">
      <w:pPr>
        <w:spacing w:after="0" w:line="240" w:lineRule="auto"/>
        <w:rPr>
          <w:rFonts w:eastAsia="SimSun"/>
          <w:b/>
          <w:bCs/>
          <w:i/>
          <w:iCs/>
        </w:rPr>
      </w:pPr>
      <w:r w:rsidRPr="00655A16">
        <w:rPr>
          <w:rFonts w:eastAsia="SimSun"/>
          <w:b/>
          <w:bCs/>
          <w:i/>
          <w:iCs/>
        </w:rPr>
        <w:t>Wales only</w:t>
      </w:r>
    </w:p>
    <w:p w14:paraId="1DE84329" w14:textId="77777777" w:rsidR="00655A16" w:rsidRPr="00655A16" w:rsidRDefault="00655A16" w:rsidP="00655A16">
      <w:pPr>
        <w:spacing w:after="0" w:line="240" w:lineRule="auto"/>
        <w:rPr>
          <w:rFonts w:eastAsia="SimSun"/>
        </w:rPr>
      </w:pPr>
    </w:p>
    <w:p w14:paraId="72654146"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Are you aware of the Senedd’s agreement in principle for a BSL Act for Wales?</w:t>
      </w:r>
    </w:p>
    <w:p w14:paraId="31862247" w14:textId="77777777" w:rsidR="00655A16" w:rsidRPr="00655A16" w:rsidRDefault="00655A16" w:rsidP="007105C7">
      <w:pPr>
        <w:spacing w:after="0" w:line="240" w:lineRule="auto"/>
        <w:ind w:left="851" w:hanging="491"/>
        <w:rPr>
          <w:rFonts w:eastAsia="SimSun"/>
        </w:rPr>
      </w:pPr>
    </w:p>
    <w:p w14:paraId="01DDBD69"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changes do you think such a BSL Act would bring in Wales?</w:t>
      </w:r>
    </w:p>
    <w:p w14:paraId="32B820CA" w14:textId="77777777" w:rsidR="00655A16" w:rsidRPr="00655A16" w:rsidRDefault="00655A16" w:rsidP="007105C7">
      <w:pPr>
        <w:spacing w:after="0" w:line="240" w:lineRule="auto"/>
        <w:ind w:left="851" w:hanging="491"/>
        <w:rPr>
          <w:rFonts w:eastAsia="SimSun"/>
        </w:rPr>
      </w:pPr>
    </w:p>
    <w:p w14:paraId="5CCEAF57"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Have you been involved in the development of the new Curriculum for Wales?</w:t>
      </w:r>
    </w:p>
    <w:p w14:paraId="002971CE" w14:textId="77777777" w:rsidR="00655A16" w:rsidRPr="00655A16" w:rsidRDefault="00655A16" w:rsidP="007105C7">
      <w:pPr>
        <w:spacing w:after="0" w:line="240" w:lineRule="auto"/>
        <w:ind w:left="851" w:hanging="491"/>
        <w:rPr>
          <w:rFonts w:eastAsia="SimSun"/>
        </w:rPr>
      </w:pPr>
    </w:p>
    <w:p w14:paraId="50FF8D1A" w14:textId="77777777" w:rsidR="00655A16" w:rsidRPr="00655A16" w:rsidRDefault="00655A16" w:rsidP="007105C7">
      <w:pPr>
        <w:spacing w:after="0" w:line="240" w:lineRule="auto"/>
        <w:ind w:left="851" w:hanging="491"/>
        <w:rPr>
          <w:rFonts w:eastAsia="SimSun"/>
        </w:rPr>
      </w:pPr>
      <w:r w:rsidRPr="00655A16">
        <w:rPr>
          <w:rFonts w:eastAsia="SimSun"/>
        </w:rPr>
        <w:t xml:space="preserve">If so: </w:t>
      </w:r>
    </w:p>
    <w:p w14:paraId="76D51129" w14:textId="77777777" w:rsidR="00655A16" w:rsidRPr="00655A16" w:rsidRDefault="00655A16" w:rsidP="007105C7">
      <w:pPr>
        <w:spacing w:after="0" w:line="240" w:lineRule="auto"/>
        <w:ind w:left="851" w:hanging="491"/>
        <w:rPr>
          <w:rFonts w:eastAsia="SimSun"/>
        </w:rPr>
      </w:pPr>
    </w:p>
    <w:p w14:paraId="67003DA4"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has your involvement been?</w:t>
      </w:r>
    </w:p>
    <w:p w14:paraId="0F499E37" w14:textId="77777777" w:rsidR="00655A16" w:rsidRPr="00655A16" w:rsidRDefault="00655A16" w:rsidP="007105C7">
      <w:pPr>
        <w:spacing w:after="0" w:line="240" w:lineRule="auto"/>
        <w:ind w:left="851" w:hanging="491"/>
        <w:rPr>
          <w:rFonts w:eastAsia="SimSun"/>
        </w:rPr>
      </w:pPr>
    </w:p>
    <w:p w14:paraId="16474B19"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 xml:space="preserve">What is the Curriculum for </w:t>
      </w:r>
      <w:proofErr w:type="spellStart"/>
      <w:r w:rsidRPr="00655A16">
        <w:rPr>
          <w:rFonts w:eastAsia="SimSun"/>
        </w:rPr>
        <w:t>Wales’</w:t>
      </w:r>
      <w:proofErr w:type="spellEnd"/>
      <w:r w:rsidRPr="00655A16">
        <w:rPr>
          <w:rFonts w:eastAsia="SimSun"/>
        </w:rPr>
        <w:t xml:space="preserve"> approach to languages, especially for BSL?</w:t>
      </w:r>
    </w:p>
    <w:p w14:paraId="4818AA84" w14:textId="77777777" w:rsidR="00655A16" w:rsidRPr="00655A16" w:rsidRDefault="00655A16" w:rsidP="007105C7">
      <w:pPr>
        <w:spacing w:after="0" w:line="240" w:lineRule="auto"/>
        <w:ind w:left="851" w:hanging="491"/>
        <w:rPr>
          <w:rFonts w:eastAsia="SimSun"/>
        </w:rPr>
      </w:pPr>
    </w:p>
    <w:p w14:paraId="755258C6" w14:textId="77777777" w:rsidR="00655A16" w:rsidRPr="00655A16" w:rsidRDefault="00655A16" w:rsidP="007105C7">
      <w:pPr>
        <w:numPr>
          <w:ilvl w:val="0"/>
          <w:numId w:val="31"/>
        </w:numPr>
        <w:spacing w:after="0" w:line="240" w:lineRule="auto"/>
        <w:ind w:left="851" w:hanging="491"/>
        <w:rPr>
          <w:rFonts w:eastAsia="SimSun"/>
        </w:rPr>
      </w:pPr>
      <w:r w:rsidRPr="00655A16">
        <w:rPr>
          <w:rFonts w:eastAsia="SimSun"/>
        </w:rPr>
        <w:t>What plans do you have in the pipeline to support the place of BSL in the national curriculum, particularly for deaf children?</w:t>
      </w:r>
    </w:p>
    <w:p w14:paraId="7324A76D" w14:textId="77777777" w:rsidR="00655A16" w:rsidRPr="00655A16" w:rsidRDefault="00655A16" w:rsidP="007105C7">
      <w:pPr>
        <w:spacing w:after="0" w:line="240" w:lineRule="auto"/>
        <w:ind w:left="851" w:hanging="491"/>
        <w:rPr>
          <w:rFonts w:eastAsia="SimSun"/>
          <w:lang w:eastAsia="zh-CN"/>
        </w:rPr>
      </w:pPr>
    </w:p>
    <w:p w14:paraId="6037F868" w14:textId="77777777" w:rsidR="00655A16" w:rsidRPr="00655A16" w:rsidRDefault="00655A16" w:rsidP="007105C7">
      <w:pPr>
        <w:spacing w:after="0" w:line="240" w:lineRule="auto"/>
        <w:ind w:left="851" w:hanging="491"/>
        <w:rPr>
          <w:rFonts w:eastAsia="SimSun"/>
          <w:lang w:eastAsia="zh-CN"/>
        </w:rPr>
      </w:pPr>
    </w:p>
    <w:p w14:paraId="5E4198B4" w14:textId="77777777" w:rsidR="00655A16" w:rsidRPr="00655A16" w:rsidRDefault="00655A16" w:rsidP="007105C7">
      <w:pPr>
        <w:spacing w:after="0" w:line="240" w:lineRule="auto"/>
        <w:ind w:left="851" w:hanging="491"/>
        <w:rPr>
          <w:rFonts w:eastAsia="SimSun"/>
          <w:lang w:eastAsia="zh-CN"/>
        </w:rPr>
      </w:pPr>
    </w:p>
    <w:p w14:paraId="158C12F3" w14:textId="77777777" w:rsidR="00655A16" w:rsidRPr="00655A16" w:rsidRDefault="00655A16" w:rsidP="007105C7">
      <w:pPr>
        <w:spacing w:after="0" w:line="240" w:lineRule="auto"/>
        <w:ind w:left="851" w:hanging="491"/>
        <w:jc w:val="left"/>
        <w:rPr>
          <w:rFonts w:eastAsia="SimSun"/>
          <w:lang w:eastAsia="zh-CN"/>
        </w:rPr>
      </w:pPr>
    </w:p>
    <w:p w14:paraId="39BFBAC9" w14:textId="77777777" w:rsidR="00655A16" w:rsidRPr="00655A16" w:rsidRDefault="00655A16" w:rsidP="007105C7">
      <w:pPr>
        <w:spacing w:after="0" w:line="240" w:lineRule="auto"/>
        <w:ind w:left="851" w:hanging="491"/>
        <w:jc w:val="left"/>
        <w:rPr>
          <w:rFonts w:eastAsia="SimSun"/>
          <w:lang w:eastAsia="zh-CN"/>
        </w:rPr>
      </w:pPr>
    </w:p>
    <w:p w14:paraId="29CCC75C" w14:textId="77777777" w:rsidR="001B4AB6" w:rsidRPr="00A37DB5" w:rsidRDefault="001B4AB6" w:rsidP="008D3306"/>
    <w:sectPr w:rsidR="001B4AB6" w:rsidRPr="00A37DB5" w:rsidSect="00990C3F">
      <w:headerReference w:type="default" r:id="rId29"/>
      <w:footerReference w:type="default" r:id="rI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87EE" w14:textId="77777777" w:rsidR="009B402E" w:rsidRDefault="009B402E" w:rsidP="008802DC">
      <w:r>
        <w:separator/>
      </w:r>
    </w:p>
    <w:p w14:paraId="2C0CA0AF" w14:textId="77777777" w:rsidR="009B402E" w:rsidRDefault="009B402E" w:rsidP="008802DC"/>
    <w:p w14:paraId="7B7D30A3" w14:textId="77777777" w:rsidR="009B402E" w:rsidRDefault="009B402E" w:rsidP="008802DC"/>
  </w:endnote>
  <w:endnote w:type="continuationSeparator" w:id="0">
    <w:p w14:paraId="37FFDF39" w14:textId="77777777" w:rsidR="009B402E" w:rsidRDefault="009B402E" w:rsidP="008802DC">
      <w:r>
        <w:continuationSeparator/>
      </w:r>
    </w:p>
    <w:p w14:paraId="6E235509" w14:textId="77777777" w:rsidR="009B402E" w:rsidRDefault="009B402E" w:rsidP="008802DC"/>
    <w:p w14:paraId="5C823779" w14:textId="77777777" w:rsidR="009B402E" w:rsidRDefault="009B402E" w:rsidP="008802DC"/>
  </w:endnote>
  <w:endnote w:type="continuationNotice" w:id="1">
    <w:p w14:paraId="5F891F1F" w14:textId="77777777" w:rsidR="009B402E" w:rsidRDefault="009B402E">
      <w:pPr>
        <w:spacing w:after="0" w:line="240" w:lineRule="auto"/>
      </w:pPr>
    </w:p>
    <w:p w14:paraId="2A7BC9BF" w14:textId="77777777" w:rsidR="009B402E" w:rsidRDefault="009B4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705D" w14:textId="77777777" w:rsidR="0014475F" w:rsidRDefault="0014475F" w:rsidP="00662B9F">
    <w:pPr>
      <w:spacing w:after="0" w:line="240" w:lineRule="auto"/>
      <w:jc w:val="left"/>
    </w:pPr>
  </w:p>
  <w:tbl>
    <w:tblPr>
      <w:tblW w:w="5497" w:type="pct"/>
      <w:tblInd w:w="-426" w:type="dxa"/>
      <w:tblCellMar>
        <w:left w:w="115" w:type="dxa"/>
        <w:right w:w="115" w:type="dxa"/>
      </w:tblCellMar>
      <w:tblLook w:val="04A0" w:firstRow="1" w:lastRow="0" w:firstColumn="1" w:lastColumn="0" w:noHBand="0" w:noVBand="1"/>
    </w:tblPr>
    <w:tblGrid>
      <w:gridCol w:w="3402"/>
      <w:gridCol w:w="4326"/>
      <w:gridCol w:w="2195"/>
    </w:tblGrid>
    <w:tr w:rsidR="0014475F" w:rsidRPr="0025191F" w14:paraId="48319B48" w14:textId="77777777" w:rsidTr="00D46875">
      <w:trPr>
        <w:trHeight w:val="146"/>
      </w:trPr>
      <w:tc>
        <w:tcPr>
          <w:tcW w:w="1714" w:type="pct"/>
        </w:tcPr>
        <w:p w14:paraId="75979711" w14:textId="7BFA0F1F" w:rsidR="0014475F" w:rsidRPr="00F73071" w:rsidRDefault="0014475F" w:rsidP="00D91816">
          <w:pPr>
            <w:spacing w:after="0" w:line="240" w:lineRule="auto"/>
            <w:jc w:val="left"/>
            <w:rPr>
              <w:rFonts w:eastAsia="Cambria"/>
              <w:b/>
              <w:sz w:val="20"/>
              <w:szCs w:val="20"/>
            </w:rPr>
          </w:pPr>
          <w:r w:rsidRPr="00F73071">
            <w:rPr>
              <w:rFonts w:eastAsia="Cambria"/>
              <w:b/>
              <w:sz w:val="20"/>
              <w:szCs w:val="20"/>
            </w:rPr>
            <w:t>Rob Wilks</w:t>
          </w:r>
          <w:r w:rsidR="00E963F0">
            <w:rPr>
              <w:rFonts w:eastAsia="Cambria"/>
              <w:b/>
              <w:sz w:val="20"/>
              <w:szCs w:val="20"/>
            </w:rPr>
            <w:t xml:space="preserve"> and </w:t>
          </w:r>
          <w:r>
            <w:rPr>
              <w:rFonts w:eastAsia="Cambria"/>
              <w:b/>
              <w:sz w:val="20"/>
              <w:szCs w:val="20"/>
            </w:rPr>
            <w:t>Rachel O’Neill</w:t>
          </w:r>
        </w:p>
      </w:tc>
      <w:tc>
        <w:tcPr>
          <w:tcW w:w="2180" w:type="pct"/>
        </w:tcPr>
        <w:p w14:paraId="538B6DF9" w14:textId="77777777" w:rsidR="0014475F" w:rsidRPr="00F73071" w:rsidRDefault="0014475F" w:rsidP="00F73071">
          <w:pPr>
            <w:spacing w:after="0" w:line="240" w:lineRule="auto"/>
            <w:jc w:val="center"/>
            <w:rPr>
              <w:rFonts w:eastAsia="Cambria"/>
              <w:b/>
              <w:sz w:val="20"/>
              <w:szCs w:val="20"/>
            </w:rPr>
          </w:pPr>
          <w:r>
            <w:rPr>
              <w:rFonts w:eastAsia="Cambria"/>
              <w:b/>
              <w:sz w:val="20"/>
              <w:szCs w:val="20"/>
            </w:rPr>
            <w:t>Deaf Education in Scotland and Wales</w:t>
          </w:r>
        </w:p>
      </w:tc>
      <w:tc>
        <w:tcPr>
          <w:tcW w:w="1106" w:type="pct"/>
        </w:tcPr>
        <w:sdt>
          <w:sdtPr>
            <w:rPr>
              <w:b/>
              <w:color w:val="2B579A"/>
              <w:sz w:val="20"/>
              <w:szCs w:val="20"/>
              <w:shd w:val="clear" w:color="auto" w:fill="E6E6E6"/>
            </w:rPr>
            <w:id w:val="1758248017"/>
            <w:docPartObj>
              <w:docPartGallery w:val="Page Numbers (Top of Page)"/>
              <w:docPartUnique/>
            </w:docPartObj>
          </w:sdtPr>
          <w:sdtEndPr/>
          <w:sdtContent>
            <w:p w14:paraId="2706BA9B" w14:textId="77777777" w:rsidR="0014475F" w:rsidRPr="00F73071" w:rsidRDefault="0014475F" w:rsidP="00F73071">
              <w:pPr>
                <w:jc w:val="right"/>
                <w:rPr>
                  <w:b/>
                  <w:sz w:val="20"/>
                  <w:szCs w:val="20"/>
                </w:rPr>
              </w:pPr>
              <w:r w:rsidRPr="00F73071">
                <w:rPr>
                  <w:b/>
                  <w:sz w:val="20"/>
                  <w:szCs w:val="20"/>
                </w:rPr>
                <w:t xml:space="preserve">Page </w:t>
              </w:r>
              <w:r w:rsidRPr="00F73071">
                <w:rPr>
                  <w:b/>
                  <w:color w:val="2B579A"/>
                  <w:sz w:val="20"/>
                  <w:szCs w:val="20"/>
                  <w:shd w:val="clear" w:color="auto" w:fill="E6E6E6"/>
                </w:rPr>
                <w:fldChar w:fldCharType="begin"/>
              </w:r>
              <w:r w:rsidRPr="00F73071">
                <w:rPr>
                  <w:b/>
                  <w:sz w:val="20"/>
                  <w:szCs w:val="20"/>
                </w:rPr>
                <w:instrText xml:space="preserve"> PAGE </w:instrText>
              </w:r>
              <w:r w:rsidRPr="00F73071">
                <w:rPr>
                  <w:b/>
                  <w:color w:val="2B579A"/>
                  <w:sz w:val="20"/>
                  <w:szCs w:val="20"/>
                  <w:shd w:val="clear" w:color="auto" w:fill="E6E6E6"/>
                </w:rPr>
                <w:fldChar w:fldCharType="separate"/>
              </w:r>
              <w:r>
                <w:rPr>
                  <w:b/>
                  <w:noProof/>
                  <w:sz w:val="20"/>
                  <w:szCs w:val="20"/>
                </w:rPr>
                <w:t>3</w:t>
              </w:r>
              <w:r w:rsidRPr="00F73071">
                <w:rPr>
                  <w:b/>
                  <w:color w:val="2B579A"/>
                  <w:sz w:val="20"/>
                  <w:szCs w:val="20"/>
                  <w:shd w:val="clear" w:color="auto" w:fill="E6E6E6"/>
                </w:rPr>
                <w:fldChar w:fldCharType="end"/>
              </w:r>
              <w:r w:rsidRPr="00F73071">
                <w:rPr>
                  <w:b/>
                  <w:sz w:val="20"/>
                  <w:szCs w:val="20"/>
                </w:rPr>
                <w:t xml:space="preserve"> of </w:t>
              </w:r>
              <w:r w:rsidRPr="00F73071">
                <w:rPr>
                  <w:b/>
                  <w:color w:val="2B579A"/>
                  <w:sz w:val="20"/>
                  <w:szCs w:val="20"/>
                  <w:shd w:val="clear" w:color="auto" w:fill="E6E6E6"/>
                </w:rPr>
                <w:fldChar w:fldCharType="begin"/>
              </w:r>
              <w:r w:rsidRPr="00F73071">
                <w:rPr>
                  <w:b/>
                  <w:sz w:val="20"/>
                  <w:szCs w:val="20"/>
                </w:rPr>
                <w:instrText xml:space="preserve"> NUMPAGES  </w:instrText>
              </w:r>
              <w:r w:rsidRPr="00F73071">
                <w:rPr>
                  <w:b/>
                  <w:color w:val="2B579A"/>
                  <w:sz w:val="20"/>
                  <w:szCs w:val="20"/>
                  <w:shd w:val="clear" w:color="auto" w:fill="E6E6E6"/>
                </w:rPr>
                <w:fldChar w:fldCharType="separate"/>
              </w:r>
              <w:r>
                <w:rPr>
                  <w:b/>
                  <w:noProof/>
                  <w:sz w:val="20"/>
                  <w:szCs w:val="20"/>
                </w:rPr>
                <w:t>3</w:t>
              </w:r>
              <w:r w:rsidRPr="00F73071">
                <w:rPr>
                  <w:b/>
                  <w:color w:val="2B579A"/>
                  <w:sz w:val="20"/>
                  <w:szCs w:val="20"/>
                  <w:shd w:val="clear" w:color="auto" w:fill="E6E6E6"/>
                </w:rPr>
                <w:fldChar w:fldCharType="end"/>
              </w:r>
            </w:p>
          </w:sdtContent>
        </w:sdt>
      </w:tc>
    </w:tr>
  </w:tbl>
  <w:p w14:paraId="6AF21490" w14:textId="77777777" w:rsidR="0014475F" w:rsidRPr="0098292C" w:rsidRDefault="0014475F" w:rsidP="002306DA">
    <w:pPr>
      <w:tabs>
        <w:tab w:val="left" w:pos="432"/>
        <w:tab w:val="left" w:pos="277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1487" w14:textId="77777777" w:rsidR="00791D0C" w:rsidRDefault="00791D0C" w:rsidP="00662B9F">
    <w:pPr>
      <w:spacing w:after="0" w:line="240" w:lineRule="auto"/>
      <w:jc w:val="left"/>
    </w:pPr>
  </w:p>
  <w:tbl>
    <w:tblPr>
      <w:tblW w:w="5497" w:type="pct"/>
      <w:tblInd w:w="-426" w:type="dxa"/>
      <w:tblCellMar>
        <w:left w:w="115" w:type="dxa"/>
        <w:right w:w="115" w:type="dxa"/>
      </w:tblCellMar>
      <w:tblLook w:val="04A0" w:firstRow="1" w:lastRow="0" w:firstColumn="1" w:lastColumn="0" w:noHBand="0" w:noVBand="1"/>
    </w:tblPr>
    <w:tblGrid>
      <w:gridCol w:w="5261"/>
      <w:gridCol w:w="6690"/>
      <w:gridCol w:w="3394"/>
    </w:tblGrid>
    <w:tr w:rsidR="00791D0C" w:rsidRPr="0025191F" w14:paraId="47588CD8" w14:textId="77777777" w:rsidTr="005E62B7">
      <w:trPr>
        <w:trHeight w:val="75"/>
      </w:trPr>
      <w:tc>
        <w:tcPr>
          <w:tcW w:w="1714" w:type="pct"/>
        </w:tcPr>
        <w:p w14:paraId="73E14ED7" w14:textId="4AE4DE22" w:rsidR="00791D0C" w:rsidRPr="00F73071" w:rsidRDefault="00E963F0" w:rsidP="00D91816">
          <w:pPr>
            <w:spacing w:after="0" w:line="240" w:lineRule="auto"/>
            <w:jc w:val="left"/>
            <w:rPr>
              <w:rFonts w:eastAsia="Cambria"/>
              <w:b/>
              <w:sz w:val="20"/>
              <w:szCs w:val="20"/>
            </w:rPr>
          </w:pPr>
          <w:r w:rsidRPr="00F73071">
            <w:rPr>
              <w:rFonts w:eastAsia="Cambria"/>
              <w:b/>
              <w:sz w:val="20"/>
              <w:szCs w:val="20"/>
            </w:rPr>
            <w:t>Rob Wilks</w:t>
          </w:r>
          <w:r>
            <w:rPr>
              <w:rFonts w:eastAsia="Cambria"/>
              <w:b/>
              <w:sz w:val="20"/>
              <w:szCs w:val="20"/>
            </w:rPr>
            <w:t xml:space="preserve"> and </w:t>
          </w:r>
          <w:r w:rsidR="00791D0C">
            <w:rPr>
              <w:rFonts w:eastAsia="Cambria"/>
              <w:b/>
              <w:sz w:val="20"/>
              <w:szCs w:val="20"/>
            </w:rPr>
            <w:t>Rachel O’Neill</w:t>
          </w:r>
        </w:p>
      </w:tc>
      <w:tc>
        <w:tcPr>
          <w:tcW w:w="2180" w:type="pct"/>
        </w:tcPr>
        <w:p w14:paraId="259A791B" w14:textId="77777777" w:rsidR="00791D0C" w:rsidRPr="00F73071" w:rsidRDefault="00791D0C" w:rsidP="00F73071">
          <w:pPr>
            <w:spacing w:after="0" w:line="240" w:lineRule="auto"/>
            <w:jc w:val="center"/>
            <w:rPr>
              <w:rFonts w:eastAsia="Cambria"/>
              <w:b/>
              <w:sz w:val="20"/>
              <w:szCs w:val="20"/>
            </w:rPr>
          </w:pPr>
          <w:r>
            <w:rPr>
              <w:rFonts w:eastAsia="Cambria"/>
              <w:b/>
              <w:sz w:val="20"/>
              <w:szCs w:val="20"/>
            </w:rPr>
            <w:t>Deaf Education in Scotland and Wales</w:t>
          </w:r>
        </w:p>
      </w:tc>
      <w:tc>
        <w:tcPr>
          <w:tcW w:w="1106" w:type="pct"/>
        </w:tcPr>
        <w:sdt>
          <w:sdtPr>
            <w:rPr>
              <w:b/>
              <w:color w:val="2B579A"/>
              <w:sz w:val="20"/>
              <w:szCs w:val="20"/>
              <w:shd w:val="clear" w:color="auto" w:fill="E6E6E6"/>
            </w:rPr>
            <w:id w:val="782073986"/>
            <w:docPartObj>
              <w:docPartGallery w:val="Page Numbers (Top of Page)"/>
              <w:docPartUnique/>
            </w:docPartObj>
          </w:sdtPr>
          <w:sdtEndPr/>
          <w:sdtContent>
            <w:p w14:paraId="3224C2F9" w14:textId="77777777" w:rsidR="00791D0C" w:rsidRPr="00F73071" w:rsidRDefault="00791D0C" w:rsidP="00F73071">
              <w:pPr>
                <w:jc w:val="right"/>
                <w:rPr>
                  <w:b/>
                  <w:sz w:val="20"/>
                  <w:szCs w:val="20"/>
                </w:rPr>
              </w:pPr>
              <w:r w:rsidRPr="00F73071">
                <w:rPr>
                  <w:b/>
                  <w:sz w:val="20"/>
                  <w:szCs w:val="20"/>
                </w:rPr>
                <w:t xml:space="preserve">Page </w:t>
              </w:r>
              <w:r w:rsidRPr="00F73071">
                <w:rPr>
                  <w:b/>
                  <w:color w:val="2B579A"/>
                  <w:sz w:val="20"/>
                  <w:szCs w:val="20"/>
                  <w:shd w:val="clear" w:color="auto" w:fill="E6E6E6"/>
                </w:rPr>
                <w:fldChar w:fldCharType="begin"/>
              </w:r>
              <w:r w:rsidRPr="00F73071">
                <w:rPr>
                  <w:b/>
                  <w:sz w:val="20"/>
                  <w:szCs w:val="20"/>
                </w:rPr>
                <w:instrText xml:space="preserve"> PAGE </w:instrText>
              </w:r>
              <w:r w:rsidRPr="00F73071">
                <w:rPr>
                  <w:b/>
                  <w:color w:val="2B579A"/>
                  <w:sz w:val="20"/>
                  <w:szCs w:val="20"/>
                  <w:shd w:val="clear" w:color="auto" w:fill="E6E6E6"/>
                </w:rPr>
                <w:fldChar w:fldCharType="separate"/>
              </w:r>
              <w:r>
                <w:rPr>
                  <w:b/>
                  <w:noProof/>
                  <w:sz w:val="20"/>
                  <w:szCs w:val="20"/>
                </w:rPr>
                <w:t>3</w:t>
              </w:r>
              <w:r w:rsidRPr="00F73071">
                <w:rPr>
                  <w:b/>
                  <w:color w:val="2B579A"/>
                  <w:sz w:val="20"/>
                  <w:szCs w:val="20"/>
                  <w:shd w:val="clear" w:color="auto" w:fill="E6E6E6"/>
                </w:rPr>
                <w:fldChar w:fldCharType="end"/>
              </w:r>
              <w:r w:rsidRPr="00F73071">
                <w:rPr>
                  <w:b/>
                  <w:sz w:val="20"/>
                  <w:szCs w:val="20"/>
                </w:rPr>
                <w:t xml:space="preserve"> of </w:t>
              </w:r>
              <w:r w:rsidRPr="00F73071">
                <w:rPr>
                  <w:b/>
                  <w:color w:val="2B579A"/>
                  <w:sz w:val="20"/>
                  <w:szCs w:val="20"/>
                  <w:shd w:val="clear" w:color="auto" w:fill="E6E6E6"/>
                </w:rPr>
                <w:fldChar w:fldCharType="begin"/>
              </w:r>
              <w:r w:rsidRPr="00F73071">
                <w:rPr>
                  <w:b/>
                  <w:sz w:val="20"/>
                  <w:szCs w:val="20"/>
                </w:rPr>
                <w:instrText xml:space="preserve"> NUMPAGES  </w:instrText>
              </w:r>
              <w:r w:rsidRPr="00F73071">
                <w:rPr>
                  <w:b/>
                  <w:color w:val="2B579A"/>
                  <w:sz w:val="20"/>
                  <w:szCs w:val="20"/>
                  <w:shd w:val="clear" w:color="auto" w:fill="E6E6E6"/>
                </w:rPr>
                <w:fldChar w:fldCharType="separate"/>
              </w:r>
              <w:r>
                <w:rPr>
                  <w:b/>
                  <w:noProof/>
                  <w:sz w:val="20"/>
                  <w:szCs w:val="20"/>
                </w:rPr>
                <w:t>3</w:t>
              </w:r>
              <w:r w:rsidRPr="00F73071">
                <w:rPr>
                  <w:b/>
                  <w:color w:val="2B579A"/>
                  <w:sz w:val="20"/>
                  <w:szCs w:val="20"/>
                  <w:shd w:val="clear" w:color="auto" w:fill="E6E6E6"/>
                </w:rPr>
                <w:fldChar w:fldCharType="end"/>
              </w:r>
            </w:p>
          </w:sdtContent>
        </w:sdt>
      </w:tc>
    </w:tr>
  </w:tbl>
  <w:p w14:paraId="085630C6" w14:textId="77777777" w:rsidR="00791D0C" w:rsidRPr="0098292C" w:rsidRDefault="00791D0C" w:rsidP="002306DA">
    <w:pPr>
      <w:tabs>
        <w:tab w:val="left" w:pos="432"/>
        <w:tab w:val="left" w:pos="277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E9CA" w14:textId="77777777" w:rsidR="006853D0" w:rsidRDefault="006853D0" w:rsidP="00662B9F">
    <w:pPr>
      <w:spacing w:after="0" w:line="240" w:lineRule="auto"/>
      <w:jc w:val="left"/>
    </w:pPr>
  </w:p>
  <w:tbl>
    <w:tblPr>
      <w:tblW w:w="5497" w:type="pct"/>
      <w:tblInd w:w="-426" w:type="dxa"/>
      <w:tblCellMar>
        <w:left w:w="115" w:type="dxa"/>
        <w:right w:w="115" w:type="dxa"/>
      </w:tblCellMar>
      <w:tblLook w:val="04A0" w:firstRow="1" w:lastRow="0" w:firstColumn="1" w:lastColumn="0" w:noHBand="0" w:noVBand="1"/>
    </w:tblPr>
    <w:tblGrid>
      <w:gridCol w:w="3402"/>
      <w:gridCol w:w="4326"/>
      <w:gridCol w:w="2195"/>
    </w:tblGrid>
    <w:tr w:rsidR="00D91816" w:rsidRPr="0025191F" w14:paraId="675A72AF" w14:textId="77777777" w:rsidTr="005E62B7">
      <w:trPr>
        <w:trHeight w:val="75"/>
      </w:trPr>
      <w:tc>
        <w:tcPr>
          <w:tcW w:w="1714" w:type="pct"/>
        </w:tcPr>
        <w:p w14:paraId="006FAC06" w14:textId="66770020" w:rsidR="00D91816" w:rsidRPr="00F73071" w:rsidRDefault="00D91816" w:rsidP="00D91816">
          <w:pPr>
            <w:spacing w:after="0" w:line="240" w:lineRule="auto"/>
            <w:jc w:val="left"/>
            <w:rPr>
              <w:rFonts w:eastAsia="Cambria"/>
              <w:b/>
              <w:sz w:val="20"/>
              <w:szCs w:val="20"/>
            </w:rPr>
          </w:pPr>
          <w:r w:rsidRPr="00F73071">
            <w:rPr>
              <w:rFonts w:eastAsia="Cambria"/>
              <w:b/>
              <w:sz w:val="20"/>
              <w:szCs w:val="20"/>
            </w:rPr>
            <w:t>Rob Wilks</w:t>
          </w:r>
          <w:r w:rsidR="009303A1">
            <w:rPr>
              <w:rFonts w:eastAsia="Cambria"/>
              <w:b/>
              <w:sz w:val="20"/>
              <w:szCs w:val="20"/>
            </w:rPr>
            <w:t xml:space="preserve"> and </w:t>
          </w:r>
          <w:r w:rsidR="0090284C">
            <w:rPr>
              <w:rFonts w:eastAsia="Cambria"/>
              <w:b/>
              <w:sz w:val="20"/>
              <w:szCs w:val="20"/>
            </w:rPr>
            <w:t>Rachel O’Neill</w:t>
          </w:r>
        </w:p>
      </w:tc>
      <w:tc>
        <w:tcPr>
          <w:tcW w:w="2180" w:type="pct"/>
        </w:tcPr>
        <w:p w14:paraId="57271A26" w14:textId="77777777" w:rsidR="00D91816" w:rsidRPr="00F73071" w:rsidRDefault="0090284C" w:rsidP="00F73071">
          <w:pPr>
            <w:spacing w:after="0" w:line="240" w:lineRule="auto"/>
            <w:jc w:val="center"/>
            <w:rPr>
              <w:rFonts w:eastAsia="Cambria"/>
              <w:b/>
              <w:sz w:val="20"/>
              <w:szCs w:val="20"/>
            </w:rPr>
          </w:pPr>
          <w:r>
            <w:rPr>
              <w:rFonts w:eastAsia="Cambria"/>
              <w:b/>
              <w:sz w:val="20"/>
              <w:szCs w:val="20"/>
            </w:rPr>
            <w:t>Deaf Education in Scotland and Wales</w:t>
          </w:r>
        </w:p>
      </w:tc>
      <w:tc>
        <w:tcPr>
          <w:tcW w:w="1106" w:type="pct"/>
        </w:tcPr>
        <w:sdt>
          <w:sdtPr>
            <w:rPr>
              <w:b/>
              <w:color w:val="2B579A"/>
              <w:sz w:val="20"/>
              <w:szCs w:val="20"/>
              <w:shd w:val="clear" w:color="auto" w:fill="E6E6E6"/>
            </w:rPr>
            <w:id w:val="250395305"/>
            <w:docPartObj>
              <w:docPartGallery w:val="Page Numbers (Top of Page)"/>
              <w:docPartUnique/>
            </w:docPartObj>
          </w:sdtPr>
          <w:sdtEndPr/>
          <w:sdtContent>
            <w:p w14:paraId="122317F3" w14:textId="77777777" w:rsidR="00D91816" w:rsidRPr="00F73071" w:rsidRDefault="006F6B59" w:rsidP="00F73071">
              <w:pPr>
                <w:jc w:val="right"/>
                <w:rPr>
                  <w:b/>
                  <w:sz w:val="20"/>
                  <w:szCs w:val="20"/>
                </w:rPr>
              </w:pPr>
              <w:r w:rsidRPr="00F73071">
                <w:rPr>
                  <w:b/>
                  <w:sz w:val="20"/>
                  <w:szCs w:val="20"/>
                </w:rPr>
                <w:t xml:space="preserve">Page </w:t>
              </w:r>
              <w:r w:rsidR="00CA0C7A" w:rsidRPr="00F73071">
                <w:rPr>
                  <w:b/>
                  <w:color w:val="2B579A"/>
                  <w:sz w:val="20"/>
                  <w:szCs w:val="20"/>
                  <w:shd w:val="clear" w:color="auto" w:fill="E6E6E6"/>
                </w:rPr>
                <w:fldChar w:fldCharType="begin"/>
              </w:r>
              <w:r w:rsidR="00CA0C7A" w:rsidRPr="00F73071">
                <w:rPr>
                  <w:b/>
                  <w:sz w:val="20"/>
                  <w:szCs w:val="20"/>
                </w:rPr>
                <w:instrText xml:space="preserve"> PAGE </w:instrText>
              </w:r>
              <w:r w:rsidR="00CA0C7A" w:rsidRPr="00F73071">
                <w:rPr>
                  <w:b/>
                  <w:color w:val="2B579A"/>
                  <w:sz w:val="20"/>
                  <w:szCs w:val="20"/>
                  <w:shd w:val="clear" w:color="auto" w:fill="E6E6E6"/>
                </w:rPr>
                <w:fldChar w:fldCharType="separate"/>
              </w:r>
              <w:r w:rsidR="00465A1C">
                <w:rPr>
                  <w:b/>
                  <w:noProof/>
                  <w:sz w:val="20"/>
                  <w:szCs w:val="20"/>
                </w:rPr>
                <w:t>3</w:t>
              </w:r>
              <w:r w:rsidR="00CA0C7A" w:rsidRPr="00F73071">
                <w:rPr>
                  <w:b/>
                  <w:color w:val="2B579A"/>
                  <w:sz w:val="20"/>
                  <w:szCs w:val="20"/>
                  <w:shd w:val="clear" w:color="auto" w:fill="E6E6E6"/>
                </w:rPr>
                <w:fldChar w:fldCharType="end"/>
              </w:r>
              <w:r w:rsidRPr="00F73071">
                <w:rPr>
                  <w:b/>
                  <w:sz w:val="20"/>
                  <w:szCs w:val="20"/>
                </w:rPr>
                <w:t xml:space="preserve"> of </w:t>
              </w:r>
              <w:r w:rsidR="00CA0C7A" w:rsidRPr="00F73071">
                <w:rPr>
                  <w:b/>
                  <w:color w:val="2B579A"/>
                  <w:sz w:val="20"/>
                  <w:szCs w:val="20"/>
                  <w:shd w:val="clear" w:color="auto" w:fill="E6E6E6"/>
                </w:rPr>
                <w:fldChar w:fldCharType="begin"/>
              </w:r>
              <w:r w:rsidR="00CA0C7A" w:rsidRPr="00F73071">
                <w:rPr>
                  <w:b/>
                  <w:sz w:val="20"/>
                  <w:szCs w:val="20"/>
                </w:rPr>
                <w:instrText xml:space="preserve"> NUMPAGES  </w:instrText>
              </w:r>
              <w:r w:rsidR="00CA0C7A" w:rsidRPr="00F73071">
                <w:rPr>
                  <w:b/>
                  <w:color w:val="2B579A"/>
                  <w:sz w:val="20"/>
                  <w:szCs w:val="20"/>
                  <w:shd w:val="clear" w:color="auto" w:fill="E6E6E6"/>
                </w:rPr>
                <w:fldChar w:fldCharType="separate"/>
              </w:r>
              <w:r w:rsidR="00465A1C">
                <w:rPr>
                  <w:b/>
                  <w:noProof/>
                  <w:sz w:val="20"/>
                  <w:szCs w:val="20"/>
                </w:rPr>
                <w:t>3</w:t>
              </w:r>
              <w:r w:rsidR="00CA0C7A" w:rsidRPr="00F73071">
                <w:rPr>
                  <w:b/>
                  <w:color w:val="2B579A"/>
                  <w:sz w:val="20"/>
                  <w:szCs w:val="20"/>
                  <w:shd w:val="clear" w:color="auto" w:fill="E6E6E6"/>
                </w:rPr>
                <w:fldChar w:fldCharType="end"/>
              </w:r>
            </w:p>
          </w:sdtContent>
        </w:sdt>
      </w:tc>
    </w:tr>
  </w:tbl>
  <w:p w14:paraId="13EE8043" w14:textId="77777777" w:rsidR="006853D0" w:rsidRPr="0098292C" w:rsidRDefault="006853D0" w:rsidP="00662B9F">
    <w:pPr>
      <w:spacing w:after="0" w:line="240" w:lineRule="auto"/>
    </w:pPr>
  </w:p>
  <w:p w14:paraId="3FBB5844" w14:textId="6B4F801C" w:rsidR="006853D0" w:rsidRPr="0098292C" w:rsidRDefault="00CB4A5F" w:rsidP="00CB4A5F">
    <w:pPr>
      <w:tabs>
        <w:tab w:val="left" w:pos="3513"/>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04D3" w14:textId="77777777" w:rsidR="00CB4A5F" w:rsidRDefault="00CB4A5F" w:rsidP="00662B9F">
    <w:pPr>
      <w:spacing w:after="0" w:line="240" w:lineRule="auto"/>
      <w:jc w:val="left"/>
    </w:pPr>
  </w:p>
  <w:tbl>
    <w:tblPr>
      <w:tblW w:w="5497" w:type="pct"/>
      <w:tblInd w:w="-426" w:type="dxa"/>
      <w:tblCellMar>
        <w:left w:w="115" w:type="dxa"/>
        <w:right w:w="115" w:type="dxa"/>
      </w:tblCellMar>
      <w:tblLook w:val="04A0" w:firstRow="1" w:lastRow="0" w:firstColumn="1" w:lastColumn="0" w:noHBand="0" w:noVBand="1"/>
    </w:tblPr>
    <w:tblGrid>
      <w:gridCol w:w="5261"/>
      <w:gridCol w:w="6690"/>
      <w:gridCol w:w="3394"/>
    </w:tblGrid>
    <w:tr w:rsidR="00CB4A5F" w:rsidRPr="0025191F" w14:paraId="03621EC0" w14:textId="77777777" w:rsidTr="005E62B7">
      <w:trPr>
        <w:trHeight w:val="75"/>
      </w:trPr>
      <w:tc>
        <w:tcPr>
          <w:tcW w:w="1714" w:type="pct"/>
        </w:tcPr>
        <w:p w14:paraId="099F0A64" w14:textId="77777777" w:rsidR="00CB4A5F" w:rsidRPr="00F73071" w:rsidRDefault="00CB4A5F" w:rsidP="00D91816">
          <w:pPr>
            <w:spacing w:after="0" w:line="240" w:lineRule="auto"/>
            <w:jc w:val="left"/>
            <w:rPr>
              <w:rFonts w:eastAsia="Cambria"/>
              <w:b/>
              <w:sz w:val="20"/>
              <w:szCs w:val="20"/>
            </w:rPr>
          </w:pPr>
          <w:r w:rsidRPr="00F73071">
            <w:rPr>
              <w:rFonts w:eastAsia="Cambria"/>
              <w:b/>
              <w:sz w:val="20"/>
              <w:szCs w:val="20"/>
            </w:rPr>
            <w:t>Rob Wilks</w:t>
          </w:r>
          <w:r>
            <w:rPr>
              <w:rFonts w:eastAsia="Cambria"/>
              <w:b/>
              <w:sz w:val="20"/>
              <w:szCs w:val="20"/>
            </w:rPr>
            <w:t xml:space="preserve"> and Rachel O’Neill</w:t>
          </w:r>
        </w:p>
      </w:tc>
      <w:tc>
        <w:tcPr>
          <w:tcW w:w="2180" w:type="pct"/>
        </w:tcPr>
        <w:p w14:paraId="355E5BFF" w14:textId="77777777" w:rsidR="00CB4A5F" w:rsidRPr="00F73071" w:rsidRDefault="00CB4A5F" w:rsidP="00F73071">
          <w:pPr>
            <w:spacing w:after="0" w:line="240" w:lineRule="auto"/>
            <w:jc w:val="center"/>
            <w:rPr>
              <w:rFonts w:eastAsia="Cambria"/>
              <w:b/>
              <w:sz w:val="20"/>
              <w:szCs w:val="20"/>
            </w:rPr>
          </w:pPr>
          <w:r>
            <w:rPr>
              <w:rFonts w:eastAsia="Cambria"/>
              <w:b/>
              <w:sz w:val="20"/>
              <w:szCs w:val="20"/>
            </w:rPr>
            <w:t>Deaf Education in Scotland and Wales</w:t>
          </w:r>
        </w:p>
      </w:tc>
      <w:tc>
        <w:tcPr>
          <w:tcW w:w="1106" w:type="pct"/>
        </w:tcPr>
        <w:sdt>
          <w:sdtPr>
            <w:rPr>
              <w:b/>
              <w:color w:val="2B579A"/>
              <w:sz w:val="20"/>
              <w:szCs w:val="20"/>
              <w:shd w:val="clear" w:color="auto" w:fill="E6E6E6"/>
            </w:rPr>
            <w:id w:val="-301693387"/>
            <w:docPartObj>
              <w:docPartGallery w:val="Page Numbers (Top of Page)"/>
              <w:docPartUnique/>
            </w:docPartObj>
          </w:sdtPr>
          <w:sdtEndPr/>
          <w:sdtContent>
            <w:p w14:paraId="7FFC0BEA" w14:textId="77777777" w:rsidR="00CB4A5F" w:rsidRPr="00F73071" w:rsidRDefault="00CB4A5F" w:rsidP="00F73071">
              <w:pPr>
                <w:jc w:val="right"/>
                <w:rPr>
                  <w:b/>
                  <w:sz w:val="20"/>
                  <w:szCs w:val="20"/>
                </w:rPr>
              </w:pPr>
              <w:r w:rsidRPr="00F73071">
                <w:rPr>
                  <w:b/>
                  <w:sz w:val="20"/>
                  <w:szCs w:val="20"/>
                </w:rPr>
                <w:t xml:space="preserve">Page </w:t>
              </w:r>
              <w:r w:rsidRPr="00F73071">
                <w:rPr>
                  <w:b/>
                  <w:color w:val="2B579A"/>
                  <w:sz w:val="20"/>
                  <w:szCs w:val="20"/>
                  <w:shd w:val="clear" w:color="auto" w:fill="E6E6E6"/>
                </w:rPr>
                <w:fldChar w:fldCharType="begin"/>
              </w:r>
              <w:r w:rsidRPr="00F73071">
                <w:rPr>
                  <w:b/>
                  <w:sz w:val="20"/>
                  <w:szCs w:val="20"/>
                </w:rPr>
                <w:instrText xml:space="preserve"> PAGE </w:instrText>
              </w:r>
              <w:r w:rsidRPr="00F73071">
                <w:rPr>
                  <w:b/>
                  <w:color w:val="2B579A"/>
                  <w:sz w:val="20"/>
                  <w:szCs w:val="20"/>
                  <w:shd w:val="clear" w:color="auto" w:fill="E6E6E6"/>
                </w:rPr>
                <w:fldChar w:fldCharType="separate"/>
              </w:r>
              <w:r>
                <w:rPr>
                  <w:b/>
                  <w:noProof/>
                  <w:sz w:val="20"/>
                  <w:szCs w:val="20"/>
                </w:rPr>
                <w:t>3</w:t>
              </w:r>
              <w:r w:rsidRPr="00F73071">
                <w:rPr>
                  <w:b/>
                  <w:color w:val="2B579A"/>
                  <w:sz w:val="20"/>
                  <w:szCs w:val="20"/>
                  <w:shd w:val="clear" w:color="auto" w:fill="E6E6E6"/>
                </w:rPr>
                <w:fldChar w:fldCharType="end"/>
              </w:r>
              <w:r w:rsidRPr="00F73071">
                <w:rPr>
                  <w:b/>
                  <w:sz w:val="20"/>
                  <w:szCs w:val="20"/>
                </w:rPr>
                <w:t xml:space="preserve"> of </w:t>
              </w:r>
              <w:r w:rsidRPr="00F73071">
                <w:rPr>
                  <w:b/>
                  <w:color w:val="2B579A"/>
                  <w:sz w:val="20"/>
                  <w:szCs w:val="20"/>
                  <w:shd w:val="clear" w:color="auto" w:fill="E6E6E6"/>
                </w:rPr>
                <w:fldChar w:fldCharType="begin"/>
              </w:r>
              <w:r w:rsidRPr="00F73071">
                <w:rPr>
                  <w:b/>
                  <w:sz w:val="20"/>
                  <w:szCs w:val="20"/>
                </w:rPr>
                <w:instrText xml:space="preserve"> NUMPAGES  </w:instrText>
              </w:r>
              <w:r w:rsidRPr="00F73071">
                <w:rPr>
                  <w:b/>
                  <w:color w:val="2B579A"/>
                  <w:sz w:val="20"/>
                  <w:szCs w:val="20"/>
                  <w:shd w:val="clear" w:color="auto" w:fill="E6E6E6"/>
                </w:rPr>
                <w:fldChar w:fldCharType="separate"/>
              </w:r>
              <w:r>
                <w:rPr>
                  <w:b/>
                  <w:noProof/>
                  <w:sz w:val="20"/>
                  <w:szCs w:val="20"/>
                </w:rPr>
                <w:t>3</w:t>
              </w:r>
              <w:r w:rsidRPr="00F73071">
                <w:rPr>
                  <w:b/>
                  <w:color w:val="2B579A"/>
                  <w:sz w:val="20"/>
                  <w:szCs w:val="20"/>
                  <w:shd w:val="clear" w:color="auto" w:fill="E6E6E6"/>
                </w:rPr>
                <w:fldChar w:fldCharType="end"/>
              </w:r>
            </w:p>
          </w:sdtContent>
        </w:sdt>
      </w:tc>
    </w:tr>
  </w:tbl>
  <w:p w14:paraId="66426046" w14:textId="77777777" w:rsidR="00CB4A5F" w:rsidRPr="0098292C" w:rsidRDefault="00CB4A5F" w:rsidP="00662B9F">
    <w:pPr>
      <w:spacing w:after="0" w:line="240" w:lineRule="auto"/>
    </w:pPr>
  </w:p>
  <w:p w14:paraId="1B7443EF" w14:textId="77777777" w:rsidR="00CB4A5F" w:rsidRPr="0098292C" w:rsidRDefault="00CB4A5F" w:rsidP="00CB4A5F">
    <w:pPr>
      <w:tabs>
        <w:tab w:val="left" w:pos="3513"/>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BC45" w14:textId="77777777" w:rsidR="00CB4A5F" w:rsidRDefault="00CB4A5F" w:rsidP="00662B9F">
    <w:pPr>
      <w:spacing w:after="0" w:line="240" w:lineRule="auto"/>
      <w:jc w:val="left"/>
    </w:pPr>
  </w:p>
  <w:tbl>
    <w:tblPr>
      <w:tblW w:w="5497" w:type="pct"/>
      <w:tblInd w:w="-426" w:type="dxa"/>
      <w:tblCellMar>
        <w:left w:w="115" w:type="dxa"/>
        <w:right w:w="115" w:type="dxa"/>
      </w:tblCellMar>
      <w:tblLook w:val="04A0" w:firstRow="1" w:lastRow="0" w:firstColumn="1" w:lastColumn="0" w:noHBand="0" w:noVBand="1"/>
    </w:tblPr>
    <w:tblGrid>
      <w:gridCol w:w="3402"/>
      <w:gridCol w:w="4326"/>
      <w:gridCol w:w="2195"/>
    </w:tblGrid>
    <w:tr w:rsidR="00CB4A5F" w:rsidRPr="0025191F" w14:paraId="76049430" w14:textId="77777777" w:rsidTr="005E62B7">
      <w:trPr>
        <w:trHeight w:val="75"/>
      </w:trPr>
      <w:tc>
        <w:tcPr>
          <w:tcW w:w="1714" w:type="pct"/>
        </w:tcPr>
        <w:p w14:paraId="2AD65951" w14:textId="77777777" w:rsidR="00CB4A5F" w:rsidRPr="00F73071" w:rsidRDefault="00CB4A5F" w:rsidP="00D91816">
          <w:pPr>
            <w:spacing w:after="0" w:line="240" w:lineRule="auto"/>
            <w:jc w:val="left"/>
            <w:rPr>
              <w:rFonts w:eastAsia="Cambria"/>
              <w:b/>
              <w:sz w:val="20"/>
              <w:szCs w:val="20"/>
            </w:rPr>
          </w:pPr>
          <w:r w:rsidRPr="00F73071">
            <w:rPr>
              <w:rFonts w:eastAsia="Cambria"/>
              <w:b/>
              <w:sz w:val="20"/>
              <w:szCs w:val="20"/>
            </w:rPr>
            <w:t>Rob Wilks</w:t>
          </w:r>
          <w:r>
            <w:rPr>
              <w:rFonts w:eastAsia="Cambria"/>
              <w:b/>
              <w:sz w:val="20"/>
              <w:szCs w:val="20"/>
            </w:rPr>
            <w:t xml:space="preserve"> and Rachel O’Neill</w:t>
          </w:r>
        </w:p>
      </w:tc>
      <w:tc>
        <w:tcPr>
          <w:tcW w:w="2180" w:type="pct"/>
        </w:tcPr>
        <w:p w14:paraId="7C2D3F62" w14:textId="77777777" w:rsidR="00CB4A5F" w:rsidRPr="00F73071" w:rsidRDefault="00CB4A5F" w:rsidP="00F73071">
          <w:pPr>
            <w:spacing w:after="0" w:line="240" w:lineRule="auto"/>
            <w:jc w:val="center"/>
            <w:rPr>
              <w:rFonts w:eastAsia="Cambria"/>
              <w:b/>
              <w:sz w:val="20"/>
              <w:szCs w:val="20"/>
            </w:rPr>
          </w:pPr>
          <w:r>
            <w:rPr>
              <w:rFonts w:eastAsia="Cambria"/>
              <w:b/>
              <w:sz w:val="20"/>
              <w:szCs w:val="20"/>
            </w:rPr>
            <w:t>Deaf Education in Scotland and Wales</w:t>
          </w:r>
        </w:p>
      </w:tc>
      <w:tc>
        <w:tcPr>
          <w:tcW w:w="1106" w:type="pct"/>
        </w:tcPr>
        <w:sdt>
          <w:sdtPr>
            <w:rPr>
              <w:b/>
              <w:color w:val="2B579A"/>
              <w:sz w:val="20"/>
              <w:szCs w:val="20"/>
              <w:shd w:val="clear" w:color="auto" w:fill="E6E6E6"/>
            </w:rPr>
            <w:id w:val="-303929818"/>
            <w:docPartObj>
              <w:docPartGallery w:val="Page Numbers (Top of Page)"/>
              <w:docPartUnique/>
            </w:docPartObj>
          </w:sdtPr>
          <w:sdtEndPr/>
          <w:sdtContent>
            <w:p w14:paraId="6EE583F7" w14:textId="77777777" w:rsidR="00CB4A5F" w:rsidRPr="00F73071" w:rsidRDefault="00CB4A5F" w:rsidP="00F73071">
              <w:pPr>
                <w:jc w:val="right"/>
                <w:rPr>
                  <w:b/>
                  <w:sz w:val="20"/>
                  <w:szCs w:val="20"/>
                </w:rPr>
              </w:pPr>
              <w:r w:rsidRPr="00F73071">
                <w:rPr>
                  <w:b/>
                  <w:sz w:val="20"/>
                  <w:szCs w:val="20"/>
                </w:rPr>
                <w:t xml:space="preserve">Page </w:t>
              </w:r>
              <w:r w:rsidRPr="00F73071">
                <w:rPr>
                  <w:b/>
                  <w:color w:val="2B579A"/>
                  <w:sz w:val="20"/>
                  <w:szCs w:val="20"/>
                  <w:shd w:val="clear" w:color="auto" w:fill="E6E6E6"/>
                </w:rPr>
                <w:fldChar w:fldCharType="begin"/>
              </w:r>
              <w:r w:rsidRPr="00F73071">
                <w:rPr>
                  <w:b/>
                  <w:sz w:val="20"/>
                  <w:szCs w:val="20"/>
                </w:rPr>
                <w:instrText xml:space="preserve"> PAGE </w:instrText>
              </w:r>
              <w:r w:rsidRPr="00F73071">
                <w:rPr>
                  <w:b/>
                  <w:color w:val="2B579A"/>
                  <w:sz w:val="20"/>
                  <w:szCs w:val="20"/>
                  <w:shd w:val="clear" w:color="auto" w:fill="E6E6E6"/>
                </w:rPr>
                <w:fldChar w:fldCharType="separate"/>
              </w:r>
              <w:r>
                <w:rPr>
                  <w:b/>
                  <w:noProof/>
                  <w:sz w:val="20"/>
                  <w:szCs w:val="20"/>
                </w:rPr>
                <w:t>3</w:t>
              </w:r>
              <w:r w:rsidRPr="00F73071">
                <w:rPr>
                  <w:b/>
                  <w:color w:val="2B579A"/>
                  <w:sz w:val="20"/>
                  <w:szCs w:val="20"/>
                  <w:shd w:val="clear" w:color="auto" w:fill="E6E6E6"/>
                </w:rPr>
                <w:fldChar w:fldCharType="end"/>
              </w:r>
              <w:r w:rsidRPr="00F73071">
                <w:rPr>
                  <w:b/>
                  <w:sz w:val="20"/>
                  <w:szCs w:val="20"/>
                </w:rPr>
                <w:t xml:space="preserve"> of </w:t>
              </w:r>
              <w:r w:rsidRPr="00F73071">
                <w:rPr>
                  <w:b/>
                  <w:color w:val="2B579A"/>
                  <w:sz w:val="20"/>
                  <w:szCs w:val="20"/>
                  <w:shd w:val="clear" w:color="auto" w:fill="E6E6E6"/>
                </w:rPr>
                <w:fldChar w:fldCharType="begin"/>
              </w:r>
              <w:r w:rsidRPr="00F73071">
                <w:rPr>
                  <w:b/>
                  <w:sz w:val="20"/>
                  <w:szCs w:val="20"/>
                </w:rPr>
                <w:instrText xml:space="preserve"> NUMPAGES  </w:instrText>
              </w:r>
              <w:r w:rsidRPr="00F73071">
                <w:rPr>
                  <w:b/>
                  <w:color w:val="2B579A"/>
                  <w:sz w:val="20"/>
                  <w:szCs w:val="20"/>
                  <w:shd w:val="clear" w:color="auto" w:fill="E6E6E6"/>
                </w:rPr>
                <w:fldChar w:fldCharType="separate"/>
              </w:r>
              <w:r>
                <w:rPr>
                  <w:b/>
                  <w:noProof/>
                  <w:sz w:val="20"/>
                  <w:szCs w:val="20"/>
                </w:rPr>
                <w:t>3</w:t>
              </w:r>
              <w:r w:rsidRPr="00F73071">
                <w:rPr>
                  <w:b/>
                  <w:color w:val="2B579A"/>
                  <w:sz w:val="20"/>
                  <w:szCs w:val="20"/>
                  <w:shd w:val="clear" w:color="auto" w:fill="E6E6E6"/>
                </w:rPr>
                <w:fldChar w:fldCharType="end"/>
              </w:r>
            </w:p>
          </w:sdtContent>
        </w:sdt>
      </w:tc>
    </w:tr>
  </w:tbl>
  <w:p w14:paraId="64674B4F" w14:textId="68D64F36" w:rsidR="00CB4A5F" w:rsidRPr="0098292C" w:rsidRDefault="00CB4A5F" w:rsidP="00CB4A5F">
    <w:pPr>
      <w:tabs>
        <w:tab w:val="left" w:pos="3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BEF8" w14:textId="77777777" w:rsidR="009B402E" w:rsidRDefault="009B402E" w:rsidP="008802DC">
      <w:r>
        <w:separator/>
      </w:r>
    </w:p>
    <w:p w14:paraId="36430BE2" w14:textId="77777777" w:rsidR="009B402E" w:rsidRDefault="009B402E" w:rsidP="008802DC"/>
    <w:p w14:paraId="452BA422" w14:textId="77777777" w:rsidR="009B402E" w:rsidRDefault="009B402E" w:rsidP="008802DC"/>
  </w:footnote>
  <w:footnote w:type="continuationSeparator" w:id="0">
    <w:p w14:paraId="7EFC4A89" w14:textId="77777777" w:rsidR="009B402E" w:rsidRDefault="009B402E" w:rsidP="008802DC">
      <w:r>
        <w:continuationSeparator/>
      </w:r>
    </w:p>
    <w:p w14:paraId="2FC4736A" w14:textId="77777777" w:rsidR="009B402E" w:rsidRDefault="009B402E" w:rsidP="008802DC"/>
    <w:p w14:paraId="1E8C76E9" w14:textId="77777777" w:rsidR="009B402E" w:rsidRDefault="009B402E" w:rsidP="008802DC"/>
  </w:footnote>
  <w:footnote w:type="continuationNotice" w:id="1">
    <w:p w14:paraId="49DEB8E7" w14:textId="77777777" w:rsidR="009B402E" w:rsidRDefault="009B402E">
      <w:pPr>
        <w:spacing w:after="0" w:line="240" w:lineRule="auto"/>
      </w:pPr>
    </w:p>
    <w:p w14:paraId="006852AF" w14:textId="77777777" w:rsidR="009B402E" w:rsidRDefault="009B4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6589" w14:textId="3440672D" w:rsidR="009B0DCD" w:rsidRPr="00331B52" w:rsidRDefault="009B0DCD" w:rsidP="003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B89F" w14:textId="1664D3B5" w:rsidR="009B0DCD" w:rsidRPr="00331B52" w:rsidRDefault="009B0DCD" w:rsidP="003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9A36" w14:textId="61276036" w:rsidR="009B0DCD" w:rsidRPr="00331B52" w:rsidRDefault="009B0DCD" w:rsidP="00331B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B81E" w14:textId="761FCDCD" w:rsidR="009B0DCD" w:rsidRPr="000748CE" w:rsidRDefault="009B0DCD" w:rsidP="00074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E10"/>
    <w:multiLevelType w:val="multilevel"/>
    <w:tmpl w:val="EB52581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B0002A"/>
    <w:multiLevelType w:val="hybridMultilevel"/>
    <w:tmpl w:val="27C27F8C"/>
    <w:lvl w:ilvl="0" w:tplc="A8C2A130">
      <w:numFmt w:val="bullet"/>
      <w:lvlText w:val="•"/>
      <w:lvlJc w:val="left"/>
      <w:pPr>
        <w:ind w:left="740" w:hanging="3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76705"/>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862F33"/>
    <w:multiLevelType w:val="hybridMultilevel"/>
    <w:tmpl w:val="9132B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463E1"/>
    <w:multiLevelType w:val="multilevel"/>
    <w:tmpl w:val="F7F8A6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3348DB"/>
    <w:multiLevelType w:val="multilevel"/>
    <w:tmpl w:val="58F06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C07E72"/>
    <w:multiLevelType w:val="multilevel"/>
    <w:tmpl w:val="9FCAB262"/>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7" w15:restartNumberingAfterBreak="0">
    <w:nsid w:val="1F2F0D62"/>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DD34FA"/>
    <w:multiLevelType w:val="multilevel"/>
    <w:tmpl w:val="BBB6EBD4"/>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8F33566"/>
    <w:multiLevelType w:val="hybridMultilevel"/>
    <w:tmpl w:val="714A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90161"/>
    <w:multiLevelType w:val="multilevel"/>
    <w:tmpl w:val="E26851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C2A78DC"/>
    <w:multiLevelType w:val="multilevel"/>
    <w:tmpl w:val="D4B489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06438FE"/>
    <w:multiLevelType w:val="multilevel"/>
    <w:tmpl w:val="585630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43107D8"/>
    <w:multiLevelType w:val="multilevel"/>
    <w:tmpl w:val="29761C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140994"/>
    <w:multiLevelType w:val="multilevel"/>
    <w:tmpl w:val="D72413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7F62717"/>
    <w:multiLevelType w:val="hybridMultilevel"/>
    <w:tmpl w:val="BC72E9A0"/>
    <w:lvl w:ilvl="0" w:tplc="2DD6DCF6">
      <w:start w:val="1"/>
      <w:numFmt w:val="bullet"/>
      <w:lvlText w:val="•"/>
      <w:lvlJc w:val="left"/>
      <w:pPr>
        <w:tabs>
          <w:tab w:val="num" w:pos="720"/>
        </w:tabs>
        <w:ind w:left="720" w:hanging="360"/>
      </w:pPr>
      <w:rPr>
        <w:rFonts w:ascii="Arial" w:hAnsi="Arial" w:hint="default"/>
      </w:rPr>
    </w:lvl>
    <w:lvl w:ilvl="1" w:tplc="7436E128">
      <w:start w:val="1"/>
      <w:numFmt w:val="bullet"/>
      <w:lvlText w:val="•"/>
      <w:lvlJc w:val="left"/>
      <w:pPr>
        <w:tabs>
          <w:tab w:val="num" w:pos="1440"/>
        </w:tabs>
        <w:ind w:left="1440" w:hanging="360"/>
      </w:pPr>
      <w:rPr>
        <w:rFonts w:ascii="Arial" w:hAnsi="Arial" w:hint="default"/>
      </w:rPr>
    </w:lvl>
    <w:lvl w:ilvl="2" w:tplc="4C6E725A" w:tentative="1">
      <w:start w:val="1"/>
      <w:numFmt w:val="bullet"/>
      <w:lvlText w:val="•"/>
      <w:lvlJc w:val="left"/>
      <w:pPr>
        <w:tabs>
          <w:tab w:val="num" w:pos="2160"/>
        </w:tabs>
        <w:ind w:left="2160" w:hanging="360"/>
      </w:pPr>
      <w:rPr>
        <w:rFonts w:ascii="Arial" w:hAnsi="Arial" w:hint="default"/>
      </w:rPr>
    </w:lvl>
    <w:lvl w:ilvl="3" w:tplc="888A9468" w:tentative="1">
      <w:start w:val="1"/>
      <w:numFmt w:val="bullet"/>
      <w:lvlText w:val="•"/>
      <w:lvlJc w:val="left"/>
      <w:pPr>
        <w:tabs>
          <w:tab w:val="num" w:pos="2880"/>
        </w:tabs>
        <w:ind w:left="2880" w:hanging="360"/>
      </w:pPr>
      <w:rPr>
        <w:rFonts w:ascii="Arial" w:hAnsi="Arial" w:hint="default"/>
      </w:rPr>
    </w:lvl>
    <w:lvl w:ilvl="4" w:tplc="FC444D52" w:tentative="1">
      <w:start w:val="1"/>
      <w:numFmt w:val="bullet"/>
      <w:lvlText w:val="•"/>
      <w:lvlJc w:val="left"/>
      <w:pPr>
        <w:tabs>
          <w:tab w:val="num" w:pos="3600"/>
        </w:tabs>
        <w:ind w:left="3600" w:hanging="360"/>
      </w:pPr>
      <w:rPr>
        <w:rFonts w:ascii="Arial" w:hAnsi="Arial" w:hint="default"/>
      </w:rPr>
    </w:lvl>
    <w:lvl w:ilvl="5" w:tplc="D65E872E" w:tentative="1">
      <w:start w:val="1"/>
      <w:numFmt w:val="bullet"/>
      <w:lvlText w:val="•"/>
      <w:lvlJc w:val="left"/>
      <w:pPr>
        <w:tabs>
          <w:tab w:val="num" w:pos="4320"/>
        </w:tabs>
        <w:ind w:left="4320" w:hanging="360"/>
      </w:pPr>
      <w:rPr>
        <w:rFonts w:ascii="Arial" w:hAnsi="Arial" w:hint="default"/>
      </w:rPr>
    </w:lvl>
    <w:lvl w:ilvl="6" w:tplc="87203F38" w:tentative="1">
      <w:start w:val="1"/>
      <w:numFmt w:val="bullet"/>
      <w:lvlText w:val="•"/>
      <w:lvlJc w:val="left"/>
      <w:pPr>
        <w:tabs>
          <w:tab w:val="num" w:pos="5040"/>
        </w:tabs>
        <w:ind w:left="5040" w:hanging="360"/>
      </w:pPr>
      <w:rPr>
        <w:rFonts w:ascii="Arial" w:hAnsi="Arial" w:hint="default"/>
      </w:rPr>
    </w:lvl>
    <w:lvl w:ilvl="7" w:tplc="C8920744" w:tentative="1">
      <w:start w:val="1"/>
      <w:numFmt w:val="bullet"/>
      <w:lvlText w:val="•"/>
      <w:lvlJc w:val="left"/>
      <w:pPr>
        <w:tabs>
          <w:tab w:val="num" w:pos="5760"/>
        </w:tabs>
        <w:ind w:left="5760" w:hanging="360"/>
      </w:pPr>
      <w:rPr>
        <w:rFonts w:ascii="Arial" w:hAnsi="Arial" w:hint="default"/>
      </w:rPr>
    </w:lvl>
    <w:lvl w:ilvl="8" w:tplc="F72007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7A2D8A"/>
    <w:multiLevelType w:val="hybridMultilevel"/>
    <w:tmpl w:val="71706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D1CAA"/>
    <w:multiLevelType w:val="multilevel"/>
    <w:tmpl w:val="A580B1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DF643B"/>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A3473A"/>
    <w:multiLevelType w:val="hybridMultilevel"/>
    <w:tmpl w:val="8F3C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B2F51"/>
    <w:multiLevelType w:val="hybridMultilevel"/>
    <w:tmpl w:val="D200F032"/>
    <w:lvl w:ilvl="0" w:tplc="40F67F54">
      <w:start w:val="1"/>
      <w:numFmt w:val="bullet"/>
      <w:pStyle w:val="Notes"/>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1" w15:restartNumberingAfterBreak="0">
    <w:nsid w:val="506D3E70"/>
    <w:multiLevelType w:val="hybridMultilevel"/>
    <w:tmpl w:val="1BFE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C7308"/>
    <w:multiLevelType w:val="hybridMultilevel"/>
    <w:tmpl w:val="AFACD2C2"/>
    <w:lvl w:ilvl="0" w:tplc="F26470CC">
      <w:start w:val="2"/>
      <w:numFmt w:val="decimal"/>
      <w:pStyle w:val="Head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BC3410"/>
    <w:multiLevelType w:val="hybridMultilevel"/>
    <w:tmpl w:val="E8F8126E"/>
    <w:lvl w:ilvl="0" w:tplc="7CB6DAA4">
      <w:start w:val="1"/>
      <w:numFmt w:val="bullet"/>
      <w:lvlText w:val="•"/>
      <w:lvlJc w:val="left"/>
      <w:pPr>
        <w:tabs>
          <w:tab w:val="num" w:pos="720"/>
        </w:tabs>
        <w:ind w:left="720" w:hanging="360"/>
      </w:pPr>
      <w:rPr>
        <w:rFonts w:ascii="Times New Roman" w:hAnsi="Times New Roman" w:hint="default"/>
      </w:rPr>
    </w:lvl>
    <w:lvl w:ilvl="1" w:tplc="7A101F56" w:tentative="1">
      <w:start w:val="1"/>
      <w:numFmt w:val="bullet"/>
      <w:lvlText w:val="•"/>
      <w:lvlJc w:val="left"/>
      <w:pPr>
        <w:tabs>
          <w:tab w:val="num" w:pos="1440"/>
        </w:tabs>
        <w:ind w:left="1440" w:hanging="360"/>
      </w:pPr>
      <w:rPr>
        <w:rFonts w:ascii="Times New Roman" w:hAnsi="Times New Roman" w:hint="default"/>
      </w:rPr>
    </w:lvl>
    <w:lvl w:ilvl="2" w:tplc="7548D9E4" w:tentative="1">
      <w:start w:val="1"/>
      <w:numFmt w:val="bullet"/>
      <w:lvlText w:val="•"/>
      <w:lvlJc w:val="left"/>
      <w:pPr>
        <w:tabs>
          <w:tab w:val="num" w:pos="2160"/>
        </w:tabs>
        <w:ind w:left="2160" w:hanging="360"/>
      </w:pPr>
      <w:rPr>
        <w:rFonts w:ascii="Times New Roman" w:hAnsi="Times New Roman" w:hint="default"/>
      </w:rPr>
    </w:lvl>
    <w:lvl w:ilvl="3" w:tplc="B1F8F2AA" w:tentative="1">
      <w:start w:val="1"/>
      <w:numFmt w:val="bullet"/>
      <w:lvlText w:val="•"/>
      <w:lvlJc w:val="left"/>
      <w:pPr>
        <w:tabs>
          <w:tab w:val="num" w:pos="2880"/>
        </w:tabs>
        <w:ind w:left="2880" w:hanging="360"/>
      </w:pPr>
      <w:rPr>
        <w:rFonts w:ascii="Times New Roman" w:hAnsi="Times New Roman" w:hint="default"/>
      </w:rPr>
    </w:lvl>
    <w:lvl w:ilvl="4" w:tplc="109ED17C" w:tentative="1">
      <w:start w:val="1"/>
      <w:numFmt w:val="bullet"/>
      <w:lvlText w:val="•"/>
      <w:lvlJc w:val="left"/>
      <w:pPr>
        <w:tabs>
          <w:tab w:val="num" w:pos="3600"/>
        </w:tabs>
        <w:ind w:left="3600" w:hanging="360"/>
      </w:pPr>
      <w:rPr>
        <w:rFonts w:ascii="Times New Roman" w:hAnsi="Times New Roman" w:hint="default"/>
      </w:rPr>
    </w:lvl>
    <w:lvl w:ilvl="5" w:tplc="3B42C5F0" w:tentative="1">
      <w:start w:val="1"/>
      <w:numFmt w:val="bullet"/>
      <w:lvlText w:val="•"/>
      <w:lvlJc w:val="left"/>
      <w:pPr>
        <w:tabs>
          <w:tab w:val="num" w:pos="4320"/>
        </w:tabs>
        <w:ind w:left="4320" w:hanging="360"/>
      </w:pPr>
      <w:rPr>
        <w:rFonts w:ascii="Times New Roman" w:hAnsi="Times New Roman" w:hint="default"/>
      </w:rPr>
    </w:lvl>
    <w:lvl w:ilvl="6" w:tplc="41E2CFD0" w:tentative="1">
      <w:start w:val="1"/>
      <w:numFmt w:val="bullet"/>
      <w:lvlText w:val="•"/>
      <w:lvlJc w:val="left"/>
      <w:pPr>
        <w:tabs>
          <w:tab w:val="num" w:pos="5040"/>
        </w:tabs>
        <w:ind w:left="5040" w:hanging="360"/>
      </w:pPr>
      <w:rPr>
        <w:rFonts w:ascii="Times New Roman" w:hAnsi="Times New Roman" w:hint="default"/>
      </w:rPr>
    </w:lvl>
    <w:lvl w:ilvl="7" w:tplc="EBAA6B62" w:tentative="1">
      <w:start w:val="1"/>
      <w:numFmt w:val="bullet"/>
      <w:lvlText w:val="•"/>
      <w:lvlJc w:val="left"/>
      <w:pPr>
        <w:tabs>
          <w:tab w:val="num" w:pos="5760"/>
        </w:tabs>
        <w:ind w:left="5760" w:hanging="360"/>
      </w:pPr>
      <w:rPr>
        <w:rFonts w:ascii="Times New Roman" w:hAnsi="Times New Roman" w:hint="default"/>
      </w:rPr>
    </w:lvl>
    <w:lvl w:ilvl="8" w:tplc="E8F4885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5332CB6"/>
    <w:multiLevelType w:val="multilevel"/>
    <w:tmpl w:val="1ED4F3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F531D53"/>
    <w:multiLevelType w:val="hybridMultilevel"/>
    <w:tmpl w:val="3B2A436E"/>
    <w:lvl w:ilvl="0" w:tplc="262A8EA4">
      <w:start w:val="1"/>
      <w:numFmt w:val="bullet"/>
      <w:lvlText w:val="•"/>
      <w:lvlJc w:val="left"/>
      <w:pPr>
        <w:tabs>
          <w:tab w:val="num" w:pos="720"/>
        </w:tabs>
        <w:ind w:left="720" w:hanging="360"/>
      </w:pPr>
      <w:rPr>
        <w:rFonts w:ascii="Arial" w:hAnsi="Arial" w:hint="default"/>
      </w:rPr>
    </w:lvl>
    <w:lvl w:ilvl="1" w:tplc="C7C2D396">
      <w:start w:val="1"/>
      <w:numFmt w:val="bullet"/>
      <w:lvlText w:val="•"/>
      <w:lvlJc w:val="left"/>
      <w:pPr>
        <w:tabs>
          <w:tab w:val="num" w:pos="1440"/>
        </w:tabs>
        <w:ind w:left="1440" w:hanging="360"/>
      </w:pPr>
      <w:rPr>
        <w:rFonts w:ascii="Arial" w:hAnsi="Arial" w:hint="default"/>
      </w:rPr>
    </w:lvl>
    <w:lvl w:ilvl="2" w:tplc="DB061AA4" w:tentative="1">
      <w:start w:val="1"/>
      <w:numFmt w:val="bullet"/>
      <w:lvlText w:val="•"/>
      <w:lvlJc w:val="left"/>
      <w:pPr>
        <w:tabs>
          <w:tab w:val="num" w:pos="2160"/>
        </w:tabs>
        <w:ind w:left="2160" w:hanging="360"/>
      </w:pPr>
      <w:rPr>
        <w:rFonts w:ascii="Arial" w:hAnsi="Arial" w:hint="default"/>
      </w:rPr>
    </w:lvl>
    <w:lvl w:ilvl="3" w:tplc="70804B4C" w:tentative="1">
      <w:start w:val="1"/>
      <w:numFmt w:val="bullet"/>
      <w:lvlText w:val="•"/>
      <w:lvlJc w:val="left"/>
      <w:pPr>
        <w:tabs>
          <w:tab w:val="num" w:pos="2880"/>
        </w:tabs>
        <w:ind w:left="2880" w:hanging="360"/>
      </w:pPr>
      <w:rPr>
        <w:rFonts w:ascii="Arial" w:hAnsi="Arial" w:hint="default"/>
      </w:rPr>
    </w:lvl>
    <w:lvl w:ilvl="4" w:tplc="F98C0A26" w:tentative="1">
      <w:start w:val="1"/>
      <w:numFmt w:val="bullet"/>
      <w:lvlText w:val="•"/>
      <w:lvlJc w:val="left"/>
      <w:pPr>
        <w:tabs>
          <w:tab w:val="num" w:pos="3600"/>
        </w:tabs>
        <w:ind w:left="3600" w:hanging="360"/>
      </w:pPr>
      <w:rPr>
        <w:rFonts w:ascii="Arial" w:hAnsi="Arial" w:hint="default"/>
      </w:rPr>
    </w:lvl>
    <w:lvl w:ilvl="5" w:tplc="9D24E88A" w:tentative="1">
      <w:start w:val="1"/>
      <w:numFmt w:val="bullet"/>
      <w:lvlText w:val="•"/>
      <w:lvlJc w:val="left"/>
      <w:pPr>
        <w:tabs>
          <w:tab w:val="num" w:pos="4320"/>
        </w:tabs>
        <w:ind w:left="4320" w:hanging="360"/>
      </w:pPr>
      <w:rPr>
        <w:rFonts w:ascii="Arial" w:hAnsi="Arial" w:hint="default"/>
      </w:rPr>
    </w:lvl>
    <w:lvl w:ilvl="6" w:tplc="ACB2A2F6" w:tentative="1">
      <w:start w:val="1"/>
      <w:numFmt w:val="bullet"/>
      <w:lvlText w:val="•"/>
      <w:lvlJc w:val="left"/>
      <w:pPr>
        <w:tabs>
          <w:tab w:val="num" w:pos="5040"/>
        </w:tabs>
        <w:ind w:left="5040" w:hanging="360"/>
      </w:pPr>
      <w:rPr>
        <w:rFonts w:ascii="Arial" w:hAnsi="Arial" w:hint="default"/>
      </w:rPr>
    </w:lvl>
    <w:lvl w:ilvl="7" w:tplc="50483102" w:tentative="1">
      <w:start w:val="1"/>
      <w:numFmt w:val="bullet"/>
      <w:lvlText w:val="•"/>
      <w:lvlJc w:val="left"/>
      <w:pPr>
        <w:tabs>
          <w:tab w:val="num" w:pos="5760"/>
        </w:tabs>
        <w:ind w:left="5760" w:hanging="360"/>
      </w:pPr>
      <w:rPr>
        <w:rFonts w:ascii="Arial" w:hAnsi="Arial" w:hint="default"/>
      </w:rPr>
    </w:lvl>
    <w:lvl w:ilvl="8" w:tplc="6BA03E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251066"/>
    <w:multiLevelType w:val="multilevel"/>
    <w:tmpl w:val="BDD87C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BC4617C"/>
    <w:multiLevelType w:val="hybridMultilevel"/>
    <w:tmpl w:val="4B7A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662381">
    <w:abstractNumId w:val="22"/>
  </w:num>
  <w:num w:numId="2" w16cid:durableId="1497108767">
    <w:abstractNumId w:val="26"/>
  </w:num>
  <w:num w:numId="3" w16cid:durableId="759254059">
    <w:abstractNumId w:val="20"/>
  </w:num>
  <w:num w:numId="4" w16cid:durableId="805659843">
    <w:abstractNumId w:val="1"/>
  </w:num>
  <w:num w:numId="5" w16cid:durableId="1086264363">
    <w:abstractNumId w:val="23"/>
  </w:num>
  <w:num w:numId="6" w16cid:durableId="131287909">
    <w:abstractNumId w:val="15"/>
  </w:num>
  <w:num w:numId="7" w16cid:durableId="929433872">
    <w:abstractNumId w:val="16"/>
  </w:num>
  <w:num w:numId="8" w16cid:durableId="1528908701">
    <w:abstractNumId w:val="27"/>
  </w:num>
  <w:num w:numId="9" w16cid:durableId="304359228">
    <w:abstractNumId w:val="21"/>
  </w:num>
  <w:num w:numId="10" w16cid:durableId="1864899947">
    <w:abstractNumId w:val="25"/>
  </w:num>
  <w:num w:numId="11" w16cid:durableId="1352492646">
    <w:abstractNumId w:val="19"/>
  </w:num>
  <w:num w:numId="12" w16cid:durableId="1893885847">
    <w:abstractNumId w:val="5"/>
  </w:num>
  <w:num w:numId="13" w16cid:durableId="1262031267">
    <w:abstractNumId w:val="12"/>
  </w:num>
  <w:num w:numId="14" w16cid:durableId="1546914935">
    <w:abstractNumId w:val="4"/>
  </w:num>
  <w:num w:numId="15" w16cid:durableId="1928730514">
    <w:abstractNumId w:val="17"/>
  </w:num>
  <w:num w:numId="16" w16cid:durableId="2050450968">
    <w:abstractNumId w:val="13"/>
  </w:num>
  <w:num w:numId="17" w16cid:durableId="1621909549">
    <w:abstractNumId w:val="0"/>
  </w:num>
  <w:num w:numId="18" w16cid:durableId="1854419293">
    <w:abstractNumId w:val="9"/>
  </w:num>
  <w:num w:numId="19" w16cid:durableId="2145655065">
    <w:abstractNumId w:val="6"/>
  </w:num>
  <w:num w:numId="20" w16cid:durableId="297536769">
    <w:abstractNumId w:val="6"/>
    <w:lvlOverride w:ilvl="0">
      <w:startOverride w:val="1"/>
    </w:lvlOverride>
  </w:num>
  <w:num w:numId="21" w16cid:durableId="14679650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0978096">
    <w:abstractNumId w:val="8"/>
  </w:num>
  <w:num w:numId="23" w16cid:durableId="1215584133">
    <w:abstractNumId w:val="18"/>
  </w:num>
  <w:num w:numId="24" w16cid:durableId="1547637942">
    <w:abstractNumId w:val="7"/>
  </w:num>
  <w:num w:numId="25" w16cid:durableId="916523592">
    <w:abstractNumId w:val="2"/>
  </w:num>
  <w:num w:numId="26" w16cid:durableId="423918547">
    <w:abstractNumId w:val="14"/>
  </w:num>
  <w:num w:numId="27" w16cid:durableId="30220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8288338">
    <w:abstractNumId w:val="10"/>
  </w:num>
  <w:num w:numId="29" w16cid:durableId="1562592746">
    <w:abstractNumId w:val="24"/>
  </w:num>
  <w:num w:numId="30" w16cid:durableId="498234540">
    <w:abstractNumId w:val="11"/>
  </w:num>
  <w:num w:numId="31" w16cid:durableId="618680513">
    <w:abstractNumId w:val="3"/>
  </w:num>
  <w:num w:numId="32" w16cid:durableId="1080518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92"/>
    <w:rsid w:val="00000604"/>
    <w:rsid w:val="00000619"/>
    <w:rsid w:val="000009E9"/>
    <w:rsid w:val="00000F69"/>
    <w:rsid w:val="00000FBC"/>
    <w:rsid w:val="00001106"/>
    <w:rsid w:val="00001A31"/>
    <w:rsid w:val="00001CE4"/>
    <w:rsid w:val="00001D0B"/>
    <w:rsid w:val="00001D6F"/>
    <w:rsid w:val="000023EA"/>
    <w:rsid w:val="00002A71"/>
    <w:rsid w:val="00002EF9"/>
    <w:rsid w:val="0000394D"/>
    <w:rsid w:val="00003DE2"/>
    <w:rsid w:val="00003EFE"/>
    <w:rsid w:val="000042F0"/>
    <w:rsid w:val="000046D2"/>
    <w:rsid w:val="00004AAE"/>
    <w:rsid w:val="00004C04"/>
    <w:rsid w:val="00004C81"/>
    <w:rsid w:val="00005620"/>
    <w:rsid w:val="00005B40"/>
    <w:rsid w:val="00005E9F"/>
    <w:rsid w:val="00005EF7"/>
    <w:rsid w:val="000062AD"/>
    <w:rsid w:val="000065D1"/>
    <w:rsid w:val="000066B8"/>
    <w:rsid w:val="00007658"/>
    <w:rsid w:val="0001001A"/>
    <w:rsid w:val="00010026"/>
    <w:rsid w:val="00010191"/>
    <w:rsid w:val="000101E6"/>
    <w:rsid w:val="0001025D"/>
    <w:rsid w:val="00010352"/>
    <w:rsid w:val="00010699"/>
    <w:rsid w:val="0001089F"/>
    <w:rsid w:val="000111D3"/>
    <w:rsid w:val="00011565"/>
    <w:rsid w:val="0001185C"/>
    <w:rsid w:val="00011911"/>
    <w:rsid w:val="00012A58"/>
    <w:rsid w:val="00012F81"/>
    <w:rsid w:val="00013286"/>
    <w:rsid w:val="0001361B"/>
    <w:rsid w:val="00013B14"/>
    <w:rsid w:val="00013E86"/>
    <w:rsid w:val="0001430A"/>
    <w:rsid w:val="00014A50"/>
    <w:rsid w:val="00014E13"/>
    <w:rsid w:val="0001516E"/>
    <w:rsid w:val="000158AF"/>
    <w:rsid w:val="000158E8"/>
    <w:rsid w:val="00015A48"/>
    <w:rsid w:val="00015BE2"/>
    <w:rsid w:val="00015EB6"/>
    <w:rsid w:val="00016040"/>
    <w:rsid w:val="00016977"/>
    <w:rsid w:val="00016C74"/>
    <w:rsid w:val="0001733B"/>
    <w:rsid w:val="00017BBE"/>
    <w:rsid w:val="00017CFE"/>
    <w:rsid w:val="00017EA6"/>
    <w:rsid w:val="00017FC0"/>
    <w:rsid w:val="000202C3"/>
    <w:rsid w:val="000204DA"/>
    <w:rsid w:val="000206B9"/>
    <w:rsid w:val="00020754"/>
    <w:rsid w:val="0002090B"/>
    <w:rsid w:val="00020AE5"/>
    <w:rsid w:val="00020E81"/>
    <w:rsid w:val="00020F79"/>
    <w:rsid w:val="00021151"/>
    <w:rsid w:val="000211A5"/>
    <w:rsid w:val="00021352"/>
    <w:rsid w:val="00021B61"/>
    <w:rsid w:val="000229DC"/>
    <w:rsid w:val="00022E12"/>
    <w:rsid w:val="00022E5B"/>
    <w:rsid w:val="0002309A"/>
    <w:rsid w:val="00023253"/>
    <w:rsid w:val="00023265"/>
    <w:rsid w:val="000232EA"/>
    <w:rsid w:val="00023631"/>
    <w:rsid w:val="000237BA"/>
    <w:rsid w:val="00023C43"/>
    <w:rsid w:val="0002415A"/>
    <w:rsid w:val="00024246"/>
    <w:rsid w:val="0002428E"/>
    <w:rsid w:val="00024301"/>
    <w:rsid w:val="000245E5"/>
    <w:rsid w:val="000245F9"/>
    <w:rsid w:val="00024720"/>
    <w:rsid w:val="0002477E"/>
    <w:rsid w:val="00024A10"/>
    <w:rsid w:val="0002519E"/>
    <w:rsid w:val="000251C1"/>
    <w:rsid w:val="00025392"/>
    <w:rsid w:val="00025809"/>
    <w:rsid w:val="000258E7"/>
    <w:rsid w:val="00025BA6"/>
    <w:rsid w:val="00025C36"/>
    <w:rsid w:val="00025F14"/>
    <w:rsid w:val="000269D2"/>
    <w:rsid w:val="000269D4"/>
    <w:rsid w:val="00026C86"/>
    <w:rsid w:val="00026F7C"/>
    <w:rsid w:val="000272AD"/>
    <w:rsid w:val="00027354"/>
    <w:rsid w:val="000276C7"/>
    <w:rsid w:val="0002779C"/>
    <w:rsid w:val="00027926"/>
    <w:rsid w:val="00027AFC"/>
    <w:rsid w:val="00027B7D"/>
    <w:rsid w:val="00027BF6"/>
    <w:rsid w:val="00027C38"/>
    <w:rsid w:val="00027F07"/>
    <w:rsid w:val="00030129"/>
    <w:rsid w:val="0003020D"/>
    <w:rsid w:val="00030385"/>
    <w:rsid w:val="00030C40"/>
    <w:rsid w:val="00030C6F"/>
    <w:rsid w:val="0003105E"/>
    <w:rsid w:val="0003197A"/>
    <w:rsid w:val="00031A72"/>
    <w:rsid w:val="000320E0"/>
    <w:rsid w:val="000321F9"/>
    <w:rsid w:val="00032911"/>
    <w:rsid w:val="0003294B"/>
    <w:rsid w:val="00033050"/>
    <w:rsid w:val="00033126"/>
    <w:rsid w:val="000334BB"/>
    <w:rsid w:val="000334E5"/>
    <w:rsid w:val="00033631"/>
    <w:rsid w:val="0003389C"/>
    <w:rsid w:val="00033B7D"/>
    <w:rsid w:val="00033D42"/>
    <w:rsid w:val="00033E95"/>
    <w:rsid w:val="00033FEE"/>
    <w:rsid w:val="000342D5"/>
    <w:rsid w:val="00034525"/>
    <w:rsid w:val="0003463D"/>
    <w:rsid w:val="0003465B"/>
    <w:rsid w:val="00034718"/>
    <w:rsid w:val="0003474C"/>
    <w:rsid w:val="000348B5"/>
    <w:rsid w:val="00035047"/>
    <w:rsid w:val="00035091"/>
    <w:rsid w:val="0003588C"/>
    <w:rsid w:val="00035A45"/>
    <w:rsid w:val="00035B1C"/>
    <w:rsid w:val="00035D18"/>
    <w:rsid w:val="00036028"/>
    <w:rsid w:val="00036502"/>
    <w:rsid w:val="0003684D"/>
    <w:rsid w:val="00036B6F"/>
    <w:rsid w:val="00036D4F"/>
    <w:rsid w:val="0003721C"/>
    <w:rsid w:val="00037406"/>
    <w:rsid w:val="0003742A"/>
    <w:rsid w:val="000375BC"/>
    <w:rsid w:val="000379A1"/>
    <w:rsid w:val="00037B35"/>
    <w:rsid w:val="00037BA2"/>
    <w:rsid w:val="00037CA8"/>
    <w:rsid w:val="00037D2A"/>
    <w:rsid w:val="00037F87"/>
    <w:rsid w:val="00040233"/>
    <w:rsid w:val="00040832"/>
    <w:rsid w:val="00040A4B"/>
    <w:rsid w:val="00040B57"/>
    <w:rsid w:val="000410A8"/>
    <w:rsid w:val="00041113"/>
    <w:rsid w:val="00041115"/>
    <w:rsid w:val="00041508"/>
    <w:rsid w:val="00041750"/>
    <w:rsid w:val="00041AA7"/>
    <w:rsid w:val="00041D67"/>
    <w:rsid w:val="00041D76"/>
    <w:rsid w:val="00042502"/>
    <w:rsid w:val="00042999"/>
    <w:rsid w:val="00042A5F"/>
    <w:rsid w:val="00042AAC"/>
    <w:rsid w:val="00042E78"/>
    <w:rsid w:val="0004357B"/>
    <w:rsid w:val="00043927"/>
    <w:rsid w:val="000439BE"/>
    <w:rsid w:val="000444C3"/>
    <w:rsid w:val="000445EE"/>
    <w:rsid w:val="000448A8"/>
    <w:rsid w:val="00044D87"/>
    <w:rsid w:val="0004507F"/>
    <w:rsid w:val="00045417"/>
    <w:rsid w:val="00045543"/>
    <w:rsid w:val="00045A05"/>
    <w:rsid w:val="00045C7B"/>
    <w:rsid w:val="00045F3A"/>
    <w:rsid w:val="00046020"/>
    <w:rsid w:val="000462C5"/>
    <w:rsid w:val="000462E4"/>
    <w:rsid w:val="000467C8"/>
    <w:rsid w:val="000468F2"/>
    <w:rsid w:val="00046A71"/>
    <w:rsid w:val="00046B2E"/>
    <w:rsid w:val="00046BD3"/>
    <w:rsid w:val="00047167"/>
    <w:rsid w:val="0004779B"/>
    <w:rsid w:val="000478BF"/>
    <w:rsid w:val="000479B6"/>
    <w:rsid w:val="0004EEB6"/>
    <w:rsid w:val="000500DF"/>
    <w:rsid w:val="000502BC"/>
    <w:rsid w:val="000503D6"/>
    <w:rsid w:val="00050B00"/>
    <w:rsid w:val="00050DF5"/>
    <w:rsid w:val="00050FA7"/>
    <w:rsid w:val="00051215"/>
    <w:rsid w:val="00051423"/>
    <w:rsid w:val="000516D7"/>
    <w:rsid w:val="00051914"/>
    <w:rsid w:val="00051C36"/>
    <w:rsid w:val="00052522"/>
    <w:rsid w:val="000526AE"/>
    <w:rsid w:val="00052726"/>
    <w:rsid w:val="00052757"/>
    <w:rsid w:val="000527DC"/>
    <w:rsid w:val="0005298C"/>
    <w:rsid w:val="00052D50"/>
    <w:rsid w:val="000532A3"/>
    <w:rsid w:val="00053343"/>
    <w:rsid w:val="00053894"/>
    <w:rsid w:val="00053907"/>
    <w:rsid w:val="00053E32"/>
    <w:rsid w:val="00053FDF"/>
    <w:rsid w:val="000544D7"/>
    <w:rsid w:val="00054591"/>
    <w:rsid w:val="00054655"/>
    <w:rsid w:val="00054A73"/>
    <w:rsid w:val="00054A77"/>
    <w:rsid w:val="00054CEE"/>
    <w:rsid w:val="00054E15"/>
    <w:rsid w:val="0005556E"/>
    <w:rsid w:val="0005578D"/>
    <w:rsid w:val="000557E9"/>
    <w:rsid w:val="000562C9"/>
    <w:rsid w:val="000563FF"/>
    <w:rsid w:val="0005693C"/>
    <w:rsid w:val="000570D5"/>
    <w:rsid w:val="00057361"/>
    <w:rsid w:val="0005752B"/>
    <w:rsid w:val="00057AE3"/>
    <w:rsid w:val="00057DF9"/>
    <w:rsid w:val="00060074"/>
    <w:rsid w:val="00060118"/>
    <w:rsid w:val="00060977"/>
    <w:rsid w:val="0006121D"/>
    <w:rsid w:val="00061410"/>
    <w:rsid w:val="000616B1"/>
    <w:rsid w:val="000616FA"/>
    <w:rsid w:val="00061702"/>
    <w:rsid w:val="000618BC"/>
    <w:rsid w:val="0006195E"/>
    <w:rsid w:val="00061967"/>
    <w:rsid w:val="00061ACD"/>
    <w:rsid w:val="00061BA1"/>
    <w:rsid w:val="00061C45"/>
    <w:rsid w:val="00062066"/>
    <w:rsid w:val="000620CD"/>
    <w:rsid w:val="000624C7"/>
    <w:rsid w:val="00063538"/>
    <w:rsid w:val="000635C1"/>
    <w:rsid w:val="00063667"/>
    <w:rsid w:val="0006433B"/>
    <w:rsid w:val="0006451E"/>
    <w:rsid w:val="000645FD"/>
    <w:rsid w:val="0006462B"/>
    <w:rsid w:val="000648D2"/>
    <w:rsid w:val="000648D5"/>
    <w:rsid w:val="00064938"/>
    <w:rsid w:val="00064AA5"/>
    <w:rsid w:val="00064CA4"/>
    <w:rsid w:val="00065020"/>
    <w:rsid w:val="00065254"/>
    <w:rsid w:val="000652CD"/>
    <w:rsid w:val="000652DC"/>
    <w:rsid w:val="000656AC"/>
    <w:rsid w:val="000659A1"/>
    <w:rsid w:val="00065B0C"/>
    <w:rsid w:val="00065CE0"/>
    <w:rsid w:val="00065D51"/>
    <w:rsid w:val="00065E74"/>
    <w:rsid w:val="000662D4"/>
    <w:rsid w:val="000662D5"/>
    <w:rsid w:val="00066CD1"/>
    <w:rsid w:val="000673A0"/>
    <w:rsid w:val="00067938"/>
    <w:rsid w:val="00067992"/>
    <w:rsid w:val="00067FB5"/>
    <w:rsid w:val="000702AC"/>
    <w:rsid w:val="00070A8C"/>
    <w:rsid w:val="00070C21"/>
    <w:rsid w:val="0007130F"/>
    <w:rsid w:val="00071AAC"/>
    <w:rsid w:val="00071C61"/>
    <w:rsid w:val="000727B6"/>
    <w:rsid w:val="00072817"/>
    <w:rsid w:val="00072F72"/>
    <w:rsid w:val="00073625"/>
    <w:rsid w:val="0007370C"/>
    <w:rsid w:val="00073931"/>
    <w:rsid w:val="00073A6D"/>
    <w:rsid w:val="00073C92"/>
    <w:rsid w:val="000743B6"/>
    <w:rsid w:val="000747EC"/>
    <w:rsid w:val="000748CE"/>
    <w:rsid w:val="00074C81"/>
    <w:rsid w:val="00074DE0"/>
    <w:rsid w:val="00074E83"/>
    <w:rsid w:val="00075237"/>
    <w:rsid w:val="00075607"/>
    <w:rsid w:val="00075997"/>
    <w:rsid w:val="0007599E"/>
    <w:rsid w:val="00075F9E"/>
    <w:rsid w:val="000768F7"/>
    <w:rsid w:val="0007697F"/>
    <w:rsid w:val="00076CF3"/>
    <w:rsid w:val="000773CA"/>
    <w:rsid w:val="00077567"/>
    <w:rsid w:val="000775CC"/>
    <w:rsid w:val="000777E8"/>
    <w:rsid w:val="00077CAB"/>
    <w:rsid w:val="00077E44"/>
    <w:rsid w:val="00077E89"/>
    <w:rsid w:val="00077E9D"/>
    <w:rsid w:val="000800F3"/>
    <w:rsid w:val="0008011B"/>
    <w:rsid w:val="00080186"/>
    <w:rsid w:val="0008085A"/>
    <w:rsid w:val="000808C5"/>
    <w:rsid w:val="00080AA5"/>
    <w:rsid w:val="00080ABC"/>
    <w:rsid w:val="00080E89"/>
    <w:rsid w:val="0008159D"/>
    <w:rsid w:val="0008175E"/>
    <w:rsid w:val="00081766"/>
    <w:rsid w:val="000818F6"/>
    <w:rsid w:val="00081A25"/>
    <w:rsid w:val="00081A2C"/>
    <w:rsid w:val="00081BD4"/>
    <w:rsid w:val="000820BD"/>
    <w:rsid w:val="000821CD"/>
    <w:rsid w:val="000821FC"/>
    <w:rsid w:val="000824B4"/>
    <w:rsid w:val="000827C0"/>
    <w:rsid w:val="00082D65"/>
    <w:rsid w:val="00083387"/>
    <w:rsid w:val="00083389"/>
    <w:rsid w:val="000835DA"/>
    <w:rsid w:val="00083BD2"/>
    <w:rsid w:val="00083BD7"/>
    <w:rsid w:val="00084354"/>
    <w:rsid w:val="000845D4"/>
    <w:rsid w:val="0008499A"/>
    <w:rsid w:val="00084A40"/>
    <w:rsid w:val="00084A66"/>
    <w:rsid w:val="00084F8C"/>
    <w:rsid w:val="00085060"/>
    <w:rsid w:val="0008506F"/>
    <w:rsid w:val="00085343"/>
    <w:rsid w:val="00085376"/>
    <w:rsid w:val="00085565"/>
    <w:rsid w:val="00085A8A"/>
    <w:rsid w:val="00085C4C"/>
    <w:rsid w:val="0008608D"/>
    <w:rsid w:val="000863A5"/>
    <w:rsid w:val="000864F7"/>
    <w:rsid w:val="000867D8"/>
    <w:rsid w:val="0008684C"/>
    <w:rsid w:val="0008690D"/>
    <w:rsid w:val="00086BC3"/>
    <w:rsid w:val="00086C8D"/>
    <w:rsid w:val="00086D89"/>
    <w:rsid w:val="00086F83"/>
    <w:rsid w:val="00087706"/>
    <w:rsid w:val="00087920"/>
    <w:rsid w:val="00087B0F"/>
    <w:rsid w:val="000905B0"/>
    <w:rsid w:val="000909D8"/>
    <w:rsid w:val="000909FD"/>
    <w:rsid w:val="00090AFD"/>
    <w:rsid w:val="00090D03"/>
    <w:rsid w:val="00091054"/>
    <w:rsid w:val="00091068"/>
    <w:rsid w:val="000918CE"/>
    <w:rsid w:val="00091BD2"/>
    <w:rsid w:val="00091F73"/>
    <w:rsid w:val="00092146"/>
    <w:rsid w:val="0009239A"/>
    <w:rsid w:val="0009265F"/>
    <w:rsid w:val="0009291C"/>
    <w:rsid w:val="000929D6"/>
    <w:rsid w:val="00092D8A"/>
    <w:rsid w:val="00092EAD"/>
    <w:rsid w:val="00093204"/>
    <w:rsid w:val="000935D0"/>
    <w:rsid w:val="0009385B"/>
    <w:rsid w:val="0009397E"/>
    <w:rsid w:val="00093A70"/>
    <w:rsid w:val="00094500"/>
    <w:rsid w:val="0009464F"/>
    <w:rsid w:val="0009489E"/>
    <w:rsid w:val="00094936"/>
    <w:rsid w:val="00094A69"/>
    <w:rsid w:val="00094A7E"/>
    <w:rsid w:val="00094BF2"/>
    <w:rsid w:val="00094ED7"/>
    <w:rsid w:val="000950A5"/>
    <w:rsid w:val="00095557"/>
    <w:rsid w:val="000957DF"/>
    <w:rsid w:val="00095AA3"/>
    <w:rsid w:val="0009605E"/>
    <w:rsid w:val="00096094"/>
    <w:rsid w:val="000960F2"/>
    <w:rsid w:val="0009632E"/>
    <w:rsid w:val="000963D5"/>
    <w:rsid w:val="000963F1"/>
    <w:rsid w:val="00096517"/>
    <w:rsid w:val="00096C0B"/>
    <w:rsid w:val="00096D46"/>
    <w:rsid w:val="00096DA0"/>
    <w:rsid w:val="00096FE9"/>
    <w:rsid w:val="00097000"/>
    <w:rsid w:val="00097134"/>
    <w:rsid w:val="0009717F"/>
    <w:rsid w:val="000976C2"/>
    <w:rsid w:val="000976FD"/>
    <w:rsid w:val="00097E9C"/>
    <w:rsid w:val="000A01EE"/>
    <w:rsid w:val="000A0338"/>
    <w:rsid w:val="000A0373"/>
    <w:rsid w:val="000A04AF"/>
    <w:rsid w:val="000A075E"/>
    <w:rsid w:val="000A0F86"/>
    <w:rsid w:val="000A10FB"/>
    <w:rsid w:val="000A1339"/>
    <w:rsid w:val="000A1BD0"/>
    <w:rsid w:val="000A25BD"/>
    <w:rsid w:val="000A29A6"/>
    <w:rsid w:val="000A2D2C"/>
    <w:rsid w:val="000A33CE"/>
    <w:rsid w:val="000A3499"/>
    <w:rsid w:val="000A3737"/>
    <w:rsid w:val="000A3B0D"/>
    <w:rsid w:val="000A3C88"/>
    <w:rsid w:val="000A3F99"/>
    <w:rsid w:val="000A3FDC"/>
    <w:rsid w:val="000A41CD"/>
    <w:rsid w:val="000A41D0"/>
    <w:rsid w:val="000A4699"/>
    <w:rsid w:val="000A49B1"/>
    <w:rsid w:val="000A5A41"/>
    <w:rsid w:val="000A5DEB"/>
    <w:rsid w:val="000A604F"/>
    <w:rsid w:val="000A6244"/>
    <w:rsid w:val="000A71EB"/>
    <w:rsid w:val="000A74A6"/>
    <w:rsid w:val="000A7730"/>
    <w:rsid w:val="000A77E1"/>
    <w:rsid w:val="000A7A55"/>
    <w:rsid w:val="000A7AF7"/>
    <w:rsid w:val="000A7C11"/>
    <w:rsid w:val="000A7D1C"/>
    <w:rsid w:val="000A7DCA"/>
    <w:rsid w:val="000A7E45"/>
    <w:rsid w:val="000A7EC8"/>
    <w:rsid w:val="000A7FDA"/>
    <w:rsid w:val="000B0196"/>
    <w:rsid w:val="000B0758"/>
    <w:rsid w:val="000B0A30"/>
    <w:rsid w:val="000B0A5D"/>
    <w:rsid w:val="000B0AB4"/>
    <w:rsid w:val="000B0B9B"/>
    <w:rsid w:val="000B0D09"/>
    <w:rsid w:val="000B0D25"/>
    <w:rsid w:val="000B11A5"/>
    <w:rsid w:val="000B12A6"/>
    <w:rsid w:val="000B15D7"/>
    <w:rsid w:val="000B1991"/>
    <w:rsid w:val="000B1C60"/>
    <w:rsid w:val="000B1EAA"/>
    <w:rsid w:val="000B1ED6"/>
    <w:rsid w:val="000B2126"/>
    <w:rsid w:val="000B2550"/>
    <w:rsid w:val="000B2728"/>
    <w:rsid w:val="000B2758"/>
    <w:rsid w:val="000B27BB"/>
    <w:rsid w:val="000B2AE6"/>
    <w:rsid w:val="000B2B8D"/>
    <w:rsid w:val="000B2F7C"/>
    <w:rsid w:val="000B348E"/>
    <w:rsid w:val="000B35E5"/>
    <w:rsid w:val="000B374F"/>
    <w:rsid w:val="000B37E7"/>
    <w:rsid w:val="000B3877"/>
    <w:rsid w:val="000B3C0B"/>
    <w:rsid w:val="000B409C"/>
    <w:rsid w:val="000B4711"/>
    <w:rsid w:val="000B4C51"/>
    <w:rsid w:val="000B5073"/>
    <w:rsid w:val="000B53E3"/>
    <w:rsid w:val="000B547A"/>
    <w:rsid w:val="000B5783"/>
    <w:rsid w:val="000B57BB"/>
    <w:rsid w:val="000B57DF"/>
    <w:rsid w:val="000B5EAB"/>
    <w:rsid w:val="000B6022"/>
    <w:rsid w:val="000B6755"/>
    <w:rsid w:val="000B70AF"/>
    <w:rsid w:val="000B7250"/>
    <w:rsid w:val="000B7435"/>
    <w:rsid w:val="000B7691"/>
    <w:rsid w:val="000B7DA3"/>
    <w:rsid w:val="000B7E30"/>
    <w:rsid w:val="000B7F6B"/>
    <w:rsid w:val="000C0AF4"/>
    <w:rsid w:val="000C0E5E"/>
    <w:rsid w:val="000C0EE6"/>
    <w:rsid w:val="000C114D"/>
    <w:rsid w:val="000C155E"/>
    <w:rsid w:val="000C15D2"/>
    <w:rsid w:val="000C1621"/>
    <w:rsid w:val="000C16A4"/>
    <w:rsid w:val="000C1883"/>
    <w:rsid w:val="000C1ABD"/>
    <w:rsid w:val="000C2039"/>
    <w:rsid w:val="000C29CB"/>
    <w:rsid w:val="000C2C4C"/>
    <w:rsid w:val="000C3867"/>
    <w:rsid w:val="000C3A12"/>
    <w:rsid w:val="000C43A9"/>
    <w:rsid w:val="000C491C"/>
    <w:rsid w:val="000C4AEE"/>
    <w:rsid w:val="000C4CDF"/>
    <w:rsid w:val="000C517B"/>
    <w:rsid w:val="000C51B8"/>
    <w:rsid w:val="000C57EB"/>
    <w:rsid w:val="000C5AD6"/>
    <w:rsid w:val="000C5AF4"/>
    <w:rsid w:val="000C5BC1"/>
    <w:rsid w:val="000C5CA0"/>
    <w:rsid w:val="000C5D05"/>
    <w:rsid w:val="000C5DA7"/>
    <w:rsid w:val="000C6007"/>
    <w:rsid w:val="000C653B"/>
    <w:rsid w:val="000C6754"/>
    <w:rsid w:val="000C6A4E"/>
    <w:rsid w:val="000C6A77"/>
    <w:rsid w:val="000C6B71"/>
    <w:rsid w:val="000C6FB5"/>
    <w:rsid w:val="000C731A"/>
    <w:rsid w:val="000C7BB4"/>
    <w:rsid w:val="000C7E1B"/>
    <w:rsid w:val="000C7E2A"/>
    <w:rsid w:val="000C7F40"/>
    <w:rsid w:val="000D015A"/>
    <w:rsid w:val="000D0355"/>
    <w:rsid w:val="000D0483"/>
    <w:rsid w:val="000D0C2A"/>
    <w:rsid w:val="000D0F8D"/>
    <w:rsid w:val="000D1090"/>
    <w:rsid w:val="000D13ED"/>
    <w:rsid w:val="000D15E3"/>
    <w:rsid w:val="000D1696"/>
    <w:rsid w:val="000D19C2"/>
    <w:rsid w:val="000D24DE"/>
    <w:rsid w:val="000D279B"/>
    <w:rsid w:val="000D28C1"/>
    <w:rsid w:val="000D2979"/>
    <w:rsid w:val="000D2D5D"/>
    <w:rsid w:val="000D2E72"/>
    <w:rsid w:val="000D3013"/>
    <w:rsid w:val="000D3732"/>
    <w:rsid w:val="000D37FE"/>
    <w:rsid w:val="000D384D"/>
    <w:rsid w:val="000D3C28"/>
    <w:rsid w:val="000D3CBC"/>
    <w:rsid w:val="000D3D08"/>
    <w:rsid w:val="000D3DBC"/>
    <w:rsid w:val="000D4167"/>
    <w:rsid w:val="000D41A3"/>
    <w:rsid w:val="000D46E2"/>
    <w:rsid w:val="000D4C5B"/>
    <w:rsid w:val="000D4D5E"/>
    <w:rsid w:val="000D4E88"/>
    <w:rsid w:val="000D5303"/>
    <w:rsid w:val="000D5602"/>
    <w:rsid w:val="000D573B"/>
    <w:rsid w:val="000D5C09"/>
    <w:rsid w:val="000D60E1"/>
    <w:rsid w:val="000D6E4B"/>
    <w:rsid w:val="000D7471"/>
    <w:rsid w:val="000E028B"/>
    <w:rsid w:val="000E05F0"/>
    <w:rsid w:val="000E0E77"/>
    <w:rsid w:val="000E0FD9"/>
    <w:rsid w:val="000E10A1"/>
    <w:rsid w:val="000E190E"/>
    <w:rsid w:val="000E1913"/>
    <w:rsid w:val="000E1991"/>
    <w:rsid w:val="000E1E29"/>
    <w:rsid w:val="000E1E37"/>
    <w:rsid w:val="000E20F8"/>
    <w:rsid w:val="000E239C"/>
    <w:rsid w:val="000E268C"/>
    <w:rsid w:val="000E2D36"/>
    <w:rsid w:val="000E31A7"/>
    <w:rsid w:val="000E34C3"/>
    <w:rsid w:val="000E476B"/>
    <w:rsid w:val="000E5074"/>
    <w:rsid w:val="000E56F1"/>
    <w:rsid w:val="000E57AE"/>
    <w:rsid w:val="000E5E1D"/>
    <w:rsid w:val="000E62D7"/>
    <w:rsid w:val="000E6730"/>
    <w:rsid w:val="000E6C73"/>
    <w:rsid w:val="000E6D04"/>
    <w:rsid w:val="000E73D6"/>
    <w:rsid w:val="000E7943"/>
    <w:rsid w:val="000E7F07"/>
    <w:rsid w:val="000F0D64"/>
    <w:rsid w:val="000F0F00"/>
    <w:rsid w:val="000F10AB"/>
    <w:rsid w:val="000F1177"/>
    <w:rsid w:val="000F127C"/>
    <w:rsid w:val="000F1B0C"/>
    <w:rsid w:val="000F1C4B"/>
    <w:rsid w:val="000F1F37"/>
    <w:rsid w:val="000F1F95"/>
    <w:rsid w:val="000F2139"/>
    <w:rsid w:val="000F31C4"/>
    <w:rsid w:val="000F3236"/>
    <w:rsid w:val="000F327F"/>
    <w:rsid w:val="000F3372"/>
    <w:rsid w:val="000F3650"/>
    <w:rsid w:val="000F36B0"/>
    <w:rsid w:val="000F38C4"/>
    <w:rsid w:val="000F38D2"/>
    <w:rsid w:val="000F38D7"/>
    <w:rsid w:val="000F4053"/>
    <w:rsid w:val="000F4272"/>
    <w:rsid w:val="000F448F"/>
    <w:rsid w:val="000F45F9"/>
    <w:rsid w:val="000F4A1B"/>
    <w:rsid w:val="000F4B5A"/>
    <w:rsid w:val="000F4C3A"/>
    <w:rsid w:val="000F4C6C"/>
    <w:rsid w:val="000F517F"/>
    <w:rsid w:val="000F5300"/>
    <w:rsid w:val="000F5B60"/>
    <w:rsid w:val="000F6631"/>
    <w:rsid w:val="000F6687"/>
    <w:rsid w:val="000F6EC2"/>
    <w:rsid w:val="000F6ECD"/>
    <w:rsid w:val="000F70F8"/>
    <w:rsid w:val="000F77D3"/>
    <w:rsid w:val="000F7911"/>
    <w:rsid w:val="000F7958"/>
    <w:rsid w:val="000F7F67"/>
    <w:rsid w:val="0010014B"/>
    <w:rsid w:val="00100394"/>
    <w:rsid w:val="00100B0A"/>
    <w:rsid w:val="00101147"/>
    <w:rsid w:val="001012B9"/>
    <w:rsid w:val="001014F3"/>
    <w:rsid w:val="0010155C"/>
    <w:rsid w:val="001016A4"/>
    <w:rsid w:val="0010189C"/>
    <w:rsid w:val="00101AA8"/>
    <w:rsid w:val="00101C96"/>
    <w:rsid w:val="00101D66"/>
    <w:rsid w:val="00101F4D"/>
    <w:rsid w:val="00101FD1"/>
    <w:rsid w:val="001020B0"/>
    <w:rsid w:val="001025A0"/>
    <w:rsid w:val="00102774"/>
    <w:rsid w:val="00102AC4"/>
    <w:rsid w:val="00102AD3"/>
    <w:rsid w:val="00102DB5"/>
    <w:rsid w:val="00102F5A"/>
    <w:rsid w:val="0010313F"/>
    <w:rsid w:val="00103574"/>
    <w:rsid w:val="00103929"/>
    <w:rsid w:val="00103CA7"/>
    <w:rsid w:val="00103F15"/>
    <w:rsid w:val="00104523"/>
    <w:rsid w:val="00104603"/>
    <w:rsid w:val="00104D7C"/>
    <w:rsid w:val="00104E1F"/>
    <w:rsid w:val="00104FAE"/>
    <w:rsid w:val="0010504C"/>
    <w:rsid w:val="001050A4"/>
    <w:rsid w:val="00105389"/>
    <w:rsid w:val="00105421"/>
    <w:rsid w:val="00105C20"/>
    <w:rsid w:val="00105E90"/>
    <w:rsid w:val="00105ECA"/>
    <w:rsid w:val="0010631E"/>
    <w:rsid w:val="00106929"/>
    <w:rsid w:val="00106BFC"/>
    <w:rsid w:val="001070C7"/>
    <w:rsid w:val="00107451"/>
    <w:rsid w:val="00107502"/>
    <w:rsid w:val="00107586"/>
    <w:rsid w:val="0010783C"/>
    <w:rsid w:val="0010788C"/>
    <w:rsid w:val="0010791D"/>
    <w:rsid w:val="00107E22"/>
    <w:rsid w:val="00107FBC"/>
    <w:rsid w:val="0011000B"/>
    <w:rsid w:val="001101B5"/>
    <w:rsid w:val="0011049E"/>
    <w:rsid w:val="001106BA"/>
    <w:rsid w:val="00110847"/>
    <w:rsid w:val="00111383"/>
    <w:rsid w:val="001113EA"/>
    <w:rsid w:val="00111ADF"/>
    <w:rsid w:val="0011207B"/>
    <w:rsid w:val="001121F8"/>
    <w:rsid w:val="0011271D"/>
    <w:rsid w:val="00112A2D"/>
    <w:rsid w:val="00112B09"/>
    <w:rsid w:val="00112B69"/>
    <w:rsid w:val="00112CCC"/>
    <w:rsid w:val="001130EA"/>
    <w:rsid w:val="001145AB"/>
    <w:rsid w:val="00114626"/>
    <w:rsid w:val="00114869"/>
    <w:rsid w:val="00114B4B"/>
    <w:rsid w:val="001156A0"/>
    <w:rsid w:val="0011582B"/>
    <w:rsid w:val="00115B8D"/>
    <w:rsid w:val="00115EDE"/>
    <w:rsid w:val="00116010"/>
    <w:rsid w:val="00116024"/>
    <w:rsid w:val="00116221"/>
    <w:rsid w:val="001162AB"/>
    <w:rsid w:val="00116482"/>
    <w:rsid w:val="001167BC"/>
    <w:rsid w:val="001169BC"/>
    <w:rsid w:val="001169BF"/>
    <w:rsid w:val="00116E4B"/>
    <w:rsid w:val="001170A9"/>
    <w:rsid w:val="0011717C"/>
    <w:rsid w:val="0011723B"/>
    <w:rsid w:val="00117BE1"/>
    <w:rsid w:val="00117E6A"/>
    <w:rsid w:val="00120047"/>
    <w:rsid w:val="001201C1"/>
    <w:rsid w:val="00120347"/>
    <w:rsid w:val="001203E8"/>
    <w:rsid w:val="001204CC"/>
    <w:rsid w:val="00120B87"/>
    <w:rsid w:val="00120D8F"/>
    <w:rsid w:val="00120EFA"/>
    <w:rsid w:val="001212A8"/>
    <w:rsid w:val="001212AB"/>
    <w:rsid w:val="00121808"/>
    <w:rsid w:val="00121EAD"/>
    <w:rsid w:val="00122016"/>
    <w:rsid w:val="001226AB"/>
    <w:rsid w:val="0012285E"/>
    <w:rsid w:val="0012356E"/>
    <w:rsid w:val="0012361E"/>
    <w:rsid w:val="00123796"/>
    <w:rsid w:val="001237B4"/>
    <w:rsid w:val="00123E56"/>
    <w:rsid w:val="001242D3"/>
    <w:rsid w:val="001245EE"/>
    <w:rsid w:val="001247CD"/>
    <w:rsid w:val="00124857"/>
    <w:rsid w:val="00124912"/>
    <w:rsid w:val="00124CE5"/>
    <w:rsid w:val="00124E22"/>
    <w:rsid w:val="00125007"/>
    <w:rsid w:val="00125180"/>
    <w:rsid w:val="001255E1"/>
    <w:rsid w:val="0012568B"/>
    <w:rsid w:val="0012570C"/>
    <w:rsid w:val="0012580F"/>
    <w:rsid w:val="00125EF8"/>
    <w:rsid w:val="00126267"/>
    <w:rsid w:val="00126433"/>
    <w:rsid w:val="001266FC"/>
    <w:rsid w:val="00126878"/>
    <w:rsid w:val="00126981"/>
    <w:rsid w:val="001269B0"/>
    <w:rsid w:val="00126DCF"/>
    <w:rsid w:val="00127A0B"/>
    <w:rsid w:val="00127A85"/>
    <w:rsid w:val="0013010B"/>
    <w:rsid w:val="001309DE"/>
    <w:rsid w:val="00130AF6"/>
    <w:rsid w:val="00130CC5"/>
    <w:rsid w:val="00130DAF"/>
    <w:rsid w:val="00130E60"/>
    <w:rsid w:val="0013115B"/>
    <w:rsid w:val="001312BE"/>
    <w:rsid w:val="00131570"/>
    <w:rsid w:val="00132223"/>
    <w:rsid w:val="00132636"/>
    <w:rsid w:val="00132692"/>
    <w:rsid w:val="001329A7"/>
    <w:rsid w:val="00132A16"/>
    <w:rsid w:val="00132A97"/>
    <w:rsid w:val="00132F24"/>
    <w:rsid w:val="00133009"/>
    <w:rsid w:val="001330A6"/>
    <w:rsid w:val="00133292"/>
    <w:rsid w:val="001334DB"/>
    <w:rsid w:val="0013352E"/>
    <w:rsid w:val="0013375B"/>
    <w:rsid w:val="0013382E"/>
    <w:rsid w:val="00133F57"/>
    <w:rsid w:val="0013412C"/>
    <w:rsid w:val="001342A6"/>
    <w:rsid w:val="00134459"/>
    <w:rsid w:val="00134523"/>
    <w:rsid w:val="001345F9"/>
    <w:rsid w:val="0013477F"/>
    <w:rsid w:val="00134C4B"/>
    <w:rsid w:val="00134FC9"/>
    <w:rsid w:val="00135F86"/>
    <w:rsid w:val="00135FDB"/>
    <w:rsid w:val="001361F1"/>
    <w:rsid w:val="0013622E"/>
    <w:rsid w:val="00136248"/>
    <w:rsid w:val="001369B8"/>
    <w:rsid w:val="00136C4D"/>
    <w:rsid w:val="00136C85"/>
    <w:rsid w:val="00136DBB"/>
    <w:rsid w:val="00136EB9"/>
    <w:rsid w:val="00137122"/>
    <w:rsid w:val="0013717A"/>
    <w:rsid w:val="00137A77"/>
    <w:rsid w:val="00137C2F"/>
    <w:rsid w:val="00137F38"/>
    <w:rsid w:val="00137FD2"/>
    <w:rsid w:val="00140384"/>
    <w:rsid w:val="00140618"/>
    <w:rsid w:val="001407FB"/>
    <w:rsid w:val="00140E28"/>
    <w:rsid w:val="00141A23"/>
    <w:rsid w:val="00141BCD"/>
    <w:rsid w:val="00142063"/>
    <w:rsid w:val="0014207C"/>
    <w:rsid w:val="0014223A"/>
    <w:rsid w:val="001432CC"/>
    <w:rsid w:val="001435B6"/>
    <w:rsid w:val="001436C9"/>
    <w:rsid w:val="00143C88"/>
    <w:rsid w:val="001440A5"/>
    <w:rsid w:val="001444C3"/>
    <w:rsid w:val="0014453D"/>
    <w:rsid w:val="00144647"/>
    <w:rsid w:val="00144751"/>
    <w:rsid w:val="0014475F"/>
    <w:rsid w:val="00144ED5"/>
    <w:rsid w:val="001453B2"/>
    <w:rsid w:val="00145535"/>
    <w:rsid w:val="00145992"/>
    <w:rsid w:val="00145B3D"/>
    <w:rsid w:val="00145BDD"/>
    <w:rsid w:val="00145FE3"/>
    <w:rsid w:val="001462D2"/>
    <w:rsid w:val="001463FA"/>
    <w:rsid w:val="00146C05"/>
    <w:rsid w:val="00146C9D"/>
    <w:rsid w:val="001470E1"/>
    <w:rsid w:val="00147176"/>
    <w:rsid w:val="00147225"/>
    <w:rsid w:val="00147744"/>
    <w:rsid w:val="00147824"/>
    <w:rsid w:val="00147C7C"/>
    <w:rsid w:val="00150C30"/>
    <w:rsid w:val="00150DED"/>
    <w:rsid w:val="00150F06"/>
    <w:rsid w:val="0015118B"/>
    <w:rsid w:val="001513DB"/>
    <w:rsid w:val="001516E2"/>
    <w:rsid w:val="0015183F"/>
    <w:rsid w:val="00151932"/>
    <w:rsid w:val="0015253E"/>
    <w:rsid w:val="0015257B"/>
    <w:rsid w:val="00153236"/>
    <w:rsid w:val="001541A1"/>
    <w:rsid w:val="001541E2"/>
    <w:rsid w:val="00154438"/>
    <w:rsid w:val="001549E4"/>
    <w:rsid w:val="00154DF5"/>
    <w:rsid w:val="0015506F"/>
    <w:rsid w:val="001551D8"/>
    <w:rsid w:val="0015529A"/>
    <w:rsid w:val="001552A0"/>
    <w:rsid w:val="0015541B"/>
    <w:rsid w:val="001555AF"/>
    <w:rsid w:val="00155689"/>
    <w:rsid w:val="00155737"/>
    <w:rsid w:val="00155B4A"/>
    <w:rsid w:val="00155BCF"/>
    <w:rsid w:val="001562A4"/>
    <w:rsid w:val="00156452"/>
    <w:rsid w:val="001566CD"/>
    <w:rsid w:val="00156C89"/>
    <w:rsid w:val="00156CBE"/>
    <w:rsid w:val="001574BB"/>
    <w:rsid w:val="00157FF6"/>
    <w:rsid w:val="0016018E"/>
    <w:rsid w:val="001601F1"/>
    <w:rsid w:val="0016026B"/>
    <w:rsid w:val="00160375"/>
    <w:rsid w:val="00160554"/>
    <w:rsid w:val="00160707"/>
    <w:rsid w:val="00160E45"/>
    <w:rsid w:val="00161182"/>
    <w:rsid w:val="001615CE"/>
    <w:rsid w:val="001616A7"/>
    <w:rsid w:val="0016191F"/>
    <w:rsid w:val="0016192C"/>
    <w:rsid w:val="00161D6B"/>
    <w:rsid w:val="0016229E"/>
    <w:rsid w:val="0016252A"/>
    <w:rsid w:val="001625A3"/>
    <w:rsid w:val="001625E2"/>
    <w:rsid w:val="00162628"/>
    <w:rsid w:val="00162CD8"/>
    <w:rsid w:val="00162E2D"/>
    <w:rsid w:val="00162EFB"/>
    <w:rsid w:val="00163AEF"/>
    <w:rsid w:val="00163C69"/>
    <w:rsid w:val="001641F2"/>
    <w:rsid w:val="00164232"/>
    <w:rsid w:val="001647E9"/>
    <w:rsid w:val="00164D97"/>
    <w:rsid w:val="00164E64"/>
    <w:rsid w:val="00164E93"/>
    <w:rsid w:val="001650D1"/>
    <w:rsid w:val="00165506"/>
    <w:rsid w:val="001656B6"/>
    <w:rsid w:val="0016586C"/>
    <w:rsid w:val="00165BA9"/>
    <w:rsid w:val="00165BF7"/>
    <w:rsid w:val="00165CC7"/>
    <w:rsid w:val="00165CDF"/>
    <w:rsid w:val="00165F96"/>
    <w:rsid w:val="0016646B"/>
    <w:rsid w:val="001664F0"/>
    <w:rsid w:val="00166712"/>
    <w:rsid w:val="00166CB2"/>
    <w:rsid w:val="00166E7B"/>
    <w:rsid w:val="00167270"/>
    <w:rsid w:val="0016773B"/>
    <w:rsid w:val="0016786F"/>
    <w:rsid w:val="0016794C"/>
    <w:rsid w:val="00167D88"/>
    <w:rsid w:val="0016D903"/>
    <w:rsid w:val="00170084"/>
    <w:rsid w:val="00170246"/>
    <w:rsid w:val="001706C1"/>
    <w:rsid w:val="00170ED2"/>
    <w:rsid w:val="00170FA8"/>
    <w:rsid w:val="00171224"/>
    <w:rsid w:val="001713EE"/>
    <w:rsid w:val="001714C6"/>
    <w:rsid w:val="001717E1"/>
    <w:rsid w:val="00171834"/>
    <w:rsid w:val="001718EE"/>
    <w:rsid w:val="001722C5"/>
    <w:rsid w:val="0017298F"/>
    <w:rsid w:val="00172A1A"/>
    <w:rsid w:val="00172AFF"/>
    <w:rsid w:val="00172BAE"/>
    <w:rsid w:val="00172D53"/>
    <w:rsid w:val="00173564"/>
    <w:rsid w:val="001735C6"/>
    <w:rsid w:val="00173A12"/>
    <w:rsid w:val="00173DE5"/>
    <w:rsid w:val="0017410B"/>
    <w:rsid w:val="001749AB"/>
    <w:rsid w:val="00174FFE"/>
    <w:rsid w:val="0017592F"/>
    <w:rsid w:val="00175F48"/>
    <w:rsid w:val="001760D9"/>
    <w:rsid w:val="00176128"/>
    <w:rsid w:val="0017623A"/>
    <w:rsid w:val="00176506"/>
    <w:rsid w:val="00176D3E"/>
    <w:rsid w:val="00176E45"/>
    <w:rsid w:val="00176F93"/>
    <w:rsid w:val="00176F9A"/>
    <w:rsid w:val="00177208"/>
    <w:rsid w:val="00177215"/>
    <w:rsid w:val="00177529"/>
    <w:rsid w:val="00177AB3"/>
    <w:rsid w:val="00177BD8"/>
    <w:rsid w:val="00177C26"/>
    <w:rsid w:val="00177F8B"/>
    <w:rsid w:val="0018093A"/>
    <w:rsid w:val="00180D6D"/>
    <w:rsid w:val="00180DD2"/>
    <w:rsid w:val="001814E3"/>
    <w:rsid w:val="0018175E"/>
    <w:rsid w:val="001817DA"/>
    <w:rsid w:val="00181964"/>
    <w:rsid w:val="00181973"/>
    <w:rsid w:val="00181981"/>
    <w:rsid w:val="001823A1"/>
    <w:rsid w:val="00182505"/>
    <w:rsid w:val="00182846"/>
    <w:rsid w:val="00182B7F"/>
    <w:rsid w:val="00182F71"/>
    <w:rsid w:val="00183091"/>
    <w:rsid w:val="00183978"/>
    <w:rsid w:val="00183B8D"/>
    <w:rsid w:val="00183BDC"/>
    <w:rsid w:val="00183CA4"/>
    <w:rsid w:val="00183E5C"/>
    <w:rsid w:val="00183F38"/>
    <w:rsid w:val="00184343"/>
    <w:rsid w:val="001844DB"/>
    <w:rsid w:val="00184562"/>
    <w:rsid w:val="001847E9"/>
    <w:rsid w:val="00184ADB"/>
    <w:rsid w:val="00184B29"/>
    <w:rsid w:val="0018509C"/>
    <w:rsid w:val="00185553"/>
    <w:rsid w:val="001859E0"/>
    <w:rsid w:val="00185F1C"/>
    <w:rsid w:val="001863F4"/>
    <w:rsid w:val="001865FC"/>
    <w:rsid w:val="0018665F"/>
    <w:rsid w:val="00186AE5"/>
    <w:rsid w:val="00186C3D"/>
    <w:rsid w:val="00186DBA"/>
    <w:rsid w:val="001870EB"/>
    <w:rsid w:val="00187767"/>
    <w:rsid w:val="00187C0B"/>
    <w:rsid w:val="00187F0D"/>
    <w:rsid w:val="00191039"/>
    <w:rsid w:val="00191564"/>
    <w:rsid w:val="00191EF4"/>
    <w:rsid w:val="00192303"/>
    <w:rsid w:val="001924A8"/>
    <w:rsid w:val="001924C2"/>
    <w:rsid w:val="00192550"/>
    <w:rsid w:val="00192D88"/>
    <w:rsid w:val="00193550"/>
    <w:rsid w:val="00193688"/>
    <w:rsid w:val="00193A83"/>
    <w:rsid w:val="00193FA6"/>
    <w:rsid w:val="001940CC"/>
    <w:rsid w:val="001945FC"/>
    <w:rsid w:val="001947EC"/>
    <w:rsid w:val="00194931"/>
    <w:rsid w:val="00194BE3"/>
    <w:rsid w:val="00194D53"/>
    <w:rsid w:val="00194F4B"/>
    <w:rsid w:val="00195973"/>
    <w:rsid w:val="0019642D"/>
    <w:rsid w:val="00196757"/>
    <w:rsid w:val="00196892"/>
    <w:rsid w:val="00196C70"/>
    <w:rsid w:val="00197377"/>
    <w:rsid w:val="00197417"/>
    <w:rsid w:val="001979CF"/>
    <w:rsid w:val="00197A0C"/>
    <w:rsid w:val="001A01D9"/>
    <w:rsid w:val="001A0374"/>
    <w:rsid w:val="001A0824"/>
    <w:rsid w:val="001A0B3C"/>
    <w:rsid w:val="001A0C0E"/>
    <w:rsid w:val="001A0C64"/>
    <w:rsid w:val="001A0F27"/>
    <w:rsid w:val="001A1161"/>
    <w:rsid w:val="001A1237"/>
    <w:rsid w:val="001A157E"/>
    <w:rsid w:val="001A19E7"/>
    <w:rsid w:val="001A1A48"/>
    <w:rsid w:val="001A1E3B"/>
    <w:rsid w:val="001A1EFF"/>
    <w:rsid w:val="001A23D3"/>
    <w:rsid w:val="001A2DBF"/>
    <w:rsid w:val="001A32D7"/>
    <w:rsid w:val="001A3610"/>
    <w:rsid w:val="001A3EF9"/>
    <w:rsid w:val="001A3FB6"/>
    <w:rsid w:val="001A4020"/>
    <w:rsid w:val="001A4936"/>
    <w:rsid w:val="001A4FCD"/>
    <w:rsid w:val="001A52EA"/>
    <w:rsid w:val="001A5442"/>
    <w:rsid w:val="001A59A0"/>
    <w:rsid w:val="001A5CC2"/>
    <w:rsid w:val="001A5CC4"/>
    <w:rsid w:val="001A5D94"/>
    <w:rsid w:val="001A654B"/>
    <w:rsid w:val="001A66C9"/>
    <w:rsid w:val="001A7078"/>
    <w:rsid w:val="001A762A"/>
    <w:rsid w:val="001A7898"/>
    <w:rsid w:val="001A789B"/>
    <w:rsid w:val="001A7E2F"/>
    <w:rsid w:val="001B012A"/>
    <w:rsid w:val="001B04B3"/>
    <w:rsid w:val="001B05EC"/>
    <w:rsid w:val="001B076C"/>
    <w:rsid w:val="001B09A9"/>
    <w:rsid w:val="001B09E4"/>
    <w:rsid w:val="001B0CD0"/>
    <w:rsid w:val="001B0F80"/>
    <w:rsid w:val="001B10F5"/>
    <w:rsid w:val="001B14C2"/>
    <w:rsid w:val="001B15F0"/>
    <w:rsid w:val="001B1828"/>
    <w:rsid w:val="001B1C02"/>
    <w:rsid w:val="001B230F"/>
    <w:rsid w:val="001B2D27"/>
    <w:rsid w:val="001B3363"/>
    <w:rsid w:val="001B3480"/>
    <w:rsid w:val="001B36ED"/>
    <w:rsid w:val="001B37F2"/>
    <w:rsid w:val="001B3A52"/>
    <w:rsid w:val="001B3BCE"/>
    <w:rsid w:val="001B3FC9"/>
    <w:rsid w:val="001B44C0"/>
    <w:rsid w:val="001B45C6"/>
    <w:rsid w:val="001B499A"/>
    <w:rsid w:val="001B4AB6"/>
    <w:rsid w:val="001B4C84"/>
    <w:rsid w:val="001B512A"/>
    <w:rsid w:val="001B5731"/>
    <w:rsid w:val="001B5949"/>
    <w:rsid w:val="001B5A0C"/>
    <w:rsid w:val="001B5ED3"/>
    <w:rsid w:val="001B609B"/>
    <w:rsid w:val="001B613E"/>
    <w:rsid w:val="001B62EF"/>
    <w:rsid w:val="001B651D"/>
    <w:rsid w:val="001B6A57"/>
    <w:rsid w:val="001B6D0B"/>
    <w:rsid w:val="001B6EB1"/>
    <w:rsid w:val="001B73E4"/>
    <w:rsid w:val="001B758C"/>
    <w:rsid w:val="001B7680"/>
    <w:rsid w:val="001B7BC7"/>
    <w:rsid w:val="001B7C53"/>
    <w:rsid w:val="001C0293"/>
    <w:rsid w:val="001C0524"/>
    <w:rsid w:val="001C09CA"/>
    <w:rsid w:val="001C0ABA"/>
    <w:rsid w:val="001C0DD2"/>
    <w:rsid w:val="001C0E89"/>
    <w:rsid w:val="001C0FE9"/>
    <w:rsid w:val="001C1181"/>
    <w:rsid w:val="001C12A2"/>
    <w:rsid w:val="001C13CB"/>
    <w:rsid w:val="001C159C"/>
    <w:rsid w:val="001C1932"/>
    <w:rsid w:val="001C1D3A"/>
    <w:rsid w:val="001C1DBF"/>
    <w:rsid w:val="001C1ECC"/>
    <w:rsid w:val="001C2106"/>
    <w:rsid w:val="001C231B"/>
    <w:rsid w:val="001C275E"/>
    <w:rsid w:val="001C2943"/>
    <w:rsid w:val="001C2CDC"/>
    <w:rsid w:val="001C3398"/>
    <w:rsid w:val="001C3954"/>
    <w:rsid w:val="001C3AE7"/>
    <w:rsid w:val="001C3BA2"/>
    <w:rsid w:val="001C3E74"/>
    <w:rsid w:val="001C4147"/>
    <w:rsid w:val="001C444E"/>
    <w:rsid w:val="001C4563"/>
    <w:rsid w:val="001C4608"/>
    <w:rsid w:val="001C4891"/>
    <w:rsid w:val="001C4EE0"/>
    <w:rsid w:val="001C4F89"/>
    <w:rsid w:val="001C53A5"/>
    <w:rsid w:val="001C5773"/>
    <w:rsid w:val="001C57C9"/>
    <w:rsid w:val="001C585B"/>
    <w:rsid w:val="001C5E41"/>
    <w:rsid w:val="001C6151"/>
    <w:rsid w:val="001C64E1"/>
    <w:rsid w:val="001C66A1"/>
    <w:rsid w:val="001C689A"/>
    <w:rsid w:val="001C6AE2"/>
    <w:rsid w:val="001C6FDE"/>
    <w:rsid w:val="001C701C"/>
    <w:rsid w:val="001C7150"/>
    <w:rsid w:val="001C73BB"/>
    <w:rsid w:val="001C767C"/>
    <w:rsid w:val="001C785E"/>
    <w:rsid w:val="001D0448"/>
    <w:rsid w:val="001D0449"/>
    <w:rsid w:val="001D088D"/>
    <w:rsid w:val="001D08FF"/>
    <w:rsid w:val="001D0B8C"/>
    <w:rsid w:val="001D0CC7"/>
    <w:rsid w:val="001D0E8E"/>
    <w:rsid w:val="001D138B"/>
    <w:rsid w:val="001D1744"/>
    <w:rsid w:val="001D1C8C"/>
    <w:rsid w:val="001D1E63"/>
    <w:rsid w:val="001D1EE3"/>
    <w:rsid w:val="001D2C5A"/>
    <w:rsid w:val="001D34A2"/>
    <w:rsid w:val="001D359C"/>
    <w:rsid w:val="001D3615"/>
    <w:rsid w:val="001D3806"/>
    <w:rsid w:val="001D3D1C"/>
    <w:rsid w:val="001D3D55"/>
    <w:rsid w:val="001D43DC"/>
    <w:rsid w:val="001D45A2"/>
    <w:rsid w:val="001D45C9"/>
    <w:rsid w:val="001D45FC"/>
    <w:rsid w:val="001D4B56"/>
    <w:rsid w:val="001D4B72"/>
    <w:rsid w:val="001D504E"/>
    <w:rsid w:val="001D53DE"/>
    <w:rsid w:val="001D5582"/>
    <w:rsid w:val="001D5890"/>
    <w:rsid w:val="001D597E"/>
    <w:rsid w:val="001D5CDB"/>
    <w:rsid w:val="001D5F89"/>
    <w:rsid w:val="001D6128"/>
    <w:rsid w:val="001D68BB"/>
    <w:rsid w:val="001D6923"/>
    <w:rsid w:val="001D6988"/>
    <w:rsid w:val="001D6D6D"/>
    <w:rsid w:val="001D6EDE"/>
    <w:rsid w:val="001D7295"/>
    <w:rsid w:val="001D7549"/>
    <w:rsid w:val="001D794B"/>
    <w:rsid w:val="001D7EAC"/>
    <w:rsid w:val="001D7FE9"/>
    <w:rsid w:val="001E01D2"/>
    <w:rsid w:val="001E0319"/>
    <w:rsid w:val="001E0709"/>
    <w:rsid w:val="001E0F95"/>
    <w:rsid w:val="001E1178"/>
    <w:rsid w:val="001E149A"/>
    <w:rsid w:val="001E1815"/>
    <w:rsid w:val="001E1FD6"/>
    <w:rsid w:val="001E20C0"/>
    <w:rsid w:val="001E21B9"/>
    <w:rsid w:val="001E2316"/>
    <w:rsid w:val="001E29DC"/>
    <w:rsid w:val="001E346D"/>
    <w:rsid w:val="001E34AB"/>
    <w:rsid w:val="001E3716"/>
    <w:rsid w:val="001E3861"/>
    <w:rsid w:val="001E3CB4"/>
    <w:rsid w:val="001E406D"/>
    <w:rsid w:val="001E4098"/>
    <w:rsid w:val="001E45F4"/>
    <w:rsid w:val="001E47A6"/>
    <w:rsid w:val="001E488B"/>
    <w:rsid w:val="001E4C5A"/>
    <w:rsid w:val="001E4D79"/>
    <w:rsid w:val="001E5017"/>
    <w:rsid w:val="001E53E5"/>
    <w:rsid w:val="001E56E8"/>
    <w:rsid w:val="001E57BC"/>
    <w:rsid w:val="001E59B0"/>
    <w:rsid w:val="001E5F25"/>
    <w:rsid w:val="001E6696"/>
    <w:rsid w:val="001E6794"/>
    <w:rsid w:val="001E69DC"/>
    <w:rsid w:val="001E6C37"/>
    <w:rsid w:val="001E6F4C"/>
    <w:rsid w:val="001E705F"/>
    <w:rsid w:val="001E7214"/>
    <w:rsid w:val="001E7858"/>
    <w:rsid w:val="001E798C"/>
    <w:rsid w:val="001E7B92"/>
    <w:rsid w:val="001E7CB6"/>
    <w:rsid w:val="001E7EAC"/>
    <w:rsid w:val="001E7EF3"/>
    <w:rsid w:val="001F03F4"/>
    <w:rsid w:val="001F0881"/>
    <w:rsid w:val="001F0922"/>
    <w:rsid w:val="001F09D8"/>
    <w:rsid w:val="001F0C49"/>
    <w:rsid w:val="001F0C94"/>
    <w:rsid w:val="001F10ED"/>
    <w:rsid w:val="001F130E"/>
    <w:rsid w:val="001F1487"/>
    <w:rsid w:val="001F1640"/>
    <w:rsid w:val="001F18A8"/>
    <w:rsid w:val="001F1DDA"/>
    <w:rsid w:val="001F1F89"/>
    <w:rsid w:val="001F269E"/>
    <w:rsid w:val="001F2838"/>
    <w:rsid w:val="001F3616"/>
    <w:rsid w:val="001F370F"/>
    <w:rsid w:val="001F382D"/>
    <w:rsid w:val="001F3C95"/>
    <w:rsid w:val="001F3D65"/>
    <w:rsid w:val="001F3E7F"/>
    <w:rsid w:val="001F3FD8"/>
    <w:rsid w:val="001F43E1"/>
    <w:rsid w:val="001F4CE4"/>
    <w:rsid w:val="001F4E1E"/>
    <w:rsid w:val="001F4F1C"/>
    <w:rsid w:val="001F50FA"/>
    <w:rsid w:val="001F53DF"/>
    <w:rsid w:val="001F57E3"/>
    <w:rsid w:val="001F5934"/>
    <w:rsid w:val="001F5AC0"/>
    <w:rsid w:val="001F606C"/>
    <w:rsid w:val="001F68E8"/>
    <w:rsid w:val="001F6C0D"/>
    <w:rsid w:val="001F6D33"/>
    <w:rsid w:val="001F6F6F"/>
    <w:rsid w:val="001F7411"/>
    <w:rsid w:val="001F7A89"/>
    <w:rsid w:val="001F7DA6"/>
    <w:rsid w:val="00200200"/>
    <w:rsid w:val="002006B9"/>
    <w:rsid w:val="00200788"/>
    <w:rsid w:val="00200EE8"/>
    <w:rsid w:val="00201098"/>
    <w:rsid w:val="002014ED"/>
    <w:rsid w:val="00201791"/>
    <w:rsid w:val="00201B81"/>
    <w:rsid w:val="00201E76"/>
    <w:rsid w:val="00202100"/>
    <w:rsid w:val="0020270D"/>
    <w:rsid w:val="00202E2C"/>
    <w:rsid w:val="0020318E"/>
    <w:rsid w:val="002033E7"/>
    <w:rsid w:val="00203B97"/>
    <w:rsid w:val="00203CB4"/>
    <w:rsid w:val="00203D27"/>
    <w:rsid w:val="00203D6E"/>
    <w:rsid w:val="002043E0"/>
    <w:rsid w:val="002044B3"/>
    <w:rsid w:val="002045EF"/>
    <w:rsid w:val="0020498D"/>
    <w:rsid w:val="00204A09"/>
    <w:rsid w:val="00204A23"/>
    <w:rsid w:val="00204AE3"/>
    <w:rsid w:val="00204BBD"/>
    <w:rsid w:val="00204BDD"/>
    <w:rsid w:val="002051C6"/>
    <w:rsid w:val="002051CB"/>
    <w:rsid w:val="002055B7"/>
    <w:rsid w:val="002059A2"/>
    <w:rsid w:val="002064E0"/>
    <w:rsid w:val="00206517"/>
    <w:rsid w:val="0020685D"/>
    <w:rsid w:val="002068B8"/>
    <w:rsid w:val="00206F28"/>
    <w:rsid w:val="0020753E"/>
    <w:rsid w:val="002075C7"/>
    <w:rsid w:val="00207686"/>
    <w:rsid w:val="002077C1"/>
    <w:rsid w:val="002100B3"/>
    <w:rsid w:val="002100E9"/>
    <w:rsid w:val="0021032C"/>
    <w:rsid w:val="00210670"/>
    <w:rsid w:val="002107FB"/>
    <w:rsid w:val="00210A46"/>
    <w:rsid w:val="00210AE4"/>
    <w:rsid w:val="00211364"/>
    <w:rsid w:val="002113A6"/>
    <w:rsid w:val="00211439"/>
    <w:rsid w:val="002116A5"/>
    <w:rsid w:val="00211BC0"/>
    <w:rsid w:val="00211C1A"/>
    <w:rsid w:val="002120DF"/>
    <w:rsid w:val="002122F4"/>
    <w:rsid w:val="002123DA"/>
    <w:rsid w:val="0021244F"/>
    <w:rsid w:val="002124D1"/>
    <w:rsid w:val="00212566"/>
    <w:rsid w:val="002128A2"/>
    <w:rsid w:val="00212989"/>
    <w:rsid w:val="00212AEA"/>
    <w:rsid w:val="00212B3F"/>
    <w:rsid w:val="00212BC4"/>
    <w:rsid w:val="00212D91"/>
    <w:rsid w:val="00213776"/>
    <w:rsid w:val="002137CB"/>
    <w:rsid w:val="00213ACB"/>
    <w:rsid w:val="00213F59"/>
    <w:rsid w:val="00213FE8"/>
    <w:rsid w:val="00214188"/>
    <w:rsid w:val="002143A8"/>
    <w:rsid w:val="002144BA"/>
    <w:rsid w:val="0021473D"/>
    <w:rsid w:val="00214842"/>
    <w:rsid w:val="002148D1"/>
    <w:rsid w:val="00214AA8"/>
    <w:rsid w:val="00215E02"/>
    <w:rsid w:val="002168A1"/>
    <w:rsid w:val="00216C33"/>
    <w:rsid w:val="00216C42"/>
    <w:rsid w:val="0021747A"/>
    <w:rsid w:val="002176FF"/>
    <w:rsid w:val="00217768"/>
    <w:rsid w:val="00217970"/>
    <w:rsid w:val="00217A4A"/>
    <w:rsid w:val="00217FAB"/>
    <w:rsid w:val="00217FF2"/>
    <w:rsid w:val="002200DF"/>
    <w:rsid w:val="00220284"/>
    <w:rsid w:val="00220615"/>
    <w:rsid w:val="002207F6"/>
    <w:rsid w:val="002208EC"/>
    <w:rsid w:val="00220AA5"/>
    <w:rsid w:val="0022108B"/>
    <w:rsid w:val="0022177F"/>
    <w:rsid w:val="002219EA"/>
    <w:rsid w:val="00221D6C"/>
    <w:rsid w:val="00222324"/>
    <w:rsid w:val="002225A6"/>
    <w:rsid w:val="00222738"/>
    <w:rsid w:val="00222AD5"/>
    <w:rsid w:val="00222D73"/>
    <w:rsid w:val="002230A6"/>
    <w:rsid w:val="002230AC"/>
    <w:rsid w:val="0022356A"/>
    <w:rsid w:val="00223C5F"/>
    <w:rsid w:val="00223E9C"/>
    <w:rsid w:val="00224F82"/>
    <w:rsid w:val="00225813"/>
    <w:rsid w:val="00225CD2"/>
    <w:rsid w:val="00225E9B"/>
    <w:rsid w:val="0022603C"/>
    <w:rsid w:val="00226180"/>
    <w:rsid w:val="00226402"/>
    <w:rsid w:val="002264D5"/>
    <w:rsid w:val="00226D19"/>
    <w:rsid w:val="002271C8"/>
    <w:rsid w:val="00227681"/>
    <w:rsid w:val="0022780B"/>
    <w:rsid w:val="00230007"/>
    <w:rsid w:val="0023019B"/>
    <w:rsid w:val="002301E8"/>
    <w:rsid w:val="002303B2"/>
    <w:rsid w:val="002306DA"/>
    <w:rsid w:val="002306F3"/>
    <w:rsid w:val="0023088A"/>
    <w:rsid w:val="00230917"/>
    <w:rsid w:val="00230F61"/>
    <w:rsid w:val="00231008"/>
    <w:rsid w:val="00231796"/>
    <w:rsid w:val="002317AC"/>
    <w:rsid w:val="00231AA1"/>
    <w:rsid w:val="00231B53"/>
    <w:rsid w:val="00231C41"/>
    <w:rsid w:val="0023278C"/>
    <w:rsid w:val="00233204"/>
    <w:rsid w:val="0023354F"/>
    <w:rsid w:val="00233F04"/>
    <w:rsid w:val="002340E2"/>
    <w:rsid w:val="0023411D"/>
    <w:rsid w:val="002341A1"/>
    <w:rsid w:val="002348DC"/>
    <w:rsid w:val="00234A30"/>
    <w:rsid w:val="00234AF0"/>
    <w:rsid w:val="00234DBD"/>
    <w:rsid w:val="002351C0"/>
    <w:rsid w:val="00235335"/>
    <w:rsid w:val="002358A7"/>
    <w:rsid w:val="0023659E"/>
    <w:rsid w:val="00236B3C"/>
    <w:rsid w:val="00237554"/>
    <w:rsid w:val="00237B46"/>
    <w:rsid w:val="00237C9E"/>
    <w:rsid w:val="00237CF5"/>
    <w:rsid w:val="00237D8D"/>
    <w:rsid w:val="00237E07"/>
    <w:rsid w:val="00240173"/>
    <w:rsid w:val="0024018D"/>
    <w:rsid w:val="00240C7E"/>
    <w:rsid w:val="00240CD7"/>
    <w:rsid w:val="0024143C"/>
    <w:rsid w:val="00241758"/>
    <w:rsid w:val="00241796"/>
    <w:rsid w:val="00241885"/>
    <w:rsid w:val="00241B15"/>
    <w:rsid w:val="00241C56"/>
    <w:rsid w:val="00241D12"/>
    <w:rsid w:val="00241DAA"/>
    <w:rsid w:val="0024203B"/>
    <w:rsid w:val="00242165"/>
    <w:rsid w:val="00242763"/>
    <w:rsid w:val="00242793"/>
    <w:rsid w:val="00242989"/>
    <w:rsid w:val="00242CCB"/>
    <w:rsid w:val="00242D64"/>
    <w:rsid w:val="002431F1"/>
    <w:rsid w:val="0024389D"/>
    <w:rsid w:val="00243A25"/>
    <w:rsid w:val="00243B08"/>
    <w:rsid w:val="00243EC0"/>
    <w:rsid w:val="0024449B"/>
    <w:rsid w:val="0024460C"/>
    <w:rsid w:val="0024467C"/>
    <w:rsid w:val="002448BE"/>
    <w:rsid w:val="00244AAF"/>
    <w:rsid w:val="00244DE5"/>
    <w:rsid w:val="00245180"/>
    <w:rsid w:val="00245B4C"/>
    <w:rsid w:val="00245C08"/>
    <w:rsid w:val="00245C95"/>
    <w:rsid w:val="00245FD4"/>
    <w:rsid w:val="00246044"/>
    <w:rsid w:val="00246950"/>
    <w:rsid w:val="00246B37"/>
    <w:rsid w:val="00246DF8"/>
    <w:rsid w:val="002472B5"/>
    <w:rsid w:val="002474BB"/>
    <w:rsid w:val="002475E6"/>
    <w:rsid w:val="002475FE"/>
    <w:rsid w:val="0024787A"/>
    <w:rsid w:val="00247D6A"/>
    <w:rsid w:val="00247DDD"/>
    <w:rsid w:val="00247F5C"/>
    <w:rsid w:val="002504B3"/>
    <w:rsid w:val="00250637"/>
    <w:rsid w:val="00250A18"/>
    <w:rsid w:val="00250C21"/>
    <w:rsid w:val="00251099"/>
    <w:rsid w:val="00251411"/>
    <w:rsid w:val="00251A88"/>
    <w:rsid w:val="00251C23"/>
    <w:rsid w:val="00251ECA"/>
    <w:rsid w:val="00253191"/>
    <w:rsid w:val="002534AF"/>
    <w:rsid w:val="002534E7"/>
    <w:rsid w:val="00253680"/>
    <w:rsid w:val="002539BE"/>
    <w:rsid w:val="00253B5B"/>
    <w:rsid w:val="0025457F"/>
    <w:rsid w:val="002545CF"/>
    <w:rsid w:val="00254917"/>
    <w:rsid w:val="002549D2"/>
    <w:rsid w:val="002550CF"/>
    <w:rsid w:val="002552D9"/>
    <w:rsid w:val="0025543C"/>
    <w:rsid w:val="00255589"/>
    <w:rsid w:val="00255757"/>
    <w:rsid w:val="00255B23"/>
    <w:rsid w:val="00255ECC"/>
    <w:rsid w:val="0025643A"/>
    <w:rsid w:val="00256659"/>
    <w:rsid w:val="002566EF"/>
    <w:rsid w:val="00256A50"/>
    <w:rsid w:val="00256B62"/>
    <w:rsid w:val="00257241"/>
    <w:rsid w:val="002574D2"/>
    <w:rsid w:val="00257A17"/>
    <w:rsid w:val="00257A25"/>
    <w:rsid w:val="00257A29"/>
    <w:rsid w:val="00257DD4"/>
    <w:rsid w:val="00257DE6"/>
    <w:rsid w:val="00260477"/>
    <w:rsid w:val="002609F4"/>
    <w:rsid w:val="00260BBD"/>
    <w:rsid w:val="00260D23"/>
    <w:rsid w:val="0026108D"/>
    <w:rsid w:val="002614A8"/>
    <w:rsid w:val="002614AC"/>
    <w:rsid w:val="00261A80"/>
    <w:rsid w:val="002628DD"/>
    <w:rsid w:val="00262C03"/>
    <w:rsid w:val="0026315C"/>
    <w:rsid w:val="002634D2"/>
    <w:rsid w:val="002638AC"/>
    <w:rsid w:val="00263C3C"/>
    <w:rsid w:val="00263C61"/>
    <w:rsid w:val="002640C0"/>
    <w:rsid w:val="002648DA"/>
    <w:rsid w:val="00264AF7"/>
    <w:rsid w:val="00264D57"/>
    <w:rsid w:val="00266168"/>
    <w:rsid w:val="0026623D"/>
    <w:rsid w:val="002663E7"/>
    <w:rsid w:val="002666F3"/>
    <w:rsid w:val="00267A54"/>
    <w:rsid w:val="00267A85"/>
    <w:rsid w:val="00267B15"/>
    <w:rsid w:val="00270239"/>
    <w:rsid w:val="00270B28"/>
    <w:rsid w:val="00270D09"/>
    <w:rsid w:val="00270EA4"/>
    <w:rsid w:val="002713F8"/>
    <w:rsid w:val="0027148C"/>
    <w:rsid w:val="00271545"/>
    <w:rsid w:val="002715AF"/>
    <w:rsid w:val="002717DF"/>
    <w:rsid w:val="00271C55"/>
    <w:rsid w:val="00271FF4"/>
    <w:rsid w:val="00272694"/>
    <w:rsid w:val="00272F13"/>
    <w:rsid w:val="00272F83"/>
    <w:rsid w:val="002730AE"/>
    <w:rsid w:val="00273CD5"/>
    <w:rsid w:val="00273D26"/>
    <w:rsid w:val="00273FAE"/>
    <w:rsid w:val="00274055"/>
    <w:rsid w:val="002745FE"/>
    <w:rsid w:val="002749AC"/>
    <w:rsid w:val="00274ADA"/>
    <w:rsid w:val="002751CF"/>
    <w:rsid w:val="00275217"/>
    <w:rsid w:val="0027529F"/>
    <w:rsid w:val="00275442"/>
    <w:rsid w:val="00275546"/>
    <w:rsid w:val="00275942"/>
    <w:rsid w:val="00275A36"/>
    <w:rsid w:val="00276839"/>
    <w:rsid w:val="00277A55"/>
    <w:rsid w:val="00277FCA"/>
    <w:rsid w:val="002803A9"/>
    <w:rsid w:val="00280556"/>
    <w:rsid w:val="0028086E"/>
    <w:rsid w:val="002808D2"/>
    <w:rsid w:val="00280912"/>
    <w:rsid w:val="00280CF3"/>
    <w:rsid w:val="00280F62"/>
    <w:rsid w:val="00281136"/>
    <w:rsid w:val="00281845"/>
    <w:rsid w:val="00281B5B"/>
    <w:rsid w:val="00281EBB"/>
    <w:rsid w:val="00281F12"/>
    <w:rsid w:val="002832AC"/>
    <w:rsid w:val="0028341C"/>
    <w:rsid w:val="0028365E"/>
    <w:rsid w:val="00284550"/>
    <w:rsid w:val="002848D2"/>
    <w:rsid w:val="002849BB"/>
    <w:rsid w:val="00284AEF"/>
    <w:rsid w:val="00284FEA"/>
    <w:rsid w:val="00285734"/>
    <w:rsid w:val="002858DC"/>
    <w:rsid w:val="00286962"/>
    <w:rsid w:val="00286D0B"/>
    <w:rsid w:val="002871D5"/>
    <w:rsid w:val="00287265"/>
    <w:rsid w:val="0028737C"/>
    <w:rsid w:val="002873F8"/>
    <w:rsid w:val="00287705"/>
    <w:rsid w:val="00287770"/>
    <w:rsid w:val="00287800"/>
    <w:rsid w:val="00287877"/>
    <w:rsid w:val="00287D60"/>
    <w:rsid w:val="00287E00"/>
    <w:rsid w:val="00290405"/>
    <w:rsid w:val="00290536"/>
    <w:rsid w:val="002905CB"/>
    <w:rsid w:val="002909E1"/>
    <w:rsid w:val="00290EA8"/>
    <w:rsid w:val="002910DE"/>
    <w:rsid w:val="002914E1"/>
    <w:rsid w:val="002917AD"/>
    <w:rsid w:val="00291836"/>
    <w:rsid w:val="00291DF2"/>
    <w:rsid w:val="00291E2B"/>
    <w:rsid w:val="00291F99"/>
    <w:rsid w:val="002924A7"/>
    <w:rsid w:val="002924E4"/>
    <w:rsid w:val="0029266F"/>
    <w:rsid w:val="00292854"/>
    <w:rsid w:val="002928A8"/>
    <w:rsid w:val="00292B32"/>
    <w:rsid w:val="00292B7A"/>
    <w:rsid w:val="00292BD1"/>
    <w:rsid w:val="00292C0C"/>
    <w:rsid w:val="00292D0D"/>
    <w:rsid w:val="0029319F"/>
    <w:rsid w:val="00294195"/>
    <w:rsid w:val="00294553"/>
    <w:rsid w:val="0029471B"/>
    <w:rsid w:val="002949CE"/>
    <w:rsid w:val="00294C66"/>
    <w:rsid w:val="00294E80"/>
    <w:rsid w:val="00295771"/>
    <w:rsid w:val="0029585D"/>
    <w:rsid w:val="002967C4"/>
    <w:rsid w:val="002968EB"/>
    <w:rsid w:val="00296C28"/>
    <w:rsid w:val="00296E96"/>
    <w:rsid w:val="0029733A"/>
    <w:rsid w:val="0029784C"/>
    <w:rsid w:val="00297C3C"/>
    <w:rsid w:val="00297DF8"/>
    <w:rsid w:val="00298AD9"/>
    <w:rsid w:val="002A01F2"/>
    <w:rsid w:val="002A069E"/>
    <w:rsid w:val="002A089F"/>
    <w:rsid w:val="002A0CB2"/>
    <w:rsid w:val="002A0D6A"/>
    <w:rsid w:val="002A0EA9"/>
    <w:rsid w:val="002A171B"/>
    <w:rsid w:val="002A1852"/>
    <w:rsid w:val="002A1FB3"/>
    <w:rsid w:val="002A2054"/>
    <w:rsid w:val="002A226A"/>
    <w:rsid w:val="002A245B"/>
    <w:rsid w:val="002A25F0"/>
    <w:rsid w:val="002A2919"/>
    <w:rsid w:val="002A2959"/>
    <w:rsid w:val="002A2D53"/>
    <w:rsid w:val="002A39FD"/>
    <w:rsid w:val="002A3EFD"/>
    <w:rsid w:val="002A3F20"/>
    <w:rsid w:val="002A3F68"/>
    <w:rsid w:val="002A4142"/>
    <w:rsid w:val="002A4290"/>
    <w:rsid w:val="002A429B"/>
    <w:rsid w:val="002A4670"/>
    <w:rsid w:val="002A47C8"/>
    <w:rsid w:val="002A53CB"/>
    <w:rsid w:val="002A54ED"/>
    <w:rsid w:val="002A5C19"/>
    <w:rsid w:val="002A5FAD"/>
    <w:rsid w:val="002A606D"/>
    <w:rsid w:val="002A716A"/>
    <w:rsid w:val="002A71EB"/>
    <w:rsid w:val="002A74B5"/>
    <w:rsid w:val="002A75E3"/>
    <w:rsid w:val="002A78B7"/>
    <w:rsid w:val="002A7952"/>
    <w:rsid w:val="002A7A44"/>
    <w:rsid w:val="002A7A7A"/>
    <w:rsid w:val="002A7AB0"/>
    <w:rsid w:val="002A7ACB"/>
    <w:rsid w:val="002A7DEB"/>
    <w:rsid w:val="002A7E6E"/>
    <w:rsid w:val="002A7FB4"/>
    <w:rsid w:val="002B016E"/>
    <w:rsid w:val="002B07CF"/>
    <w:rsid w:val="002B0C46"/>
    <w:rsid w:val="002B113A"/>
    <w:rsid w:val="002B1168"/>
    <w:rsid w:val="002B1312"/>
    <w:rsid w:val="002B1419"/>
    <w:rsid w:val="002B14FB"/>
    <w:rsid w:val="002B19F8"/>
    <w:rsid w:val="002B1B15"/>
    <w:rsid w:val="002B1EA5"/>
    <w:rsid w:val="002B24A2"/>
    <w:rsid w:val="002B25EA"/>
    <w:rsid w:val="002B2638"/>
    <w:rsid w:val="002B2792"/>
    <w:rsid w:val="002B2838"/>
    <w:rsid w:val="002B29C9"/>
    <w:rsid w:val="002B2A14"/>
    <w:rsid w:val="002B2BAD"/>
    <w:rsid w:val="002B2E09"/>
    <w:rsid w:val="002B35A4"/>
    <w:rsid w:val="002B3D79"/>
    <w:rsid w:val="002B4077"/>
    <w:rsid w:val="002B4182"/>
    <w:rsid w:val="002B4368"/>
    <w:rsid w:val="002B444E"/>
    <w:rsid w:val="002B4756"/>
    <w:rsid w:val="002B48E7"/>
    <w:rsid w:val="002B4F67"/>
    <w:rsid w:val="002B5A74"/>
    <w:rsid w:val="002B621E"/>
    <w:rsid w:val="002B6E36"/>
    <w:rsid w:val="002B6FE8"/>
    <w:rsid w:val="002B7430"/>
    <w:rsid w:val="002B74A1"/>
    <w:rsid w:val="002B76FF"/>
    <w:rsid w:val="002C03A7"/>
    <w:rsid w:val="002C051F"/>
    <w:rsid w:val="002C0C53"/>
    <w:rsid w:val="002C0EB6"/>
    <w:rsid w:val="002C1648"/>
    <w:rsid w:val="002C17F3"/>
    <w:rsid w:val="002C1F9E"/>
    <w:rsid w:val="002C23CA"/>
    <w:rsid w:val="002C3005"/>
    <w:rsid w:val="002C3022"/>
    <w:rsid w:val="002C36F6"/>
    <w:rsid w:val="002C3B0B"/>
    <w:rsid w:val="002C3D78"/>
    <w:rsid w:val="002C454D"/>
    <w:rsid w:val="002C4622"/>
    <w:rsid w:val="002C489D"/>
    <w:rsid w:val="002C4B5E"/>
    <w:rsid w:val="002C4ED1"/>
    <w:rsid w:val="002C509F"/>
    <w:rsid w:val="002C51CC"/>
    <w:rsid w:val="002C5475"/>
    <w:rsid w:val="002C5972"/>
    <w:rsid w:val="002C5E90"/>
    <w:rsid w:val="002C5EE6"/>
    <w:rsid w:val="002C5F49"/>
    <w:rsid w:val="002C5FB5"/>
    <w:rsid w:val="002C6298"/>
    <w:rsid w:val="002C6B29"/>
    <w:rsid w:val="002C6FCC"/>
    <w:rsid w:val="002C70FA"/>
    <w:rsid w:val="002C73A6"/>
    <w:rsid w:val="002C741D"/>
    <w:rsid w:val="002C77D2"/>
    <w:rsid w:val="002C7D68"/>
    <w:rsid w:val="002C7ED2"/>
    <w:rsid w:val="002CDA89"/>
    <w:rsid w:val="002D07E1"/>
    <w:rsid w:val="002D0C39"/>
    <w:rsid w:val="002D0D43"/>
    <w:rsid w:val="002D0E0F"/>
    <w:rsid w:val="002D2176"/>
    <w:rsid w:val="002D22BF"/>
    <w:rsid w:val="002D252B"/>
    <w:rsid w:val="002D2B3F"/>
    <w:rsid w:val="002D3417"/>
    <w:rsid w:val="002D3492"/>
    <w:rsid w:val="002D35F3"/>
    <w:rsid w:val="002D38D0"/>
    <w:rsid w:val="002D3BFA"/>
    <w:rsid w:val="002D3E36"/>
    <w:rsid w:val="002D4193"/>
    <w:rsid w:val="002D4552"/>
    <w:rsid w:val="002D46E4"/>
    <w:rsid w:val="002D4848"/>
    <w:rsid w:val="002D492F"/>
    <w:rsid w:val="002D4BD8"/>
    <w:rsid w:val="002D512E"/>
    <w:rsid w:val="002D5248"/>
    <w:rsid w:val="002D5583"/>
    <w:rsid w:val="002D5629"/>
    <w:rsid w:val="002D569C"/>
    <w:rsid w:val="002D598D"/>
    <w:rsid w:val="002D59D3"/>
    <w:rsid w:val="002D5E0F"/>
    <w:rsid w:val="002D5F65"/>
    <w:rsid w:val="002D6085"/>
    <w:rsid w:val="002D6125"/>
    <w:rsid w:val="002D62BB"/>
    <w:rsid w:val="002D6315"/>
    <w:rsid w:val="002D6334"/>
    <w:rsid w:val="002D6671"/>
    <w:rsid w:val="002D67AE"/>
    <w:rsid w:val="002D6BFF"/>
    <w:rsid w:val="002D6D65"/>
    <w:rsid w:val="002D6EA2"/>
    <w:rsid w:val="002D71D1"/>
    <w:rsid w:val="002D72E5"/>
    <w:rsid w:val="002D7389"/>
    <w:rsid w:val="002D7B30"/>
    <w:rsid w:val="002D7E12"/>
    <w:rsid w:val="002E00BC"/>
    <w:rsid w:val="002E0650"/>
    <w:rsid w:val="002E089C"/>
    <w:rsid w:val="002E0912"/>
    <w:rsid w:val="002E0B2B"/>
    <w:rsid w:val="002E0EB6"/>
    <w:rsid w:val="002E11E8"/>
    <w:rsid w:val="002E12D3"/>
    <w:rsid w:val="002E12F7"/>
    <w:rsid w:val="002E1373"/>
    <w:rsid w:val="002E142D"/>
    <w:rsid w:val="002E18C1"/>
    <w:rsid w:val="002E1B65"/>
    <w:rsid w:val="002E1BCD"/>
    <w:rsid w:val="002E1D67"/>
    <w:rsid w:val="002E2262"/>
    <w:rsid w:val="002E2624"/>
    <w:rsid w:val="002E2BC8"/>
    <w:rsid w:val="002E2D4E"/>
    <w:rsid w:val="002E3319"/>
    <w:rsid w:val="002E33DE"/>
    <w:rsid w:val="002E39FE"/>
    <w:rsid w:val="002E3C80"/>
    <w:rsid w:val="002E4BEC"/>
    <w:rsid w:val="002E4C00"/>
    <w:rsid w:val="002E4CAB"/>
    <w:rsid w:val="002E4D02"/>
    <w:rsid w:val="002E4D4E"/>
    <w:rsid w:val="002E4FC8"/>
    <w:rsid w:val="002E51CF"/>
    <w:rsid w:val="002E54DB"/>
    <w:rsid w:val="002E56F5"/>
    <w:rsid w:val="002E582E"/>
    <w:rsid w:val="002E584B"/>
    <w:rsid w:val="002E59B3"/>
    <w:rsid w:val="002E619E"/>
    <w:rsid w:val="002E63B1"/>
    <w:rsid w:val="002E68A2"/>
    <w:rsid w:val="002E6999"/>
    <w:rsid w:val="002E70B8"/>
    <w:rsid w:val="002E756E"/>
    <w:rsid w:val="002E75C8"/>
    <w:rsid w:val="002E774D"/>
    <w:rsid w:val="002E7AB5"/>
    <w:rsid w:val="002E7D55"/>
    <w:rsid w:val="002E7DEE"/>
    <w:rsid w:val="002E7E54"/>
    <w:rsid w:val="002E7F3B"/>
    <w:rsid w:val="002F03E8"/>
    <w:rsid w:val="002F0AF4"/>
    <w:rsid w:val="002F1158"/>
    <w:rsid w:val="002F1A5F"/>
    <w:rsid w:val="002F1F08"/>
    <w:rsid w:val="002F20FA"/>
    <w:rsid w:val="002F2235"/>
    <w:rsid w:val="002F2414"/>
    <w:rsid w:val="002F24C9"/>
    <w:rsid w:val="002F258B"/>
    <w:rsid w:val="002F29BD"/>
    <w:rsid w:val="002F2C21"/>
    <w:rsid w:val="002F30F2"/>
    <w:rsid w:val="002F3375"/>
    <w:rsid w:val="002F3886"/>
    <w:rsid w:val="002F46FD"/>
    <w:rsid w:val="002F47EE"/>
    <w:rsid w:val="002F4B37"/>
    <w:rsid w:val="002F4C05"/>
    <w:rsid w:val="002F5622"/>
    <w:rsid w:val="002F56A9"/>
    <w:rsid w:val="002F5973"/>
    <w:rsid w:val="002F5A50"/>
    <w:rsid w:val="002F5DC2"/>
    <w:rsid w:val="002F5F77"/>
    <w:rsid w:val="002F6245"/>
    <w:rsid w:val="002F668F"/>
    <w:rsid w:val="002F675D"/>
    <w:rsid w:val="002F74B1"/>
    <w:rsid w:val="002F76CE"/>
    <w:rsid w:val="002F7BDF"/>
    <w:rsid w:val="002F7E5F"/>
    <w:rsid w:val="00300182"/>
    <w:rsid w:val="0030021D"/>
    <w:rsid w:val="003002DF"/>
    <w:rsid w:val="0030040A"/>
    <w:rsid w:val="00300615"/>
    <w:rsid w:val="003006D9"/>
    <w:rsid w:val="00300C71"/>
    <w:rsid w:val="00300DE2"/>
    <w:rsid w:val="00300F52"/>
    <w:rsid w:val="003010F4"/>
    <w:rsid w:val="00301451"/>
    <w:rsid w:val="003015BE"/>
    <w:rsid w:val="003016FD"/>
    <w:rsid w:val="0030176D"/>
    <w:rsid w:val="0030193B"/>
    <w:rsid w:val="00301EF6"/>
    <w:rsid w:val="00301F7F"/>
    <w:rsid w:val="00302515"/>
    <w:rsid w:val="0030280F"/>
    <w:rsid w:val="003028EA"/>
    <w:rsid w:val="00302E9C"/>
    <w:rsid w:val="00303093"/>
    <w:rsid w:val="0030309E"/>
    <w:rsid w:val="0030363D"/>
    <w:rsid w:val="00303795"/>
    <w:rsid w:val="00303BCD"/>
    <w:rsid w:val="00303FF6"/>
    <w:rsid w:val="0030418C"/>
    <w:rsid w:val="003043AF"/>
    <w:rsid w:val="0030488F"/>
    <w:rsid w:val="00304E4B"/>
    <w:rsid w:val="003051CC"/>
    <w:rsid w:val="0030536C"/>
    <w:rsid w:val="00305932"/>
    <w:rsid w:val="00305A89"/>
    <w:rsid w:val="00305B57"/>
    <w:rsid w:val="00305B7C"/>
    <w:rsid w:val="00305BE5"/>
    <w:rsid w:val="00305E74"/>
    <w:rsid w:val="00306388"/>
    <w:rsid w:val="00306436"/>
    <w:rsid w:val="003065F0"/>
    <w:rsid w:val="00306ABE"/>
    <w:rsid w:val="0030747C"/>
    <w:rsid w:val="003075F8"/>
    <w:rsid w:val="003076BD"/>
    <w:rsid w:val="0030785F"/>
    <w:rsid w:val="00307AE3"/>
    <w:rsid w:val="00307B9D"/>
    <w:rsid w:val="00307E75"/>
    <w:rsid w:val="003105C7"/>
    <w:rsid w:val="0031089E"/>
    <w:rsid w:val="00310937"/>
    <w:rsid w:val="00310A66"/>
    <w:rsid w:val="00310E9B"/>
    <w:rsid w:val="00310EBC"/>
    <w:rsid w:val="0031145B"/>
    <w:rsid w:val="003122A8"/>
    <w:rsid w:val="003123C3"/>
    <w:rsid w:val="003123F0"/>
    <w:rsid w:val="0031266A"/>
    <w:rsid w:val="00312967"/>
    <w:rsid w:val="00312A43"/>
    <w:rsid w:val="003130C5"/>
    <w:rsid w:val="00313125"/>
    <w:rsid w:val="0031368A"/>
    <w:rsid w:val="003136B5"/>
    <w:rsid w:val="003138ED"/>
    <w:rsid w:val="00314127"/>
    <w:rsid w:val="003143C6"/>
    <w:rsid w:val="003144A1"/>
    <w:rsid w:val="00314876"/>
    <w:rsid w:val="00314A23"/>
    <w:rsid w:val="00314E73"/>
    <w:rsid w:val="00314EC9"/>
    <w:rsid w:val="00314ECD"/>
    <w:rsid w:val="00314F66"/>
    <w:rsid w:val="00315188"/>
    <w:rsid w:val="00315390"/>
    <w:rsid w:val="00315A38"/>
    <w:rsid w:val="00315C3E"/>
    <w:rsid w:val="0031636E"/>
    <w:rsid w:val="00316479"/>
    <w:rsid w:val="003165F3"/>
    <w:rsid w:val="00316730"/>
    <w:rsid w:val="00316ADB"/>
    <w:rsid w:val="00316CA0"/>
    <w:rsid w:val="00316F3C"/>
    <w:rsid w:val="003171A9"/>
    <w:rsid w:val="00317552"/>
    <w:rsid w:val="003175D6"/>
    <w:rsid w:val="00317982"/>
    <w:rsid w:val="00317A27"/>
    <w:rsid w:val="00317B4E"/>
    <w:rsid w:val="0032007A"/>
    <w:rsid w:val="003200F3"/>
    <w:rsid w:val="003204A0"/>
    <w:rsid w:val="003204EC"/>
    <w:rsid w:val="003205E6"/>
    <w:rsid w:val="003208D5"/>
    <w:rsid w:val="00320AC9"/>
    <w:rsid w:val="00320D92"/>
    <w:rsid w:val="00320D93"/>
    <w:rsid w:val="0032104E"/>
    <w:rsid w:val="00321259"/>
    <w:rsid w:val="003215D0"/>
    <w:rsid w:val="0032160A"/>
    <w:rsid w:val="00321C55"/>
    <w:rsid w:val="00321EB1"/>
    <w:rsid w:val="003221F5"/>
    <w:rsid w:val="00322225"/>
    <w:rsid w:val="003223AD"/>
    <w:rsid w:val="003223C7"/>
    <w:rsid w:val="00322A8B"/>
    <w:rsid w:val="00322BC5"/>
    <w:rsid w:val="00322BF4"/>
    <w:rsid w:val="00322C8D"/>
    <w:rsid w:val="00322CE5"/>
    <w:rsid w:val="00323256"/>
    <w:rsid w:val="00323293"/>
    <w:rsid w:val="003235CF"/>
    <w:rsid w:val="0032408F"/>
    <w:rsid w:val="00324247"/>
    <w:rsid w:val="003247FF"/>
    <w:rsid w:val="003249C5"/>
    <w:rsid w:val="00324BB1"/>
    <w:rsid w:val="00324CD0"/>
    <w:rsid w:val="00324E49"/>
    <w:rsid w:val="00324E8C"/>
    <w:rsid w:val="0032532C"/>
    <w:rsid w:val="00325476"/>
    <w:rsid w:val="00325A80"/>
    <w:rsid w:val="00325C0B"/>
    <w:rsid w:val="00325C23"/>
    <w:rsid w:val="0032607E"/>
    <w:rsid w:val="003260CF"/>
    <w:rsid w:val="0032634E"/>
    <w:rsid w:val="0032642D"/>
    <w:rsid w:val="0032693B"/>
    <w:rsid w:val="00326E87"/>
    <w:rsid w:val="003271F8"/>
    <w:rsid w:val="00327C13"/>
    <w:rsid w:val="00327CEE"/>
    <w:rsid w:val="00327F76"/>
    <w:rsid w:val="00330232"/>
    <w:rsid w:val="00330672"/>
    <w:rsid w:val="0033077D"/>
    <w:rsid w:val="00330AC0"/>
    <w:rsid w:val="003310B0"/>
    <w:rsid w:val="003310EF"/>
    <w:rsid w:val="003317E6"/>
    <w:rsid w:val="00331B52"/>
    <w:rsid w:val="00331E32"/>
    <w:rsid w:val="00331EA8"/>
    <w:rsid w:val="003320A5"/>
    <w:rsid w:val="003325D1"/>
    <w:rsid w:val="003326F7"/>
    <w:rsid w:val="00332966"/>
    <w:rsid w:val="00332C75"/>
    <w:rsid w:val="00332C8A"/>
    <w:rsid w:val="003333A5"/>
    <w:rsid w:val="00333657"/>
    <w:rsid w:val="003339C9"/>
    <w:rsid w:val="00334137"/>
    <w:rsid w:val="0033474C"/>
    <w:rsid w:val="003347D6"/>
    <w:rsid w:val="00334935"/>
    <w:rsid w:val="00334A0D"/>
    <w:rsid w:val="003352F9"/>
    <w:rsid w:val="003355BE"/>
    <w:rsid w:val="00335870"/>
    <w:rsid w:val="00335ABB"/>
    <w:rsid w:val="00335D63"/>
    <w:rsid w:val="003364FF"/>
    <w:rsid w:val="00336BAB"/>
    <w:rsid w:val="0033709A"/>
    <w:rsid w:val="003372DE"/>
    <w:rsid w:val="00337330"/>
    <w:rsid w:val="00337891"/>
    <w:rsid w:val="00337ED6"/>
    <w:rsid w:val="003403C9"/>
    <w:rsid w:val="0034053D"/>
    <w:rsid w:val="0034085F"/>
    <w:rsid w:val="00340AA1"/>
    <w:rsid w:val="00340B9F"/>
    <w:rsid w:val="003410DD"/>
    <w:rsid w:val="00341167"/>
    <w:rsid w:val="0034153F"/>
    <w:rsid w:val="00341AE5"/>
    <w:rsid w:val="0034211F"/>
    <w:rsid w:val="00342616"/>
    <w:rsid w:val="00342754"/>
    <w:rsid w:val="0034276B"/>
    <w:rsid w:val="003427FE"/>
    <w:rsid w:val="00343068"/>
    <w:rsid w:val="0034356F"/>
    <w:rsid w:val="0034379A"/>
    <w:rsid w:val="00343AA9"/>
    <w:rsid w:val="00343EBD"/>
    <w:rsid w:val="00344462"/>
    <w:rsid w:val="003444B5"/>
    <w:rsid w:val="00345054"/>
    <w:rsid w:val="00345374"/>
    <w:rsid w:val="003453C1"/>
    <w:rsid w:val="0034588C"/>
    <w:rsid w:val="00345ADE"/>
    <w:rsid w:val="00345D3B"/>
    <w:rsid w:val="00346222"/>
    <w:rsid w:val="00346A76"/>
    <w:rsid w:val="00346DCD"/>
    <w:rsid w:val="00346FF5"/>
    <w:rsid w:val="00347073"/>
    <w:rsid w:val="00347188"/>
    <w:rsid w:val="00347429"/>
    <w:rsid w:val="00347917"/>
    <w:rsid w:val="00347E30"/>
    <w:rsid w:val="003506B7"/>
    <w:rsid w:val="00350F82"/>
    <w:rsid w:val="00350FB0"/>
    <w:rsid w:val="00351111"/>
    <w:rsid w:val="0035168E"/>
    <w:rsid w:val="003517D0"/>
    <w:rsid w:val="003518B7"/>
    <w:rsid w:val="00351C2B"/>
    <w:rsid w:val="00351CBD"/>
    <w:rsid w:val="00351E31"/>
    <w:rsid w:val="00351EBF"/>
    <w:rsid w:val="00351F5F"/>
    <w:rsid w:val="003521FC"/>
    <w:rsid w:val="003524E2"/>
    <w:rsid w:val="003529E6"/>
    <w:rsid w:val="00352A8B"/>
    <w:rsid w:val="00352B61"/>
    <w:rsid w:val="00352FFF"/>
    <w:rsid w:val="00353389"/>
    <w:rsid w:val="00353543"/>
    <w:rsid w:val="00353ACC"/>
    <w:rsid w:val="00353AE2"/>
    <w:rsid w:val="00354208"/>
    <w:rsid w:val="00354279"/>
    <w:rsid w:val="0035427C"/>
    <w:rsid w:val="003543E2"/>
    <w:rsid w:val="003544B4"/>
    <w:rsid w:val="003544C6"/>
    <w:rsid w:val="003544D2"/>
    <w:rsid w:val="0035475D"/>
    <w:rsid w:val="00354ED4"/>
    <w:rsid w:val="0035541D"/>
    <w:rsid w:val="00355832"/>
    <w:rsid w:val="00355CEE"/>
    <w:rsid w:val="0035634B"/>
    <w:rsid w:val="00356361"/>
    <w:rsid w:val="00356754"/>
    <w:rsid w:val="00356B97"/>
    <w:rsid w:val="00356FB3"/>
    <w:rsid w:val="00357275"/>
    <w:rsid w:val="0035781B"/>
    <w:rsid w:val="0035794D"/>
    <w:rsid w:val="00357CFC"/>
    <w:rsid w:val="00360311"/>
    <w:rsid w:val="0036040F"/>
    <w:rsid w:val="00360A0C"/>
    <w:rsid w:val="003610CF"/>
    <w:rsid w:val="0036138A"/>
    <w:rsid w:val="00361E10"/>
    <w:rsid w:val="003622DD"/>
    <w:rsid w:val="0036230B"/>
    <w:rsid w:val="0036236C"/>
    <w:rsid w:val="00362756"/>
    <w:rsid w:val="003627B7"/>
    <w:rsid w:val="0036289F"/>
    <w:rsid w:val="00362942"/>
    <w:rsid w:val="0036296E"/>
    <w:rsid w:val="00362A70"/>
    <w:rsid w:val="00362B04"/>
    <w:rsid w:val="00362D08"/>
    <w:rsid w:val="00362D74"/>
    <w:rsid w:val="00362F50"/>
    <w:rsid w:val="003632A7"/>
    <w:rsid w:val="003633B8"/>
    <w:rsid w:val="003637D1"/>
    <w:rsid w:val="0036387A"/>
    <w:rsid w:val="00363AC9"/>
    <w:rsid w:val="00363E80"/>
    <w:rsid w:val="00363EE4"/>
    <w:rsid w:val="00364005"/>
    <w:rsid w:val="003644E4"/>
    <w:rsid w:val="003645CF"/>
    <w:rsid w:val="003645D9"/>
    <w:rsid w:val="00364930"/>
    <w:rsid w:val="00364A3A"/>
    <w:rsid w:val="00364B6B"/>
    <w:rsid w:val="00364CF2"/>
    <w:rsid w:val="0036502F"/>
    <w:rsid w:val="00365108"/>
    <w:rsid w:val="003653E9"/>
    <w:rsid w:val="00365718"/>
    <w:rsid w:val="003658A4"/>
    <w:rsid w:val="00365922"/>
    <w:rsid w:val="003659BA"/>
    <w:rsid w:val="00365E32"/>
    <w:rsid w:val="00365F58"/>
    <w:rsid w:val="00365FC5"/>
    <w:rsid w:val="003661BC"/>
    <w:rsid w:val="003663F1"/>
    <w:rsid w:val="0036668B"/>
    <w:rsid w:val="00366903"/>
    <w:rsid w:val="00367074"/>
    <w:rsid w:val="003671C3"/>
    <w:rsid w:val="003679E9"/>
    <w:rsid w:val="00367E11"/>
    <w:rsid w:val="00370038"/>
    <w:rsid w:val="00370578"/>
    <w:rsid w:val="003705F0"/>
    <w:rsid w:val="00370A9C"/>
    <w:rsid w:val="00370EB1"/>
    <w:rsid w:val="003716B4"/>
    <w:rsid w:val="00371736"/>
    <w:rsid w:val="003717D3"/>
    <w:rsid w:val="00371D0B"/>
    <w:rsid w:val="00371EC3"/>
    <w:rsid w:val="0037239E"/>
    <w:rsid w:val="0037252C"/>
    <w:rsid w:val="00372715"/>
    <w:rsid w:val="003728AF"/>
    <w:rsid w:val="003728CF"/>
    <w:rsid w:val="00372F93"/>
    <w:rsid w:val="003731CA"/>
    <w:rsid w:val="0037334A"/>
    <w:rsid w:val="003735AC"/>
    <w:rsid w:val="003736A7"/>
    <w:rsid w:val="003736BC"/>
    <w:rsid w:val="003736C1"/>
    <w:rsid w:val="00373AA6"/>
    <w:rsid w:val="00374021"/>
    <w:rsid w:val="00374188"/>
    <w:rsid w:val="003745CB"/>
    <w:rsid w:val="0037465C"/>
    <w:rsid w:val="003749FD"/>
    <w:rsid w:val="00374C39"/>
    <w:rsid w:val="00375065"/>
    <w:rsid w:val="00375326"/>
    <w:rsid w:val="003753B3"/>
    <w:rsid w:val="003754B2"/>
    <w:rsid w:val="00375632"/>
    <w:rsid w:val="003757A3"/>
    <w:rsid w:val="003759C4"/>
    <w:rsid w:val="00376026"/>
    <w:rsid w:val="003760E0"/>
    <w:rsid w:val="0037683B"/>
    <w:rsid w:val="003774F1"/>
    <w:rsid w:val="003776D3"/>
    <w:rsid w:val="003776DE"/>
    <w:rsid w:val="00377962"/>
    <w:rsid w:val="00380247"/>
    <w:rsid w:val="003804F4"/>
    <w:rsid w:val="003805D0"/>
    <w:rsid w:val="003806F8"/>
    <w:rsid w:val="003807EF"/>
    <w:rsid w:val="00380B88"/>
    <w:rsid w:val="00380D91"/>
    <w:rsid w:val="00381210"/>
    <w:rsid w:val="003812D0"/>
    <w:rsid w:val="00381394"/>
    <w:rsid w:val="0038145A"/>
    <w:rsid w:val="003816AA"/>
    <w:rsid w:val="003823CD"/>
    <w:rsid w:val="003826C5"/>
    <w:rsid w:val="003827E3"/>
    <w:rsid w:val="00382A5D"/>
    <w:rsid w:val="00382B35"/>
    <w:rsid w:val="00382B7D"/>
    <w:rsid w:val="00382B95"/>
    <w:rsid w:val="00383105"/>
    <w:rsid w:val="00383579"/>
    <w:rsid w:val="00383626"/>
    <w:rsid w:val="003837D2"/>
    <w:rsid w:val="00383A58"/>
    <w:rsid w:val="003846D6"/>
    <w:rsid w:val="00384E0E"/>
    <w:rsid w:val="003853B9"/>
    <w:rsid w:val="003857A7"/>
    <w:rsid w:val="00385CC8"/>
    <w:rsid w:val="0038662B"/>
    <w:rsid w:val="00386AF9"/>
    <w:rsid w:val="00386D4D"/>
    <w:rsid w:val="00386E28"/>
    <w:rsid w:val="00386E30"/>
    <w:rsid w:val="00386EAD"/>
    <w:rsid w:val="0038713A"/>
    <w:rsid w:val="0038723B"/>
    <w:rsid w:val="003878BC"/>
    <w:rsid w:val="00387976"/>
    <w:rsid w:val="00387AA2"/>
    <w:rsid w:val="00387E03"/>
    <w:rsid w:val="00390497"/>
    <w:rsid w:val="003905EA"/>
    <w:rsid w:val="00390A1C"/>
    <w:rsid w:val="00390D42"/>
    <w:rsid w:val="00390DE4"/>
    <w:rsid w:val="003910BD"/>
    <w:rsid w:val="0039116F"/>
    <w:rsid w:val="00391258"/>
    <w:rsid w:val="003914FF"/>
    <w:rsid w:val="0039152A"/>
    <w:rsid w:val="00391788"/>
    <w:rsid w:val="003917BD"/>
    <w:rsid w:val="003918EB"/>
    <w:rsid w:val="00391CD1"/>
    <w:rsid w:val="00392007"/>
    <w:rsid w:val="003926D4"/>
    <w:rsid w:val="003927CB"/>
    <w:rsid w:val="00392B9F"/>
    <w:rsid w:val="00392C66"/>
    <w:rsid w:val="00392F13"/>
    <w:rsid w:val="00393288"/>
    <w:rsid w:val="00393583"/>
    <w:rsid w:val="00393906"/>
    <w:rsid w:val="00393980"/>
    <w:rsid w:val="003939AB"/>
    <w:rsid w:val="003939BC"/>
    <w:rsid w:val="00393A1D"/>
    <w:rsid w:val="00393CBB"/>
    <w:rsid w:val="00393CFD"/>
    <w:rsid w:val="0039455D"/>
    <w:rsid w:val="00394BD4"/>
    <w:rsid w:val="00394CB7"/>
    <w:rsid w:val="00394CEE"/>
    <w:rsid w:val="0039501C"/>
    <w:rsid w:val="00395BCF"/>
    <w:rsid w:val="00395C10"/>
    <w:rsid w:val="00395C27"/>
    <w:rsid w:val="0039645A"/>
    <w:rsid w:val="0039674D"/>
    <w:rsid w:val="00396A30"/>
    <w:rsid w:val="00396F3E"/>
    <w:rsid w:val="0039713B"/>
    <w:rsid w:val="00397B91"/>
    <w:rsid w:val="00397C74"/>
    <w:rsid w:val="003A06BE"/>
    <w:rsid w:val="003A153A"/>
    <w:rsid w:val="003A1728"/>
    <w:rsid w:val="003A1757"/>
    <w:rsid w:val="003A17CF"/>
    <w:rsid w:val="003A1AF4"/>
    <w:rsid w:val="003A1B29"/>
    <w:rsid w:val="003A1EDD"/>
    <w:rsid w:val="003A1F8E"/>
    <w:rsid w:val="003A1FE8"/>
    <w:rsid w:val="003A23E8"/>
    <w:rsid w:val="003A24C4"/>
    <w:rsid w:val="003A2585"/>
    <w:rsid w:val="003A26D5"/>
    <w:rsid w:val="003A2C67"/>
    <w:rsid w:val="003A2F95"/>
    <w:rsid w:val="003A33FE"/>
    <w:rsid w:val="003A3651"/>
    <w:rsid w:val="003A3985"/>
    <w:rsid w:val="003A39C7"/>
    <w:rsid w:val="003A3FBC"/>
    <w:rsid w:val="003A431E"/>
    <w:rsid w:val="003A47D3"/>
    <w:rsid w:val="003A4C26"/>
    <w:rsid w:val="003A4F22"/>
    <w:rsid w:val="003A5095"/>
    <w:rsid w:val="003A5166"/>
    <w:rsid w:val="003A61D3"/>
    <w:rsid w:val="003A6574"/>
    <w:rsid w:val="003A6775"/>
    <w:rsid w:val="003A678F"/>
    <w:rsid w:val="003A6802"/>
    <w:rsid w:val="003A6B70"/>
    <w:rsid w:val="003A6DDA"/>
    <w:rsid w:val="003A6DED"/>
    <w:rsid w:val="003A7483"/>
    <w:rsid w:val="003A7485"/>
    <w:rsid w:val="003A7687"/>
    <w:rsid w:val="003A7707"/>
    <w:rsid w:val="003A7840"/>
    <w:rsid w:val="003A785A"/>
    <w:rsid w:val="003A7E3D"/>
    <w:rsid w:val="003A7FB7"/>
    <w:rsid w:val="003B0323"/>
    <w:rsid w:val="003B0808"/>
    <w:rsid w:val="003B0ACE"/>
    <w:rsid w:val="003B0B35"/>
    <w:rsid w:val="003B0D71"/>
    <w:rsid w:val="003B13E1"/>
    <w:rsid w:val="003B2693"/>
    <w:rsid w:val="003B2868"/>
    <w:rsid w:val="003B28F7"/>
    <w:rsid w:val="003B2928"/>
    <w:rsid w:val="003B295B"/>
    <w:rsid w:val="003B2A2C"/>
    <w:rsid w:val="003B2ADE"/>
    <w:rsid w:val="003B2D19"/>
    <w:rsid w:val="003B2E1B"/>
    <w:rsid w:val="003B2FFB"/>
    <w:rsid w:val="003B331F"/>
    <w:rsid w:val="003B3399"/>
    <w:rsid w:val="003B3453"/>
    <w:rsid w:val="003B35DC"/>
    <w:rsid w:val="003B37E1"/>
    <w:rsid w:val="003B4298"/>
    <w:rsid w:val="003B453E"/>
    <w:rsid w:val="003B4A83"/>
    <w:rsid w:val="003B4DFF"/>
    <w:rsid w:val="003B4E46"/>
    <w:rsid w:val="003B5155"/>
    <w:rsid w:val="003B573C"/>
    <w:rsid w:val="003B64C8"/>
    <w:rsid w:val="003B67AD"/>
    <w:rsid w:val="003B692D"/>
    <w:rsid w:val="003B6E6F"/>
    <w:rsid w:val="003B6EE6"/>
    <w:rsid w:val="003B70C0"/>
    <w:rsid w:val="003B7120"/>
    <w:rsid w:val="003B7526"/>
    <w:rsid w:val="003B7691"/>
    <w:rsid w:val="003B78A4"/>
    <w:rsid w:val="003B7D75"/>
    <w:rsid w:val="003C03FD"/>
    <w:rsid w:val="003C0663"/>
    <w:rsid w:val="003C11C4"/>
    <w:rsid w:val="003C12A8"/>
    <w:rsid w:val="003C158C"/>
    <w:rsid w:val="003C15DF"/>
    <w:rsid w:val="003C2175"/>
    <w:rsid w:val="003C24F9"/>
    <w:rsid w:val="003C2743"/>
    <w:rsid w:val="003C27CF"/>
    <w:rsid w:val="003C28DE"/>
    <w:rsid w:val="003C2AB1"/>
    <w:rsid w:val="003C2BB6"/>
    <w:rsid w:val="003C300C"/>
    <w:rsid w:val="003C305E"/>
    <w:rsid w:val="003C3227"/>
    <w:rsid w:val="003C36B0"/>
    <w:rsid w:val="003C379B"/>
    <w:rsid w:val="003C3AF0"/>
    <w:rsid w:val="003C3BE4"/>
    <w:rsid w:val="003C46A9"/>
    <w:rsid w:val="003C4761"/>
    <w:rsid w:val="003C4862"/>
    <w:rsid w:val="003C4898"/>
    <w:rsid w:val="003C4B5B"/>
    <w:rsid w:val="003C4C6B"/>
    <w:rsid w:val="003C523F"/>
    <w:rsid w:val="003C597E"/>
    <w:rsid w:val="003C5BCE"/>
    <w:rsid w:val="003C6019"/>
    <w:rsid w:val="003C61A8"/>
    <w:rsid w:val="003C62A1"/>
    <w:rsid w:val="003C6454"/>
    <w:rsid w:val="003C6880"/>
    <w:rsid w:val="003C6A87"/>
    <w:rsid w:val="003C6D8C"/>
    <w:rsid w:val="003C76D6"/>
    <w:rsid w:val="003C783D"/>
    <w:rsid w:val="003C7C93"/>
    <w:rsid w:val="003C7CA2"/>
    <w:rsid w:val="003C7EC9"/>
    <w:rsid w:val="003D0E52"/>
    <w:rsid w:val="003D0E91"/>
    <w:rsid w:val="003D1021"/>
    <w:rsid w:val="003D1660"/>
    <w:rsid w:val="003D184E"/>
    <w:rsid w:val="003D1AC7"/>
    <w:rsid w:val="003D1D45"/>
    <w:rsid w:val="003D1DE9"/>
    <w:rsid w:val="003D1EEC"/>
    <w:rsid w:val="003D1F7C"/>
    <w:rsid w:val="003D2350"/>
    <w:rsid w:val="003D252E"/>
    <w:rsid w:val="003D28DB"/>
    <w:rsid w:val="003D2BF2"/>
    <w:rsid w:val="003D2D35"/>
    <w:rsid w:val="003D2D56"/>
    <w:rsid w:val="003D2DFB"/>
    <w:rsid w:val="003D2F91"/>
    <w:rsid w:val="003D316D"/>
    <w:rsid w:val="003D350A"/>
    <w:rsid w:val="003D36FC"/>
    <w:rsid w:val="003D3C01"/>
    <w:rsid w:val="003D3FF6"/>
    <w:rsid w:val="003D4449"/>
    <w:rsid w:val="003D46E1"/>
    <w:rsid w:val="003D478D"/>
    <w:rsid w:val="003D47B6"/>
    <w:rsid w:val="003D4980"/>
    <w:rsid w:val="003D4B9D"/>
    <w:rsid w:val="003D4C1C"/>
    <w:rsid w:val="003D4C37"/>
    <w:rsid w:val="003D5067"/>
    <w:rsid w:val="003D50B2"/>
    <w:rsid w:val="003D517B"/>
    <w:rsid w:val="003D53F8"/>
    <w:rsid w:val="003D54CE"/>
    <w:rsid w:val="003D56F9"/>
    <w:rsid w:val="003D6078"/>
    <w:rsid w:val="003D639A"/>
    <w:rsid w:val="003D63A3"/>
    <w:rsid w:val="003D650F"/>
    <w:rsid w:val="003D6D90"/>
    <w:rsid w:val="003D703A"/>
    <w:rsid w:val="003D722D"/>
    <w:rsid w:val="003D761A"/>
    <w:rsid w:val="003D7BB5"/>
    <w:rsid w:val="003D7D65"/>
    <w:rsid w:val="003E0414"/>
    <w:rsid w:val="003E075F"/>
    <w:rsid w:val="003E085D"/>
    <w:rsid w:val="003E09DC"/>
    <w:rsid w:val="003E0DDB"/>
    <w:rsid w:val="003E101A"/>
    <w:rsid w:val="003E1053"/>
    <w:rsid w:val="003E14FC"/>
    <w:rsid w:val="003E1664"/>
    <w:rsid w:val="003E17D6"/>
    <w:rsid w:val="003E2220"/>
    <w:rsid w:val="003E2630"/>
    <w:rsid w:val="003E2C9D"/>
    <w:rsid w:val="003E3198"/>
    <w:rsid w:val="003E37DC"/>
    <w:rsid w:val="003E3A42"/>
    <w:rsid w:val="003E3A7D"/>
    <w:rsid w:val="003E3A8C"/>
    <w:rsid w:val="003E3AEE"/>
    <w:rsid w:val="003E3DAC"/>
    <w:rsid w:val="003E434F"/>
    <w:rsid w:val="003E4597"/>
    <w:rsid w:val="003E4747"/>
    <w:rsid w:val="003E4901"/>
    <w:rsid w:val="003E4B44"/>
    <w:rsid w:val="003E5071"/>
    <w:rsid w:val="003E5851"/>
    <w:rsid w:val="003E58DE"/>
    <w:rsid w:val="003E59E1"/>
    <w:rsid w:val="003E6428"/>
    <w:rsid w:val="003E645D"/>
    <w:rsid w:val="003E65FF"/>
    <w:rsid w:val="003E699A"/>
    <w:rsid w:val="003E6C27"/>
    <w:rsid w:val="003E7343"/>
    <w:rsid w:val="003E74DF"/>
    <w:rsid w:val="003E8B4C"/>
    <w:rsid w:val="003F081E"/>
    <w:rsid w:val="003F0B1B"/>
    <w:rsid w:val="003F0FA2"/>
    <w:rsid w:val="003F1660"/>
    <w:rsid w:val="003F1932"/>
    <w:rsid w:val="003F2257"/>
    <w:rsid w:val="003F2297"/>
    <w:rsid w:val="003F28C4"/>
    <w:rsid w:val="003F2A19"/>
    <w:rsid w:val="003F2E71"/>
    <w:rsid w:val="003F3525"/>
    <w:rsid w:val="003F416F"/>
    <w:rsid w:val="003F460B"/>
    <w:rsid w:val="003F4F3B"/>
    <w:rsid w:val="003F500E"/>
    <w:rsid w:val="003F50EA"/>
    <w:rsid w:val="003F5427"/>
    <w:rsid w:val="003F5434"/>
    <w:rsid w:val="003F552A"/>
    <w:rsid w:val="003F552B"/>
    <w:rsid w:val="003F5765"/>
    <w:rsid w:val="003F57BD"/>
    <w:rsid w:val="003F5981"/>
    <w:rsid w:val="003F59D7"/>
    <w:rsid w:val="003F5B58"/>
    <w:rsid w:val="003F5DBE"/>
    <w:rsid w:val="003F5E64"/>
    <w:rsid w:val="003F5F7B"/>
    <w:rsid w:val="003F6079"/>
    <w:rsid w:val="003F609C"/>
    <w:rsid w:val="003F614D"/>
    <w:rsid w:val="003F6360"/>
    <w:rsid w:val="003F65A3"/>
    <w:rsid w:val="003F65B5"/>
    <w:rsid w:val="003F6A35"/>
    <w:rsid w:val="003F6F9F"/>
    <w:rsid w:val="003F7097"/>
    <w:rsid w:val="003F70F9"/>
    <w:rsid w:val="003F71D4"/>
    <w:rsid w:val="003F748E"/>
    <w:rsid w:val="003F749A"/>
    <w:rsid w:val="003F7542"/>
    <w:rsid w:val="003F778B"/>
    <w:rsid w:val="003F7A5F"/>
    <w:rsid w:val="003F7D70"/>
    <w:rsid w:val="00400170"/>
    <w:rsid w:val="0040020B"/>
    <w:rsid w:val="00400276"/>
    <w:rsid w:val="00400399"/>
    <w:rsid w:val="00400437"/>
    <w:rsid w:val="004004D3"/>
    <w:rsid w:val="00400505"/>
    <w:rsid w:val="0040050C"/>
    <w:rsid w:val="00400643"/>
    <w:rsid w:val="00400728"/>
    <w:rsid w:val="00400751"/>
    <w:rsid w:val="0040086A"/>
    <w:rsid w:val="004009CC"/>
    <w:rsid w:val="00400B65"/>
    <w:rsid w:val="00401531"/>
    <w:rsid w:val="0040156C"/>
    <w:rsid w:val="00401A83"/>
    <w:rsid w:val="004021A6"/>
    <w:rsid w:val="0040232B"/>
    <w:rsid w:val="00402A4B"/>
    <w:rsid w:val="004033E3"/>
    <w:rsid w:val="0040350B"/>
    <w:rsid w:val="004037B1"/>
    <w:rsid w:val="00403FFD"/>
    <w:rsid w:val="004044D7"/>
    <w:rsid w:val="00405068"/>
    <w:rsid w:val="00405294"/>
    <w:rsid w:val="00405297"/>
    <w:rsid w:val="004053BA"/>
    <w:rsid w:val="00405772"/>
    <w:rsid w:val="004057A6"/>
    <w:rsid w:val="00405DCD"/>
    <w:rsid w:val="00405FEC"/>
    <w:rsid w:val="004069E8"/>
    <w:rsid w:val="00406CC9"/>
    <w:rsid w:val="00406D60"/>
    <w:rsid w:val="00407AD3"/>
    <w:rsid w:val="00407BD0"/>
    <w:rsid w:val="00407DA8"/>
    <w:rsid w:val="00407F4C"/>
    <w:rsid w:val="00410077"/>
    <w:rsid w:val="004101FB"/>
    <w:rsid w:val="004107B7"/>
    <w:rsid w:val="004107F7"/>
    <w:rsid w:val="00410B71"/>
    <w:rsid w:val="00410DCE"/>
    <w:rsid w:val="0041155C"/>
    <w:rsid w:val="00411880"/>
    <w:rsid w:val="00412247"/>
    <w:rsid w:val="004125E7"/>
    <w:rsid w:val="00412EF4"/>
    <w:rsid w:val="00412F19"/>
    <w:rsid w:val="00413038"/>
    <w:rsid w:val="004132C7"/>
    <w:rsid w:val="00413B8E"/>
    <w:rsid w:val="00413E06"/>
    <w:rsid w:val="004144A0"/>
    <w:rsid w:val="00415023"/>
    <w:rsid w:val="004152AF"/>
    <w:rsid w:val="00415A35"/>
    <w:rsid w:val="00415E69"/>
    <w:rsid w:val="004165D9"/>
    <w:rsid w:val="004167CA"/>
    <w:rsid w:val="00416975"/>
    <w:rsid w:val="004169BF"/>
    <w:rsid w:val="00416B19"/>
    <w:rsid w:val="00417004"/>
    <w:rsid w:val="004171BF"/>
    <w:rsid w:val="0041768B"/>
    <w:rsid w:val="00417845"/>
    <w:rsid w:val="004179AB"/>
    <w:rsid w:val="00417B7F"/>
    <w:rsid w:val="004205C5"/>
    <w:rsid w:val="00420896"/>
    <w:rsid w:val="00420AAA"/>
    <w:rsid w:val="00420C5B"/>
    <w:rsid w:val="00420E7A"/>
    <w:rsid w:val="00420EAC"/>
    <w:rsid w:val="004210BE"/>
    <w:rsid w:val="00421258"/>
    <w:rsid w:val="004215C2"/>
    <w:rsid w:val="004215C8"/>
    <w:rsid w:val="00421913"/>
    <w:rsid w:val="00421995"/>
    <w:rsid w:val="00421A4E"/>
    <w:rsid w:val="00421C57"/>
    <w:rsid w:val="00421ECB"/>
    <w:rsid w:val="00422274"/>
    <w:rsid w:val="004226AC"/>
    <w:rsid w:val="004227CE"/>
    <w:rsid w:val="0042299D"/>
    <w:rsid w:val="00422D63"/>
    <w:rsid w:val="004232B9"/>
    <w:rsid w:val="0042357C"/>
    <w:rsid w:val="004239A9"/>
    <w:rsid w:val="00423AA1"/>
    <w:rsid w:val="00424062"/>
    <w:rsid w:val="004247EB"/>
    <w:rsid w:val="004247F8"/>
    <w:rsid w:val="00424840"/>
    <w:rsid w:val="00424B16"/>
    <w:rsid w:val="00424B32"/>
    <w:rsid w:val="00424CC5"/>
    <w:rsid w:val="00425378"/>
    <w:rsid w:val="004254F4"/>
    <w:rsid w:val="00425868"/>
    <w:rsid w:val="004259E0"/>
    <w:rsid w:val="004260B8"/>
    <w:rsid w:val="00426679"/>
    <w:rsid w:val="00426C02"/>
    <w:rsid w:val="00426D0C"/>
    <w:rsid w:val="00426D3A"/>
    <w:rsid w:val="004272D1"/>
    <w:rsid w:val="0042772A"/>
    <w:rsid w:val="00427A78"/>
    <w:rsid w:val="00427BEA"/>
    <w:rsid w:val="00427C83"/>
    <w:rsid w:val="00430B2E"/>
    <w:rsid w:val="00430CE9"/>
    <w:rsid w:val="00431114"/>
    <w:rsid w:val="00431150"/>
    <w:rsid w:val="004315B0"/>
    <w:rsid w:val="00431995"/>
    <w:rsid w:val="00431B93"/>
    <w:rsid w:val="00431E87"/>
    <w:rsid w:val="00432116"/>
    <w:rsid w:val="00432291"/>
    <w:rsid w:val="00432386"/>
    <w:rsid w:val="00432645"/>
    <w:rsid w:val="0043273B"/>
    <w:rsid w:val="00432B75"/>
    <w:rsid w:val="00432D43"/>
    <w:rsid w:val="00432E23"/>
    <w:rsid w:val="00432F8B"/>
    <w:rsid w:val="004331CA"/>
    <w:rsid w:val="004332BD"/>
    <w:rsid w:val="0043369E"/>
    <w:rsid w:val="004340CF"/>
    <w:rsid w:val="00434255"/>
    <w:rsid w:val="00434B69"/>
    <w:rsid w:val="00434B74"/>
    <w:rsid w:val="00434FA0"/>
    <w:rsid w:val="00434FD4"/>
    <w:rsid w:val="00435060"/>
    <w:rsid w:val="004353DC"/>
    <w:rsid w:val="004357BB"/>
    <w:rsid w:val="00435B5F"/>
    <w:rsid w:val="00435BD2"/>
    <w:rsid w:val="00435D9E"/>
    <w:rsid w:val="00435EA4"/>
    <w:rsid w:val="004364D0"/>
    <w:rsid w:val="004364FC"/>
    <w:rsid w:val="0043782B"/>
    <w:rsid w:val="00437B2F"/>
    <w:rsid w:val="00437D08"/>
    <w:rsid w:val="00440253"/>
    <w:rsid w:val="00440D5A"/>
    <w:rsid w:val="00440EEA"/>
    <w:rsid w:val="0044121D"/>
    <w:rsid w:val="0044128E"/>
    <w:rsid w:val="004412BF"/>
    <w:rsid w:val="004412C2"/>
    <w:rsid w:val="004418EA"/>
    <w:rsid w:val="00441F4A"/>
    <w:rsid w:val="00442380"/>
    <w:rsid w:val="0044284F"/>
    <w:rsid w:val="00442A9A"/>
    <w:rsid w:val="00442F89"/>
    <w:rsid w:val="00443437"/>
    <w:rsid w:val="00443C63"/>
    <w:rsid w:val="00443C76"/>
    <w:rsid w:val="00443CBF"/>
    <w:rsid w:val="004440E0"/>
    <w:rsid w:val="00444654"/>
    <w:rsid w:val="004447AB"/>
    <w:rsid w:val="00444C62"/>
    <w:rsid w:val="00445338"/>
    <w:rsid w:val="0044582A"/>
    <w:rsid w:val="00445A13"/>
    <w:rsid w:val="00445A78"/>
    <w:rsid w:val="00445A93"/>
    <w:rsid w:val="00445A9D"/>
    <w:rsid w:val="00445C9C"/>
    <w:rsid w:val="00445CD5"/>
    <w:rsid w:val="004461EA"/>
    <w:rsid w:val="0044653D"/>
    <w:rsid w:val="00446CF3"/>
    <w:rsid w:val="00446F82"/>
    <w:rsid w:val="00446F9D"/>
    <w:rsid w:val="0044745E"/>
    <w:rsid w:val="004474C2"/>
    <w:rsid w:val="0044776B"/>
    <w:rsid w:val="004479C0"/>
    <w:rsid w:val="00447ADA"/>
    <w:rsid w:val="00447B1F"/>
    <w:rsid w:val="00447BE7"/>
    <w:rsid w:val="00447C19"/>
    <w:rsid w:val="00447CBE"/>
    <w:rsid w:val="004506C5"/>
    <w:rsid w:val="004507DF"/>
    <w:rsid w:val="00451147"/>
    <w:rsid w:val="004512A5"/>
    <w:rsid w:val="004515FF"/>
    <w:rsid w:val="00451661"/>
    <w:rsid w:val="00451B0F"/>
    <w:rsid w:val="00452A12"/>
    <w:rsid w:val="00452B6D"/>
    <w:rsid w:val="00452CE9"/>
    <w:rsid w:val="00452DE1"/>
    <w:rsid w:val="00452E05"/>
    <w:rsid w:val="00453174"/>
    <w:rsid w:val="0045347F"/>
    <w:rsid w:val="0045384B"/>
    <w:rsid w:val="004538F3"/>
    <w:rsid w:val="00453A03"/>
    <w:rsid w:val="00453A23"/>
    <w:rsid w:val="00453DBD"/>
    <w:rsid w:val="00454023"/>
    <w:rsid w:val="0045426F"/>
    <w:rsid w:val="00454286"/>
    <w:rsid w:val="00454571"/>
    <w:rsid w:val="0045475B"/>
    <w:rsid w:val="00454A36"/>
    <w:rsid w:val="00454B10"/>
    <w:rsid w:val="00454B12"/>
    <w:rsid w:val="00454EEB"/>
    <w:rsid w:val="00455502"/>
    <w:rsid w:val="00455715"/>
    <w:rsid w:val="00455792"/>
    <w:rsid w:val="00455E01"/>
    <w:rsid w:val="00456192"/>
    <w:rsid w:val="004561C8"/>
    <w:rsid w:val="004561E8"/>
    <w:rsid w:val="004567AD"/>
    <w:rsid w:val="00456859"/>
    <w:rsid w:val="00456A57"/>
    <w:rsid w:val="00457288"/>
    <w:rsid w:val="0045733F"/>
    <w:rsid w:val="004574C9"/>
    <w:rsid w:val="0045761B"/>
    <w:rsid w:val="00457A8E"/>
    <w:rsid w:val="00457B24"/>
    <w:rsid w:val="00457CF8"/>
    <w:rsid w:val="00457D4F"/>
    <w:rsid w:val="00457EF5"/>
    <w:rsid w:val="0046004C"/>
    <w:rsid w:val="004603C5"/>
    <w:rsid w:val="00460E39"/>
    <w:rsid w:val="0046100E"/>
    <w:rsid w:val="0046101A"/>
    <w:rsid w:val="0046136A"/>
    <w:rsid w:val="00461373"/>
    <w:rsid w:val="004614FE"/>
    <w:rsid w:val="0046154F"/>
    <w:rsid w:val="00461798"/>
    <w:rsid w:val="004617F4"/>
    <w:rsid w:val="00461823"/>
    <w:rsid w:val="00462557"/>
    <w:rsid w:val="00462717"/>
    <w:rsid w:val="0046294A"/>
    <w:rsid w:val="00462A41"/>
    <w:rsid w:val="00462A8D"/>
    <w:rsid w:val="00462DC9"/>
    <w:rsid w:val="004634CB"/>
    <w:rsid w:val="004635B2"/>
    <w:rsid w:val="004638BB"/>
    <w:rsid w:val="00463B06"/>
    <w:rsid w:val="00463B15"/>
    <w:rsid w:val="00463DFA"/>
    <w:rsid w:val="00463F85"/>
    <w:rsid w:val="00463FF8"/>
    <w:rsid w:val="00464145"/>
    <w:rsid w:val="00464392"/>
    <w:rsid w:val="00464468"/>
    <w:rsid w:val="0046477B"/>
    <w:rsid w:val="004648A8"/>
    <w:rsid w:val="00464AAC"/>
    <w:rsid w:val="00464EAA"/>
    <w:rsid w:val="00464F88"/>
    <w:rsid w:val="00465349"/>
    <w:rsid w:val="0046543C"/>
    <w:rsid w:val="00465710"/>
    <w:rsid w:val="00465A1C"/>
    <w:rsid w:val="00465CBA"/>
    <w:rsid w:val="00465D0D"/>
    <w:rsid w:val="00466080"/>
    <w:rsid w:val="004660CF"/>
    <w:rsid w:val="00466131"/>
    <w:rsid w:val="00466231"/>
    <w:rsid w:val="004663CB"/>
    <w:rsid w:val="00466523"/>
    <w:rsid w:val="004668EA"/>
    <w:rsid w:val="0046698F"/>
    <w:rsid w:val="00466AD0"/>
    <w:rsid w:val="00466C6F"/>
    <w:rsid w:val="00466E1E"/>
    <w:rsid w:val="00466FC9"/>
    <w:rsid w:val="00467079"/>
    <w:rsid w:val="00467141"/>
    <w:rsid w:val="00467B3E"/>
    <w:rsid w:val="00467D73"/>
    <w:rsid w:val="00467DAF"/>
    <w:rsid w:val="00467E3E"/>
    <w:rsid w:val="004703FF"/>
    <w:rsid w:val="004714B5"/>
    <w:rsid w:val="004720C9"/>
    <w:rsid w:val="00472243"/>
    <w:rsid w:val="00472291"/>
    <w:rsid w:val="004722C2"/>
    <w:rsid w:val="00472F24"/>
    <w:rsid w:val="004730AE"/>
    <w:rsid w:val="004731BE"/>
    <w:rsid w:val="00473269"/>
    <w:rsid w:val="004739A7"/>
    <w:rsid w:val="00473D20"/>
    <w:rsid w:val="004742D4"/>
    <w:rsid w:val="00474690"/>
    <w:rsid w:val="004746C7"/>
    <w:rsid w:val="0047498A"/>
    <w:rsid w:val="00474A36"/>
    <w:rsid w:val="004750A3"/>
    <w:rsid w:val="004751E7"/>
    <w:rsid w:val="00475F2D"/>
    <w:rsid w:val="00476238"/>
    <w:rsid w:val="004762F8"/>
    <w:rsid w:val="00476455"/>
    <w:rsid w:val="0047647C"/>
    <w:rsid w:val="004767E4"/>
    <w:rsid w:val="00476816"/>
    <w:rsid w:val="00476A26"/>
    <w:rsid w:val="00477965"/>
    <w:rsid w:val="00477D69"/>
    <w:rsid w:val="004800D9"/>
    <w:rsid w:val="00480484"/>
    <w:rsid w:val="00480536"/>
    <w:rsid w:val="00480761"/>
    <w:rsid w:val="0048087A"/>
    <w:rsid w:val="00481957"/>
    <w:rsid w:val="004819F7"/>
    <w:rsid w:val="00481CDA"/>
    <w:rsid w:val="00482267"/>
    <w:rsid w:val="004822D7"/>
    <w:rsid w:val="00482837"/>
    <w:rsid w:val="00482CA9"/>
    <w:rsid w:val="00482CEB"/>
    <w:rsid w:val="00482DFD"/>
    <w:rsid w:val="004838BC"/>
    <w:rsid w:val="0048417E"/>
    <w:rsid w:val="00484285"/>
    <w:rsid w:val="004847CF"/>
    <w:rsid w:val="004848F8"/>
    <w:rsid w:val="00484D24"/>
    <w:rsid w:val="004850C6"/>
    <w:rsid w:val="004851BB"/>
    <w:rsid w:val="004856F7"/>
    <w:rsid w:val="004857D4"/>
    <w:rsid w:val="00485A85"/>
    <w:rsid w:val="00485BCB"/>
    <w:rsid w:val="00485BE7"/>
    <w:rsid w:val="00485CCA"/>
    <w:rsid w:val="00485D20"/>
    <w:rsid w:val="00485FE7"/>
    <w:rsid w:val="004860A8"/>
    <w:rsid w:val="0048618F"/>
    <w:rsid w:val="00486FC5"/>
    <w:rsid w:val="00487836"/>
    <w:rsid w:val="00487BB0"/>
    <w:rsid w:val="00487C46"/>
    <w:rsid w:val="00490303"/>
    <w:rsid w:val="0049056C"/>
    <w:rsid w:val="00490C87"/>
    <w:rsid w:val="00490E33"/>
    <w:rsid w:val="004914DD"/>
    <w:rsid w:val="00491A3F"/>
    <w:rsid w:val="00491B77"/>
    <w:rsid w:val="004921C6"/>
    <w:rsid w:val="004927C3"/>
    <w:rsid w:val="004927FC"/>
    <w:rsid w:val="00492A22"/>
    <w:rsid w:val="00492CB8"/>
    <w:rsid w:val="00492DD9"/>
    <w:rsid w:val="00493018"/>
    <w:rsid w:val="004937CD"/>
    <w:rsid w:val="00493BAB"/>
    <w:rsid w:val="00493E86"/>
    <w:rsid w:val="00494407"/>
    <w:rsid w:val="00494716"/>
    <w:rsid w:val="00494830"/>
    <w:rsid w:val="00494B52"/>
    <w:rsid w:val="00495055"/>
    <w:rsid w:val="00495A28"/>
    <w:rsid w:val="00495A77"/>
    <w:rsid w:val="00495C11"/>
    <w:rsid w:val="00495CF6"/>
    <w:rsid w:val="00495DF8"/>
    <w:rsid w:val="00496023"/>
    <w:rsid w:val="0049628A"/>
    <w:rsid w:val="00496307"/>
    <w:rsid w:val="0049630E"/>
    <w:rsid w:val="0049631C"/>
    <w:rsid w:val="004963A5"/>
    <w:rsid w:val="0049659E"/>
    <w:rsid w:val="004968FF"/>
    <w:rsid w:val="00496B22"/>
    <w:rsid w:val="0049706D"/>
    <w:rsid w:val="00497232"/>
    <w:rsid w:val="00497893"/>
    <w:rsid w:val="004979CE"/>
    <w:rsid w:val="00497DC3"/>
    <w:rsid w:val="00497E25"/>
    <w:rsid w:val="00497F4F"/>
    <w:rsid w:val="00497F8C"/>
    <w:rsid w:val="004A005C"/>
    <w:rsid w:val="004A01DB"/>
    <w:rsid w:val="004A03E6"/>
    <w:rsid w:val="004A0C12"/>
    <w:rsid w:val="004A0E42"/>
    <w:rsid w:val="004A13AF"/>
    <w:rsid w:val="004A13C9"/>
    <w:rsid w:val="004A157D"/>
    <w:rsid w:val="004A1715"/>
    <w:rsid w:val="004A17EB"/>
    <w:rsid w:val="004A1B95"/>
    <w:rsid w:val="004A1BC4"/>
    <w:rsid w:val="004A1EC6"/>
    <w:rsid w:val="004A21E6"/>
    <w:rsid w:val="004A229E"/>
    <w:rsid w:val="004A2805"/>
    <w:rsid w:val="004A2939"/>
    <w:rsid w:val="004A2CAA"/>
    <w:rsid w:val="004A300E"/>
    <w:rsid w:val="004A324F"/>
    <w:rsid w:val="004A3520"/>
    <w:rsid w:val="004A35A3"/>
    <w:rsid w:val="004A3A41"/>
    <w:rsid w:val="004A40DE"/>
    <w:rsid w:val="004A41E3"/>
    <w:rsid w:val="004A4439"/>
    <w:rsid w:val="004A4635"/>
    <w:rsid w:val="004A46F1"/>
    <w:rsid w:val="004A46F6"/>
    <w:rsid w:val="004A4A2E"/>
    <w:rsid w:val="004A4D56"/>
    <w:rsid w:val="004A4FDF"/>
    <w:rsid w:val="004A507C"/>
    <w:rsid w:val="004A5102"/>
    <w:rsid w:val="004A5443"/>
    <w:rsid w:val="004A56B2"/>
    <w:rsid w:val="004A56BE"/>
    <w:rsid w:val="004A575B"/>
    <w:rsid w:val="004A57FF"/>
    <w:rsid w:val="004A5B3B"/>
    <w:rsid w:val="004A5EF8"/>
    <w:rsid w:val="004A6446"/>
    <w:rsid w:val="004A6489"/>
    <w:rsid w:val="004A69F3"/>
    <w:rsid w:val="004A6CF3"/>
    <w:rsid w:val="004A7105"/>
    <w:rsid w:val="004A7351"/>
    <w:rsid w:val="004A73AB"/>
    <w:rsid w:val="004A73EF"/>
    <w:rsid w:val="004A766B"/>
    <w:rsid w:val="004A7729"/>
    <w:rsid w:val="004A77CF"/>
    <w:rsid w:val="004A7B30"/>
    <w:rsid w:val="004A7D9D"/>
    <w:rsid w:val="004A7DEC"/>
    <w:rsid w:val="004B03C9"/>
    <w:rsid w:val="004B0671"/>
    <w:rsid w:val="004B09D9"/>
    <w:rsid w:val="004B0B16"/>
    <w:rsid w:val="004B0C0E"/>
    <w:rsid w:val="004B0F5A"/>
    <w:rsid w:val="004B1D06"/>
    <w:rsid w:val="004B1D58"/>
    <w:rsid w:val="004B2192"/>
    <w:rsid w:val="004B2715"/>
    <w:rsid w:val="004B2A12"/>
    <w:rsid w:val="004B2CD5"/>
    <w:rsid w:val="004B2FCA"/>
    <w:rsid w:val="004B2FEE"/>
    <w:rsid w:val="004B382A"/>
    <w:rsid w:val="004B3A40"/>
    <w:rsid w:val="004B3A74"/>
    <w:rsid w:val="004B3D61"/>
    <w:rsid w:val="004B3E4D"/>
    <w:rsid w:val="004B40AC"/>
    <w:rsid w:val="004B4417"/>
    <w:rsid w:val="004B44AC"/>
    <w:rsid w:val="004B4626"/>
    <w:rsid w:val="004B4A3B"/>
    <w:rsid w:val="004B4D22"/>
    <w:rsid w:val="004B4D7C"/>
    <w:rsid w:val="004B4E3D"/>
    <w:rsid w:val="004B514E"/>
    <w:rsid w:val="004B52B3"/>
    <w:rsid w:val="004B52CC"/>
    <w:rsid w:val="004B563D"/>
    <w:rsid w:val="004B5CE3"/>
    <w:rsid w:val="004B5CF7"/>
    <w:rsid w:val="004B5D97"/>
    <w:rsid w:val="004B5E39"/>
    <w:rsid w:val="004B5E70"/>
    <w:rsid w:val="004B6271"/>
    <w:rsid w:val="004B62F0"/>
    <w:rsid w:val="004B64D3"/>
    <w:rsid w:val="004B6565"/>
    <w:rsid w:val="004B67A1"/>
    <w:rsid w:val="004B6840"/>
    <w:rsid w:val="004B6A0D"/>
    <w:rsid w:val="004B6EEC"/>
    <w:rsid w:val="004B71B3"/>
    <w:rsid w:val="004B71BC"/>
    <w:rsid w:val="004B729B"/>
    <w:rsid w:val="004B7587"/>
    <w:rsid w:val="004B7CE9"/>
    <w:rsid w:val="004C0179"/>
    <w:rsid w:val="004C03CC"/>
    <w:rsid w:val="004C063A"/>
    <w:rsid w:val="004C0FC3"/>
    <w:rsid w:val="004C1245"/>
    <w:rsid w:val="004C1906"/>
    <w:rsid w:val="004C19A7"/>
    <w:rsid w:val="004C1B47"/>
    <w:rsid w:val="004C1E7B"/>
    <w:rsid w:val="004C2782"/>
    <w:rsid w:val="004C29FC"/>
    <w:rsid w:val="004C2ACE"/>
    <w:rsid w:val="004C30A2"/>
    <w:rsid w:val="004C312D"/>
    <w:rsid w:val="004C3188"/>
    <w:rsid w:val="004C349E"/>
    <w:rsid w:val="004C38F9"/>
    <w:rsid w:val="004C3AB8"/>
    <w:rsid w:val="004C3EFD"/>
    <w:rsid w:val="004C4848"/>
    <w:rsid w:val="004C4DED"/>
    <w:rsid w:val="004C53A5"/>
    <w:rsid w:val="004C57E1"/>
    <w:rsid w:val="004C63F4"/>
    <w:rsid w:val="004C7586"/>
    <w:rsid w:val="004D016E"/>
    <w:rsid w:val="004D03A6"/>
    <w:rsid w:val="004D0712"/>
    <w:rsid w:val="004D0860"/>
    <w:rsid w:val="004D0B7C"/>
    <w:rsid w:val="004D0E20"/>
    <w:rsid w:val="004D0F4B"/>
    <w:rsid w:val="004D1223"/>
    <w:rsid w:val="004D1312"/>
    <w:rsid w:val="004D1449"/>
    <w:rsid w:val="004D1606"/>
    <w:rsid w:val="004D1A13"/>
    <w:rsid w:val="004D1B3A"/>
    <w:rsid w:val="004D1DE5"/>
    <w:rsid w:val="004D1E4A"/>
    <w:rsid w:val="004D1F40"/>
    <w:rsid w:val="004D2161"/>
    <w:rsid w:val="004D2212"/>
    <w:rsid w:val="004D2316"/>
    <w:rsid w:val="004D2626"/>
    <w:rsid w:val="004D27DD"/>
    <w:rsid w:val="004D29A0"/>
    <w:rsid w:val="004D2FAC"/>
    <w:rsid w:val="004D3209"/>
    <w:rsid w:val="004D3C63"/>
    <w:rsid w:val="004D3CAF"/>
    <w:rsid w:val="004D3E78"/>
    <w:rsid w:val="004D3F07"/>
    <w:rsid w:val="004D4010"/>
    <w:rsid w:val="004D4495"/>
    <w:rsid w:val="004D52AC"/>
    <w:rsid w:val="004D552E"/>
    <w:rsid w:val="004D586A"/>
    <w:rsid w:val="004D5911"/>
    <w:rsid w:val="004D5BB7"/>
    <w:rsid w:val="004D5E8C"/>
    <w:rsid w:val="004D6ECB"/>
    <w:rsid w:val="004D7235"/>
    <w:rsid w:val="004D796D"/>
    <w:rsid w:val="004D7A13"/>
    <w:rsid w:val="004E00F7"/>
    <w:rsid w:val="004E0421"/>
    <w:rsid w:val="004E0754"/>
    <w:rsid w:val="004E08DD"/>
    <w:rsid w:val="004E0970"/>
    <w:rsid w:val="004E09E5"/>
    <w:rsid w:val="004E0D7E"/>
    <w:rsid w:val="004E1738"/>
    <w:rsid w:val="004E1939"/>
    <w:rsid w:val="004E1B12"/>
    <w:rsid w:val="004E1B28"/>
    <w:rsid w:val="004E1B43"/>
    <w:rsid w:val="004E1B60"/>
    <w:rsid w:val="004E1E20"/>
    <w:rsid w:val="004E2285"/>
    <w:rsid w:val="004E2742"/>
    <w:rsid w:val="004E2876"/>
    <w:rsid w:val="004E2CF0"/>
    <w:rsid w:val="004E2F19"/>
    <w:rsid w:val="004E312D"/>
    <w:rsid w:val="004E3170"/>
    <w:rsid w:val="004E31D4"/>
    <w:rsid w:val="004E330E"/>
    <w:rsid w:val="004E36C6"/>
    <w:rsid w:val="004E37E4"/>
    <w:rsid w:val="004E390B"/>
    <w:rsid w:val="004E3BAA"/>
    <w:rsid w:val="004E3C4B"/>
    <w:rsid w:val="004E3E95"/>
    <w:rsid w:val="004E3EE2"/>
    <w:rsid w:val="004E4238"/>
    <w:rsid w:val="004E461A"/>
    <w:rsid w:val="004E46F8"/>
    <w:rsid w:val="004E4B47"/>
    <w:rsid w:val="004E4B6E"/>
    <w:rsid w:val="004E50B8"/>
    <w:rsid w:val="004E52A1"/>
    <w:rsid w:val="004E545E"/>
    <w:rsid w:val="004E54C2"/>
    <w:rsid w:val="004E555B"/>
    <w:rsid w:val="004E59F2"/>
    <w:rsid w:val="004E5B70"/>
    <w:rsid w:val="004E5CBB"/>
    <w:rsid w:val="004E5D07"/>
    <w:rsid w:val="004E5F2C"/>
    <w:rsid w:val="004E6165"/>
    <w:rsid w:val="004E62B4"/>
    <w:rsid w:val="004E6939"/>
    <w:rsid w:val="004E6AE6"/>
    <w:rsid w:val="004E6BF4"/>
    <w:rsid w:val="004E6D28"/>
    <w:rsid w:val="004E6F18"/>
    <w:rsid w:val="004E711E"/>
    <w:rsid w:val="004E7292"/>
    <w:rsid w:val="004E7387"/>
    <w:rsid w:val="004E740D"/>
    <w:rsid w:val="004E764A"/>
    <w:rsid w:val="004E7C2B"/>
    <w:rsid w:val="004E7C8C"/>
    <w:rsid w:val="004F0161"/>
    <w:rsid w:val="004F088B"/>
    <w:rsid w:val="004F08F9"/>
    <w:rsid w:val="004F102B"/>
    <w:rsid w:val="004F1311"/>
    <w:rsid w:val="004F1423"/>
    <w:rsid w:val="004F1B63"/>
    <w:rsid w:val="004F280B"/>
    <w:rsid w:val="004F2DB8"/>
    <w:rsid w:val="004F330B"/>
    <w:rsid w:val="004F36D3"/>
    <w:rsid w:val="004F39D0"/>
    <w:rsid w:val="004F40C8"/>
    <w:rsid w:val="004F4393"/>
    <w:rsid w:val="004F4EC7"/>
    <w:rsid w:val="004F5364"/>
    <w:rsid w:val="004F58D9"/>
    <w:rsid w:val="004F5CF8"/>
    <w:rsid w:val="004F6116"/>
    <w:rsid w:val="004F61AD"/>
    <w:rsid w:val="004F632B"/>
    <w:rsid w:val="004F660D"/>
    <w:rsid w:val="004F67E4"/>
    <w:rsid w:val="004F6D45"/>
    <w:rsid w:val="004F6DE6"/>
    <w:rsid w:val="004F6F1A"/>
    <w:rsid w:val="004F6FF3"/>
    <w:rsid w:val="004F76F4"/>
    <w:rsid w:val="004F7CBC"/>
    <w:rsid w:val="0050038C"/>
    <w:rsid w:val="005008F9"/>
    <w:rsid w:val="00500FDE"/>
    <w:rsid w:val="005013F8"/>
    <w:rsid w:val="00501A95"/>
    <w:rsid w:val="005023C9"/>
    <w:rsid w:val="005024C5"/>
    <w:rsid w:val="00502A1C"/>
    <w:rsid w:val="00502A3A"/>
    <w:rsid w:val="00502FDA"/>
    <w:rsid w:val="0050317F"/>
    <w:rsid w:val="00503371"/>
    <w:rsid w:val="005039AE"/>
    <w:rsid w:val="00503C8D"/>
    <w:rsid w:val="00503E74"/>
    <w:rsid w:val="00504366"/>
    <w:rsid w:val="00504618"/>
    <w:rsid w:val="0050491D"/>
    <w:rsid w:val="00504A3D"/>
    <w:rsid w:val="00504DEC"/>
    <w:rsid w:val="005054AE"/>
    <w:rsid w:val="0050587F"/>
    <w:rsid w:val="00505CF5"/>
    <w:rsid w:val="00506B03"/>
    <w:rsid w:val="00506BBC"/>
    <w:rsid w:val="00506BD1"/>
    <w:rsid w:val="00506C1C"/>
    <w:rsid w:val="00506FA9"/>
    <w:rsid w:val="00506FAD"/>
    <w:rsid w:val="00506FDD"/>
    <w:rsid w:val="00507745"/>
    <w:rsid w:val="00507F6D"/>
    <w:rsid w:val="005103B9"/>
    <w:rsid w:val="005105C6"/>
    <w:rsid w:val="00510C19"/>
    <w:rsid w:val="00510DE0"/>
    <w:rsid w:val="00510F7D"/>
    <w:rsid w:val="0051118E"/>
    <w:rsid w:val="005113B1"/>
    <w:rsid w:val="00511629"/>
    <w:rsid w:val="00511639"/>
    <w:rsid w:val="005116DB"/>
    <w:rsid w:val="00511943"/>
    <w:rsid w:val="005119DC"/>
    <w:rsid w:val="00511D38"/>
    <w:rsid w:val="00511E4C"/>
    <w:rsid w:val="00512195"/>
    <w:rsid w:val="00512696"/>
    <w:rsid w:val="005129A7"/>
    <w:rsid w:val="00512D41"/>
    <w:rsid w:val="00512E47"/>
    <w:rsid w:val="005137A4"/>
    <w:rsid w:val="00513889"/>
    <w:rsid w:val="00513897"/>
    <w:rsid w:val="00513E2A"/>
    <w:rsid w:val="00513FB9"/>
    <w:rsid w:val="00513FDD"/>
    <w:rsid w:val="0051422B"/>
    <w:rsid w:val="00514618"/>
    <w:rsid w:val="00514716"/>
    <w:rsid w:val="0051476C"/>
    <w:rsid w:val="00514B6F"/>
    <w:rsid w:val="00514DCC"/>
    <w:rsid w:val="0051510E"/>
    <w:rsid w:val="005153AA"/>
    <w:rsid w:val="0051568F"/>
    <w:rsid w:val="00515BAE"/>
    <w:rsid w:val="00515BF8"/>
    <w:rsid w:val="00515D46"/>
    <w:rsid w:val="0051631C"/>
    <w:rsid w:val="00516505"/>
    <w:rsid w:val="00516AF5"/>
    <w:rsid w:val="00517339"/>
    <w:rsid w:val="0051781A"/>
    <w:rsid w:val="00517A84"/>
    <w:rsid w:val="00517C30"/>
    <w:rsid w:val="005201BB"/>
    <w:rsid w:val="0052046B"/>
    <w:rsid w:val="00521DDA"/>
    <w:rsid w:val="00522407"/>
    <w:rsid w:val="0052279C"/>
    <w:rsid w:val="005227C2"/>
    <w:rsid w:val="00522C1E"/>
    <w:rsid w:val="00522EE7"/>
    <w:rsid w:val="005235D4"/>
    <w:rsid w:val="0052369D"/>
    <w:rsid w:val="00523767"/>
    <w:rsid w:val="00523DEE"/>
    <w:rsid w:val="00523E8E"/>
    <w:rsid w:val="00523F38"/>
    <w:rsid w:val="005247A3"/>
    <w:rsid w:val="00525BC1"/>
    <w:rsid w:val="0052603A"/>
    <w:rsid w:val="005261D4"/>
    <w:rsid w:val="005263BC"/>
    <w:rsid w:val="00526529"/>
    <w:rsid w:val="005265A9"/>
    <w:rsid w:val="0052672D"/>
    <w:rsid w:val="00526B3F"/>
    <w:rsid w:val="00526CA6"/>
    <w:rsid w:val="00526CB2"/>
    <w:rsid w:val="00527092"/>
    <w:rsid w:val="0052778A"/>
    <w:rsid w:val="00527B0C"/>
    <w:rsid w:val="00527F78"/>
    <w:rsid w:val="00530648"/>
    <w:rsid w:val="00530909"/>
    <w:rsid w:val="00530929"/>
    <w:rsid w:val="00530ADD"/>
    <w:rsid w:val="00530B2E"/>
    <w:rsid w:val="00530C75"/>
    <w:rsid w:val="00530D4D"/>
    <w:rsid w:val="0053157A"/>
    <w:rsid w:val="005315E7"/>
    <w:rsid w:val="00531B90"/>
    <w:rsid w:val="00531BB8"/>
    <w:rsid w:val="00532580"/>
    <w:rsid w:val="00532F9A"/>
    <w:rsid w:val="00533583"/>
    <w:rsid w:val="005336FE"/>
    <w:rsid w:val="00533A3B"/>
    <w:rsid w:val="0053422A"/>
    <w:rsid w:val="00534277"/>
    <w:rsid w:val="00534296"/>
    <w:rsid w:val="005347D0"/>
    <w:rsid w:val="00534BAA"/>
    <w:rsid w:val="00535802"/>
    <w:rsid w:val="0053587D"/>
    <w:rsid w:val="00535CF2"/>
    <w:rsid w:val="00535E2B"/>
    <w:rsid w:val="00535EF4"/>
    <w:rsid w:val="00535FFC"/>
    <w:rsid w:val="00536383"/>
    <w:rsid w:val="005365A0"/>
    <w:rsid w:val="00536A32"/>
    <w:rsid w:val="00536BD8"/>
    <w:rsid w:val="00536CDA"/>
    <w:rsid w:val="00536DA3"/>
    <w:rsid w:val="00536E11"/>
    <w:rsid w:val="00537B0A"/>
    <w:rsid w:val="00537C20"/>
    <w:rsid w:val="005401CE"/>
    <w:rsid w:val="00540698"/>
    <w:rsid w:val="00540855"/>
    <w:rsid w:val="00540AE4"/>
    <w:rsid w:val="00540C38"/>
    <w:rsid w:val="00540D26"/>
    <w:rsid w:val="00540FE1"/>
    <w:rsid w:val="005410F0"/>
    <w:rsid w:val="005413FD"/>
    <w:rsid w:val="005417A3"/>
    <w:rsid w:val="005417EC"/>
    <w:rsid w:val="005419DC"/>
    <w:rsid w:val="00541BD4"/>
    <w:rsid w:val="00541E52"/>
    <w:rsid w:val="00542A71"/>
    <w:rsid w:val="00542A9E"/>
    <w:rsid w:val="00542E04"/>
    <w:rsid w:val="00542F6C"/>
    <w:rsid w:val="00543570"/>
    <w:rsid w:val="005436C1"/>
    <w:rsid w:val="005436EE"/>
    <w:rsid w:val="005437A1"/>
    <w:rsid w:val="00543968"/>
    <w:rsid w:val="005439D4"/>
    <w:rsid w:val="00543AF6"/>
    <w:rsid w:val="00543C7B"/>
    <w:rsid w:val="00543CFD"/>
    <w:rsid w:val="0054423C"/>
    <w:rsid w:val="0054435A"/>
    <w:rsid w:val="00544FB8"/>
    <w:rsid w:val="00544FE7"/>
    <w:rsid w:val="00545602"/>
    <w:rsid w:val="00545C15"/>
    <w:rsid w:val="00545D37"/>
    <w:rsid w:val="00546009"/>
    <w:rsid w:val="0054619F"/>
    <w:rsid w:val="005463C0"/>
    <w:rsid w:val="005463E5"/>
    <w:rsid w:val="00546B7D"/>
    <w:rsid w:val="00546BDA"/>
    <w:rsid w:val="00546E9A"/>
    <w:rsid w:val="005471D7"/>
    <w:rsid w:val="00547813"/>
    <w:rsid w:val="00547B4C"/>
    <w:rsid w:val="00547BCC"/>
    <w:rsid w:val="00547DAE"/>
    <w:rsid w:val="0055019B"/>
    <w:rsid w:val="00550242"/>
    <w:rsid w:val="005504E1"/>
    <w:rsid w:val="00550679"/>
    <w:rsid w:val="00550ACF"/>
    <w:rsid w:val="00550BB1"/>
    <w:rsid w:val="00551E72"/>
    <w:rsid w:val="00551F41"/>
    <w:rsid w:val="00551FE9"/>
    <w:rsid w:val="00552AA7"/>
    <w:rsid w:val="0055340B"/>
    <w:rsid w:val="005534C0"/>
    <w:rsid w:val="005539DE"/>
    <w:rsid w:val="00553A4F"/>
    <w:rsid w:val="00553B73"/>
    <w:rsid w:val="00553B74"/>
    <w:rsid w:val="00553F6D"/>
    <w:rsid w:val="00554008"/>
    <w:rsid w:val="00554107"/>
    <w:rsid w:val="00554166"/>
    <w:rsid w:val="00554977"/>
    <w:rsid w:val="00554CB0"/>
    <w:rsid w:val="00554D14"/>
    <w:rsid w:val="005550C2"/>
    <w:rsid w:val="0055519A"/>
    <w:rsid w:val="00555702"/>
    <w:rsid w:val="00555751"/>
    <w:rsid w:val="00555A38"/>
    <w:rsid w:val="00555AEA"/>
    <w:rsid w:val="00555C74"/>
    <w:rsid w:val="00555EF3"/>
    <w:rsid w:val="00556168"/>
    <w:rsid w:val="0055679E"/>
    <w:rsid w:val="005568F6"/>
    <w:rsid w:val="00556B60"/>
    <w:rsid w:val="00556D70"/>
    <w:rsid w:val="00556E21"/>
    <w:rsid w:val="00556EBE"/>
    <w:rsid w:val="005570DE"/>
    <w:rsid w:val="0055730D"/>
    <w:rsid w:val="00557773"/>
    <w:rsid w:val="00557AC4"/>
    <w:rsid w:val="0056007E"/>
    <w:rsid w:val="005602A8"/>
    <w:rsid w:val="005603E6"/>
    <w:rsid w:val="00560448"/>
    <w:rsid w:val="0056071D"/>
    <w:rsid w:val="00560765"/>
    <w:rsid w:val="005608E4"/>
    <w:rsid w:val="005609EF"/>
    <w:rsid w:val="00561284"/>
    <w:rsid w:val="005613E9"/>
    <w:rsid w:val="005616CF"/>
    <w:rsid w:val="00561783"/>
    <w:rsid w:val="00561DB1"/>
    <w:rsid w:val="00561DE6"/>
    <w:rsid w:val="0056211E"/>
    <w:rsid w:val="0056243D"/>
    <w:rsid w:val="005624F2"/>
    <w:rsid w:val="0056259D"/>
    <w:rsid w:val="0056264B"/>
    <w:rsid w:val="00562833"/>
    <w:rsid w:val="00562893"/>
    <w:rsid w:val="00562E7C"/>
    <w:rsid w:val="00563169"/>
    <w:rsid w:val="005632FD"/>
    <w:rsid w:val="0056355B"/>
    <w:rsid w:val="00563872"/>
    <w:rsid w:val="00563BDC"/>
    <w:rsid w:val="00563EC2"/>
    <w:rsid w:val="0056404C"/>
    <w:rsid w:val="00564387"/>
    <w:rsid w:val="0056438C"/>
    <w:rsid w:val="005648F7"/>
    <w:rsid w:val="00564DC3"/>
    <w:rsid w:val="00565218"/>
    <w:rsid w:val="00565770"/>
    <w:rsid w:val="00566441"/>
    <w:rsid w:val="005666F8"/>
    <w:rsid w:val="005667D5"/>
    <w:rsid w:val="005668F9"/>
    <w:rsid w:val="00566A8B"/>
    <w:rsid w:val="00566C6A"/>
    <w:rsid w:val="00566F1D"/>
    <w:rsid w:val="00567848"/>
    <w:rsid w:val="00567881"/>
    <w:rsid w:val="00567ABC"/>
    <w:rsid w:val="00567F2F"/>
    <w:rsid w:val="00570095"/>
    <w:rsid w:val="005701E3"/>
    <w:rsid w:val="005702EB"/>
    <w:rsid w:val="0057048F"/>
    <w:rsid w:val="00570A38"/>
    <w:rsid w:val="00570C09"/>
    <w:rsid w:val="00570CB9"/>
    <w:rsid w:val="00571713"/>
    <w:rsid w:val="00571A53"/>
    <w:rsid w:val="00571D17"/>
    <w:rsid w:val="00571D2A"/>
    <w:rsid w:val="00571E0E"/>
    <w:rsid w:val="00571F50"/>
    <w:rsid w:val="00572234"/>
    <w:rsid w:val="005722DA"/>
    <w:rsid w:val="00572D42"/>
    <w:rsid w:val="0057331A"/>
    <w:rsid w:val="005734EC"/>
    <w:rsid w:val="00573590"/>
    <w:rsid w:val="005739F6"/>
    <w:rsid w:val="00573D02"/>
    <w:rsid w:val="005740D7"/>
    <w:rsid w:val="00574843"/>
    <w:rsid w:val="00574C58"/>
    <w:rsid w:val="00574DB4"/>
    <w:rsid w:val="0057517D"/>
    <w:rsid w:val="0057563B"/>
    <w:rsid w:val="00575A0E"/>
    <w:rsid w:val="00575A1D"/>
    <w:rsid w:val="00575C04"/>
    <w:rsid w:val="00575E06"/>
    <w:rsid w:val="00575F0C"/>
    <w:rsid w:val="005760A9"/>
    <w:rsid w:val="005760BE"/>
    <w:rsid w:val="005761E9"/>
    <w:rsid w:val="005761FF"/>
    <w:rsid w:val="00576641"/>
    <w:rsid w:val="0057667B"/>
    <w:rsid w:val="0057686F"/>
    <w:rsid w:val="00576B8C"/>
    <w:rsid w:val="00577EF7"/>
    <w:rsid w:val="005803F7"/>
    <w:rsid w:val="005804D9"/>
    <w:rsid w:val="005804F0"/>
    <w:rsid w:val="00580A66"/>
    <w:rsid w:val="00580C7E"/>
    <w:rsid w:val="0058176C"/>
    <w:rsid w:val="00581771"/>
    <w:rsid w:val="00581D79"/>
    <w:rsid w:val="00581F40"/>
    <w:rsid w:val="00582234"/>
    <w:rsid w:val="005822B8"/>
    <w:rsid w:val="0058239F"/>
    <w:rsid w:val="00582B4A"/>
    <w:rsid w:val="00582F73"/>
    <w:rsid w:val="00583396"/>
    <w:rsid w:val="0058374F"/>
    <w:rsid w:val="00583C64"/>
    <w:rsid w:val="00584B88"/>
    <w:rsid w:val="00584C22"/>
    <w:rsid w:val="00584D19"/>
    <w:rsid w:val="00584E4D"/>
    <w:rsid w:val="005850DE"/>
    <w:rsid w:val="005851FE"/>
    <w:rsid w:val="005855CF"/>
    <w:rsid w:val="0058566B"/>
    <w:rsid w:val="00585773"/>
    <w:rsid w:val="00585D19"/>
    <w:rsid w:val="00586468"/>
    <w:rsid w:val="0058653B"/>
    <w:rsid w:val="00586774"/>
    <w:rsid w:val="00586884"/>
    <w:rsid w:val="0058698C"/>
    <w:rsid w:val="00586A2C"/>
    <w:rsid w:val="00586AD8"/>
    <w:rsid w:val="00586E57"/>
    <w:rsid w:val="00587715"/>
    <w:rsid w:val="005879F4"/>
    <w:rsid w:val="00587FAD"/>
    <w:rsid w:val="0059086A"/>
    <w:rsid w:val="00590BA5"/>
    <w:rsid w:val="00591858"/>
    <w:rsid w:val="005918F7"/>
    <w:rsid w:val="00591DCC"/>
    <w:rsid w:val="00591E20"/>
    <w:rsid w:val="00592037"/>
    <w:rsid w:val="0059209B"/>
    <w:rsid w:val="005920B9"/>
    <w:rsid w:val="00592497"/>
    <w:rsid w:val="0059287A"/>
    <w:rsid w:val="00592C90"/>
    <w:rsid w:val="00592EB9"/>
    <w:rsid w:val="005935A6"/>
    <w:rsid w:val="00593A4F"/>
    <w:rsid w:val="00593AF9"/>
    <w:rsid w:val="00593BBA"/>
    <w:rsid w:val="00593FBB"/>
    <w:rsid w:val="00593FE0"/>
    <w:rsid w:val="005945A5"/>
    <w:rsid w:val="005948C3"/>
    <w:rsid w:val="005948E6"/>
    <w:rsid w:val="00594F0D"/>
    <w:rsid w:val="00595B05"/>
    <w:rsid w:val="00595CEE"/>
    <w:rsid w:val="0059614D"/>
    <w:rsid w:val="0059637A"/>
    <w:rsid w:val="005964C0"/>
    <w:rsid w:val="00596762"/>
    <w:rsid w:val="00596B06"/>
    <w:rsid w:val="005979C2"/>
    <w:rsid w:val="00597A43"/>
    <w:rsid w:val="00597EED"/>
    <w:rsid w:val="005A0317"/>
    <w:rsid w:val="005A0525"/>
    <w:rsid w:val="005A0EEE"/>
    <w:rsid w:val="005A12B0"/>
    <w:rsid w:val="005A13C1"/>
    <w:rsid w:val="005A1434"/>
    <w:rsid w:val="005A17D3"/>
    <w:rsid w:val="005A199B"/>
    <w:rsid w:val="005A1C90"/>
    <w:rsid w:val="005A2100"/>
    <w:rsid w:val="005A256B"/>
    <w:rsid w:val="005A2572"/>
    <w:rsid w:val="005A26DF"/>
    <w:rsid w:val="005A31E1"/>
    <w:rsid w:val="005A3394"/>
    <w:rsid w:val="005A393F"/>
    <w:rsid w:val="005A42DA"/>
    <w:rsid w:val="005A452D"/>
    <w:rsid w:val="005A5835"/>
    <w:rsid w:val="005A58DB"/>
    <w:rsid w:val="005A60A5"/>
    <w:rsid w:val="005A64A8"/>
    <w:rsid w:val="005A6533"/>
    <w:rsid w:val="005A66D3"/>
    <w:rsid w:val="005A6AAF"/>
    <w:rsid w:val="005A6AC9"/>
    <w:rsid w:val="005A6C34"/>
    <w:rsid w:val="005A6D9C"/>
    <w:rsid w:val="005A6F99"/>
    <w:rsid w:val="005A7021"/>
    <w:rsid w:val="005A77BA"/>
    <w:rsid w:val="005A77CB"/>
    <w:rsid w:val="005A7820"/>
    <w:rsid w:val="005A794E"/>
    <w:rsid w:val="005A7D98"/>
    <w:rsid w:val="005A7EC5"/>
    <w:rsid w:val="005B0345"/>
    <w:rsid w:val="005B065B"/>
    <w:rsid w:val="005B0CF9"/>
    <w:rsid w:val="005B0E45"/>
    <w:rsid w:val="005B14DA"/>
    <w:rsid w:val="005B1C05"/>
    <w:rsid w:val="005B1C51"/>
    <w:rsid w:val="005B1D3F"/>
    <w:rsid w:val="005B2404"/>
    <w:rsid w:val="005B2566"/>
    <w:rsid w:val="005B2781"/>
    <w:rsid w:val="005B3091"/>
    <w:rsid w:val="005B368D"/>
    <w:rsid w:val="005B45E6"/>
    <w:rsid w:val="005B508A"/>
    <w:rsid w:val="005B5264"/>
    <w:rsid w:val="005B5541"/>
    <w:rsid w:val="005B56B1"/>
    <w:rsid w:val="005B6450"/>
    <w:rsid w:val="005B6480"/>
    <w:rsid w:val="005B6925"/>
    <w:rsid w:val="005B6D28"/>
    <w:rsid w:val="005B6E93"/>
    <w:rsid w:val="005B72C6"/>
    <w:rsid w:val="005B740C"/>
    <w:rsid w:val="005B74BE"/>
    <w:rsid w:val="005B74F8"/>
    <w:rsid w:val="005B7AC9"/>
    <w:rsid w:val="005B7ADE"/>
    <w:rsid w:val="005C0081"/>
    <w:rsid w:val="005C013C"/>
    <w:rsid w:val="005C0CAC"/>
    <w:rsid w:val="005C0E1C"/>
    <w:rsid w:val="005C0EED"/>
    <w:rsid w:val="005C11C6"/>
    <w:rsid w:val="005C16EB"/>
    <w:rsid w:val="005C1B12"/>
    <w:rsid w:val="005C1EB0"/>
    <w:rsid w:val="005C222E"/>
    <w:rsid w:val="005C260D"/>
    <w:rsid w:val="005C2631"/>
    <w:rsid w:val="005C2633"/>
    <w:rsid w:val="005C2BBD"/>
    <w:rsid w:val="005C30C6"/>
    <w:rsid w:val="005C33BB"/>
    <w:rsid w:val="005C4003"/>
    <w:rsid w:val="005C4539"/>
    <w:rsid w:val="005C4975"/>
    <w:rsid w:val="005C4BD3"/>
    <w:rsid w:val="005C4E3C"/>
    <w:rsid w:val="005C5027"/>
    <w:rsid w:val="005C5328"/>
    <w:rsid w:val="005C56C2"/>
    <w:rsid w:val="005C5731"/>
    <w:rsid w:val="005C61A1"/>
    <w:rsid w:val="005C6406"/>
    <w:rsid w:val="005C6494"/>
    <w:rsid w:val="005C6553"/>
    <w:rsid w:val="005C65C2"/>
    <w:rsid w:val="005C6A72"/>
    <w:rsid w:val="005C6DF1"/>
    <w:rsid w:val="005C6FA7"/>
    <w:rsid w:val="005C7B2D"/>
    <w:rsid w:val="005C7D89"/>
    <w:rsid w:val="005D0124"/>
    <w:rsid w:val="005D0167"/>
    <w:rsid w:val="005D04B3"/>
    <w:rsid w:val="005D04B7"/>
    <w:rsid w:val="005D0E7E"/>
    <w:rsid w:val="005D1054"/>
    <w:rsid w:val="005D133C"/>
    <w:rsid w:val="005D18F1"/>
    <w:rsid w:val="005D18FE"/>
    <w:rsid w:val="005D1A05"/>
    <w:rsid w:val="005D1AA8"/>
    <w:rsid w:val="005D1C71"/>
    <w:rsid w:val="005D1D9A"/>
    <w:rsid w:val="005D1E96"/>
    <w:rsid w:val="005D224C"/>
    <w:rsid w:val="005D2316"/>
    <w:rsid w:val="005D2599"/>
    <w:rsid w:val="005D2906"/>
    <w:rsid w:val="005D2D5D"/>
    <w:rsid w:val="005D3092"/>
    <w:rsid w:val="005D36E4"/>
    <w:rsid w:val="005D36FB"/>
    <w:rsid w:val="005D3D1F"/>
    <w:rsid w:val="005D3E9F"/>
    <w:rsid w:val="005D3F9A"/>
    <w:rsid w:val="005D4203"/>
    <w:rsid w:val="005D42E7"/>
    <w:rsid w:val="005D42EC"/>
    <w:rsid w:val="005D4DB6"/>
    <w:rsid w:val="005D4FF3"/>
    <w:rsid w:val="005D5362"/>
    <w:rsid w:val="005D566D"/>
    <w:rsid w:val="005D5FE5"/>
    <w:rsid w:val="005D606F"/>
    <w:rsid w:val="005D61CA"/>
    <w:rsid w:val="005D744D"/>
    <w:rsid w:val="005D74C0"/>
    <w:rsid w:val="005D789D"/>
    <w:rsid w:val="005D7B2C"/>
    <w:rsid w:val="005D7DC6"/>
    <w:rsid w:val="005E0835"/>
    <w:rsid w:val="005E0EEA"/>
    <w:rsid w:val="005E0F9C"/>
    <w:rsid w:val="005E10E2"/>
    <w:rsid w:val="005E1484"/>
    <w:rsid w:val="005E1806"/>
    <w:rsid w:val="005E1997"/>
    <w:rsid w:val="005E1B97"/>
    <w:rsid w:val="005E1E44"/>
    <w:rsid w:val="005E25E7"/>
    <w:rsid w:val="005E2C6F"/>
    <w:rsid w:val="005E2D94"/>
    <w:rsid w:val="005E3323"/>
    <w:rsid w:val="005E3664"/>
    <w:rsid w:val="005E3815"/>
    <w:rsid w:val="005E42D4"/>
    <w:rsid w:val="005E46D1"/>
    <w:rsid w:val="005E4D5B"/>
    <w:rsid w:val="005E4D7E"/>
    <w:rsid w:val="005E5414"/>
    <w:rsid w:val="005E54AB"/>
    <w:rsid w:val="005E56CC"/>
    <w:rsid w:val="005E578C"/>
    <w:rsid w:val="005E59CF"/>
    <w:rsid w:val="005E5EFF"/>
    <w:rsid w:val="005E61CB"/>
    <w:rsid w:val="005E62B7"/>
    <w:rsid w:val="005E6364"/>
    <w:rsid w:val="005E6481"/>
    <w:rsid w:val="005E699D"/>
    <w:rsid w:val="005E6C3F"/>
    <w:rsid w:val="005E6D3D"/>
    <w:rsid w:val="005E6F0F"/>
    <w:rsid w:val="005E6F9D"/>
    <w:rsid w:val="005E7203"/>
    <w:rsid w:val="005E726F"/>
    <w:rsid w:val="005E72AF"/>
    <w:rsid w:val="005E7335"/>
    <w:rsid w:val="005E7566"/>
    <w:rsid w:val="005E7C56"/>
    <w:rsid w:val="005F028D"/>
    <w:rsid w:val="005F0328"/>
    <w:rsid w:val="005F067C"/>
    <w:rsid w:val="005F06F4"/>
    <w:rsid w:val="005F0AC9"/>
    <w:rsid w:val="005F0D43"/>
    <w:rsid w:val="005F0D81"/>
    <w:rsid w:val="005F0EA5"/>
    <w:rsid w:val="005F18A7"/>
    <w:rsid w:val="005F1B7F"/>
    <w:rsid w:val="005F1E63"/>
    <w:rsid w:val="005F1F25"/>
    <w:rsid w:val="005F2221"/>
    <w:rsid w:val="005F27E5"/>
    <w:rsid w:val="005F29BF"/>
    <w:rsid w:val="005F2B4D"/>
    <w:rsid w:val="005F2BBB"/>
    <w:rsid w:val="005F2EE3"/>
    <w:rsid w:val="005F320E"/>
    <w:rsid w:val="005F3A41"/>
    <w:rsid w:val="005F3BCC"/>
    <w:rsid w:val="005F3D84"/>
    <w:rsid w:val="005F491C"/>
    <w:rsid w:val="005F491E"/>
    <w:rsid w:val="005F4D9C"/>
    <w:rsid w:val="005F4F61"/>
    <w:rsid w:val="005F6043"/>
    <w:rsid w:val="005F6296"/>
    <w:rsid w:val="005F6D4A"/>
    <w:rsid w:val="005F78ED"/>
    <w:rsid w:val="005F7BF9"/>
    <w:rsid w:val="005F7C68"/>
    <w:rsid w:val="00600068"/>
    <w:rsid w:val="006002F2"/>
    <w:rsid w:val="00600BA6"/>
    <w:rsid w:val="00600C43"/>
    <w:rsid w:val="00600CB4"/>
    <w:rsid w:val="00600EAE"/>
    <w:rsid w:val="00600EF7"/>
    <w:rsid w:val="00600F0A"/>
    <w:rsid w:val="00600F2F"/>
    <w:rsid w:val="00601277"/>
    <w:rsid w:val="0060178E"/>
    <w:rsid w:val="00601ED7"/>
    <w:rsid w:val="00601FDB"/>
    <w:rsid w:val="006025EA"/>
    <w:rsid w:val="00602FFB"/>
    <w:rsid w:val="0060300B"/>
    <w:rsid w:val="006032ED"/>
    <w:rsid w:val="006040BB"/>
    <w:rsid w:val="00604694"/>
    <w:rsid w:val="006047C6"/>
    <w:rsid w:val="00604947"/>
    <w:rsid w:val="00604A00"/>
    <w:rsid w:val="00604B99"/>
    <w:rsid w:val="00604E54"/>
    <w:rsid w:val="006051B6"/>
    <w:rsid w:val="0060591A"/>
    <w:rsid w:val="00605DF3"/>
    <w:rsid w:val="00605E27"/>
    <w:rsid w:val="00605E52"/>
    <w:rsid w:val="00605FE2"/>
    <w:rsid w:val="00606158"/>
    <w:rsid w:val="00606391"/>
    <w:rsid w:val="006063D0"/>
    <w:rsid w:val="0060663A"/>
    <w:rsid w:val="00606EA8"/>
    <w:rsid w:val="006070AE"/>
    <w:rsid w:val="0060711C"/>
    <w:rsid w:val="006075DC"/>
    <w:rsid w:val="00607682"/>
    <w:rsid w:val="00607FDC"/>
    <w:rsid w:val="00610062"/>
    <w:rsid w:val="00610433"/>
    <w:rsid w:val="006107E8"/>
    <w:rsid w:val="006109DB"/>
    <w:rsid w:val="00610BAD"/>
    <w:rsid w:val="00610C90"/>
    <w:rsid w:val="00610D4E"/>
    <w:rsid w:val="00610D57"/>
    <w:rsid w:val="00610FA1"/>
    <w:rsid w:val="00611564"/>
    <w:rsid w:val="0061178C"/>
    <w:rsid w:val="0061185E"/>
    <w:rsid w:val="00611930"/>
    <w:rsid w:val="006119F7"/>
    <w:rsid w:val="00611B57"/>
    <w:rsid w:val="00611E0B"/>
    <w:rsid w:val="00611F3F"/>
    <w:rsid w:val="00612275"/>
    <w:rsid w:val="00612505"/>
    <w:rsid w:val="00612864"/>
    <w:rsid w:val="00612B94"/>
    <w:rsid w:val="0061317C"/>
    <w:rsid w:val="006138E0"/>
    <w:rsid w:val="00613ACD"/>
    <w:rsid w:val="0061403C"/>
    <w:rsid w:val="006144C1"/>
    <w:rsid w:val="0061482E"/>
    <w:rsid w:val="00614A27"/>
    <w:rsid w:val="00614C1E"/>
    <w:rsid w:val="00614D2C"/>
    <w:rsid w:val="00614E06"/>
    <w:rsid w:val="00614EB4"/>
    <w:rsid w:val="00615507"/>
    <w:rsid w:val="00615977"/>
    <w:rsid w:val="00615E63"/>
    <w:rsid w:val="006160C4"/>
    <w:rsid w:val="006162CF"/>
    <w:rsid w:val="00616457"/>
    <w:rsid w:val="00616DF2"/>
    <w:rsid w:val="00616FF7"/>
    <w:rsid w:val="00617580"/>
    <w:rsid w:val="0061764F"/>
    <w:rsid w:val="0061788B"/>
    <w:rsid w:val="00617A30"/>
    <w:rsid w:val="00617E4B"/>
    <w:rsid w:val="006200E4"/>
    <w:rsid w:val="00620199"/>
    <w:rsid w:val="006202D8"/>
    <w:rsid w:val="006206EB"/>
    <w:rsid w:val="0062078F"/>
    <w:rsid w:val="00620916"/>
    <w:rsid w:val="00620DDA"/>
    <w:rsid w:val="00620EEC"/>
    <w:rsid w:val="0062100D"/>
    <w:rsid w:val="00621271"/>
    <w:rsid w:val="006213CC"/>
    <w:rsid w:val="006217BF"/>
    <w:rsid w:val="00621C46"/>
    <w:rsid w:val="00622607"/>
    <w:rsid w:val="0062264D"/>
    <w:rsid w:val="006226FD"/>
    <w:rsid w:val="00622A86"/>
    <w:rsid w:val="00622B67"/>
    <w:rsid w:val="00623ED2"/>
    <w:rsid w:val="00623FEA"/>
    <w:rsid w:val="006248E1"/>
    <w:rsid w:val="006249A5"/>
    <w:rsid w:val="00624C9F"/>
    <w:rsid w:val="00624E21"/>
    <w:rsid w:val="006255B2"/>
    <w:rsid w:val="00625BA4"/>
    <w:rsid w:val="00625BC7"/>
    <w:rsid w:val="006261B8"/>
    <w:rsid w:val="00626302"/>
    <w:rsid w:val="00626565"/>
    <w:rsid w:val="00626640"/>
    <w:rsid w:val="006268A6"/>
    <w:rsid w:val="00626901"/>
    <w:rsid w:val="0062694A"/>
    <w:rsid w:val="00626A0F"/>
    <w:rsid w:val="00626A44"/>
    <w:rsid w:val="00626AC8"/>
    <w:rsid w:val="00626C00"/>
    <w:rsid w:val="00626FE1"/>
    <w:rsid w:val="006274B4"/>
    <w:rsid w:val="00627938"/>
    <w:rsid w:val="00627971"/>
    <w:rsid w:val="00627DAE"/>
    <w:rsid w:val="00627EE6"/>
    <w:rsid w:val="006305F5"/>
    <w:rsid w:val="00630646"/>
    <w:rsid w:val="00630BD7"/>
    <w:rsid w:val="006315A4"/>
    <w:rsid w:val="00631639"/>
    <w:rsid w:val="00631BAC"/>
    <w:rsid w:val="00631E76"/>
    <w:rsid w:val="00631EA3"/>
    <w:rsid w:val="0063236B"/>
    <w:rsid w:val="006324CB"/>
    <w:rsid w:val="00632BC8"/>
    <w:rsid w:val="00632C65"/>
    <w:rsid w:val="00632F57"/>
    <w:rsid w:val="006330A7"/>
    <w:rsid w:val="0063321B"/>
    <w:rsid w:val="006337BF"/>
    <w:rsid w:val="00633938"/>
    <w:rsid w:val="00634066"/>
    <w:rsid w:val="00634A27"/>
    <w:rsid w:val="00634F59"/>
    <w:rsid w:val="00635053"/>
    <w:rsid w:val="006352D8"/>
    <w:rsid w:val="00635358"/>
    <w:rsid w:val="0063552A"/>
    <w:rsid w:val="006355C4"/>
    <w:rsid w:val="006360D1"/>
    <w:rsid w:val="0063623C"/>
    <w:rsid w:val="0063628F"/>
    <w:rsid w:val="006367E2"/>
    <w:rsid w:val="0063692B"/>
    <w:rsid w:val="00636B20"/>
    <w:rsid w:val="00636C46"/>
    <w:rsid w:val="00636F96"/>
    <w:rsid w:val="00637285"/>
    <w:rsid w:val="006374B6"/>
    <w:rsid w:val="00637603"/>
    <w:rsid w:val="006376FE"/>
    <w:rsid w:val="00637E80"/>
    <w:rsid w:val="0063CF25"/>
    <w:rsid w:val="00640035"/>
    <w:rsid w:val="00640336"/>
    <w:rsid w:val="00640E3B"/>
    <w:rsid w:val="00640F1D"/>
    <w:rsid w:val="00640F21"/>
    <w:rsid w:val="00641147"/>
    <w:rsid w:val="00641483"/>
    <w:rsid w:val="00641A66"/>
    <w:rsid w:val="00641B65"/>
    <w:rsid w:val="00641CEB"/>
    <w:rsid w:val="00643056"/>
    <w:rsid w:val="0064322A"/>
    <w:rsid w:val="00643465"/>
    <w:rsid w:val="00643709"/>
    <w:rsid w:val="00643743"/>
    <w:rsid w:val="00643991"/>
    <w:rsid w:val="00643A27"/>
    <w:rsid w:val="00643D26"/>
    <w:rsid w:val="00643FAC"/>
    <w:rsid w:val="006449A0"/>
    <w:rsid w:val="00644B4B"/>
    <w:rsid w:val="00644BC1"/>
    <w:rsid w:val="00644DAF"/>
    <w:rsid w:val="00644EA8"/>
    <w:rsid w:val="00645169"/>
    <w:rsid w:val="00645551"/>
    <w:rsid w:val="006455E1"/>
    <w:rsid w:val="006461AF"/>
    <w:rsid w:val="006461F8"/>
    <w:rsid w:val="0064645D"/>
    <w:rsid w:val="0064652E"/>
    <w:rsid w:val="00646967"/>
    <w:rsid w:val="00646B1E"/>
    <w:rsid w:val="006470E4"/>
    <w:rsid w:val="00647BEF"/>
    <w:rsid w:val="00647F34"/>
    <w:rsid w:val="006504CA"/>
    <w:rsid w:val="006505B5"/>
    <w:rsid w:val="00650751"/>
    <w:rsid w:val="00650BD2"/>
    <w:rsid w:val="006511BF"/>
    <w:rsid w:val="006513AB"/>
    <w:rsid w:val="0065162B"/>
    <w:rsid w:val="006516E8"/>
    <w:rsid w:val="00651BDE"/>
    <w:rsid w:val="00651C55"/>
    <w:rsid w:val="00651CC7"/>
    <w:rsid w:val="00651E90"/>
    <w:rsid w:val="00651F05"/>
    <w:rsid w:val="00652901"/>
    <w:rsid w:val="00652E28"/>
    <w:rsid w:val="006532D5"/>
    <w:rsid w:val="0065352B"/>
    <w:rsid w:val="00653BF1"/>
    <w:rsid w:val="006544FE"/>
    <w:rsid w:val="00654F51"/>
    <w:rsid w:val="00654FF4"/>
    <w:rsid w:val="00654FFD"/>
    <w:rsid w:val="0065502F"/>
    <w:rsid w:val="00655057"/>
    <w:rsid w:val="0065508E"/>
    <w:rsid w:val="0065515D"/>
    <w:rsid w:val="0065530B"/>
    <w:rsid w:val="0065537B"/>
    <w:rsid w:val="0065545F"/>
    <w:rsid w:val="00655A16"/>
    <w:rsid w:val="00656101"/>
    <w:rsid w:val="0065639B"/>
    <w:rsid w:val="00656482"/>
    <w:rsid w:val="00656848"/>
    <w:rsid w:val="00656964"/>
    <w:rsid w:val="00656BD4"/>
    <w:rsid w:val="00656C86"/>
    <w:rsid w:val="0066038E"/>
    <w:rsid w:val="00660C54"/>
    <w:rsid w:val="00660E84"/>
    <w:rsid w:val="00660EF0"/>
    <w:rsid w:val="0066124D"/>
    <w:rsid w:val="006613D6"/>
    <w:rsid w:val="0066142C"/>
    <w:rsid w:val="006615E7"/>
    <w:rsid w:val="006617B1"/>
    <w:rsid w:val="00661852"/>
    <w:rsid w:val="00661F51"/>
    <w:rsid w:val="006621EC"/>
    <w:rsid w:val="0066244D"/>
    <w:rsid w:val="00662493"/>
    <w:rsid w:val="00662612"/>
    <w:rsid w:val="00662B9F"/>
    <w:rsid w:val="00662C0B"/>
    <w:rsid w:val="00663510"/>
    <w:rsid w:val="006638FA"/>
    <w:rsid w:val="00663A09"/>
    <w:rsid w:val="00663D79"/>
    <w:rsid w:val="00663D84"/>
    <w:rsid w:val="00664009"/>
    <w:rsid w:val="006640CD"/>
    <w:rsid w:val="0066461C"/>
    <w:rsid w:val="00664836"/>
    <w:rsid w:val="00664A73"/>
    <w:rsid w:val="00664BD8"/>
    <w:rsid w:val="00664D58"/>
    <w:rsid w:val="0066519B"/>
    <w:rsid w:val="0066561A"/>
    <w:rsid w:val="00665876"/>
    <w:rsid w:val="00665915"/>
    <w:rsid w:val="006659BB"/>
    <w:rsid w:val="00665C12"/>
    <w:rsid w:val="00665EEF"/>
    <w:rsid w:val="006661BE"/>
    <w:rsid w:val="00666411"/>
    <w:rsid w:val="00666B18"/>
    <w:rsid w:val="00666E22"/>
    <w:rsid w:val="00666F44"/>
    <w:rsid w:val="00667373"/>
    <w:rsid w:val="00667471"/>
    <w:rsid w:val="00667670"/>
    <w:rsid w:val="00667A36"/>
    <w:rsid w:val="00667AEB"/>
    <w:rsid w:val="00667DD8"/>
    <w:rsid w:val="00667F45"/>
    <w:rsid w:val="00670342"/>
    <w:rsid w:val="00670538"/>
    <w:rsid w:val="0067065E"/>
    <w:rsid w:val="00670669"/>
    <w:rsid w:val="0067084C"/>
    <w:rsid w:val="00670CDE"/>
    <w:rsid w:val="006718D6"/>
    <w:rsid w:val="006719FC"/>
    <w:rsid w:val="00671CD3"/>
    <w:rsid w:val="006720CE"/>
    <w:rsid w:val="006723CC"/>
    <w:rsid w:val="00672C1C"/>
    <w:rsid w:val="00672CCF"/>
    <w:rsid w:val="0067351E"/>
    <w:rsid w:val="00673758"/>
    <w:rsid w:val="006738D7"/>
    <w:rsid w:val="00673ACC"/>
    <w:rsid w:val="00673D0D"/>
    <w:rsid w:val="00673D3E"/>
    <w:rsid w:val="0067420B"/>
    <w:rsid w:val="0067443F"/>
    <w:rsid w:val="00674474"/>
    <w:rsid w:val="006747D3"/>
    <w:rsid w:val="0067524C"/>
    <w:rsid w:val="0067549F"/>
    <w:rsid w:val="0067566C"/>
    <w:rsid w:val="00675881"/>
    <w:rsid w:val="00675BDB"/>
    <w:rsid w:val="00676379"/>
    <w:rsid w:val="006767D6"/>
    <w:rsid w:val="00676852"/>
    <w:rsid w:val="00676A99"/>
    <w:rsid w:val="006773FD"/>
    <w:rsid w:val="00677596"/>
    <w:rsid w:val="00677660"/>
    <w:rsid w:val="00677861"/>
    <w:rsid w:val="00677B9A"/>
    <w:rsid w:val="00677DC4"/>
    <w:rsid w:val="00677E5D"/>
    <w:rsid w:val="00680CE3"/>
    <w:rsid w:val="00680FD7"/>
    <w:rsid w:val="0068123F"/>
    <w:rsid w:val="00681315"/>
    <w:rsid w:val="0068154F"/>
    <w:rsid w:val="0068163F"/>
    <w:rsid w:val="0068181D"/>
    <w:rsid w:val="006818A2"/>
    <w:rsid w:val="00682858"/>
    <w:rsid w:val="00682EA7"/>
    <w:rsid w:val="006832A6"/>
    <w:rsid w:val="006837F4"/>
    <w:rsid w:val="00683B0A"/>
    <w:rsid w:val="00683B3A"/>
    <w:rsid w:val="00683BE6"/>
    <w:rsid w:val="006840DE"/>
    <w:rsid w:val="006845EA"/>
    <w:rsid w:val="006853D0"/>
    <w:rsid w:val="0068559E"/>
    <w:rsid w:val="00686419"/>
    <w:rsid w:val="00686C74"/>
    <w:rsid w:val="00686CEA"/>
    <w:rsid w:val="006877CA"/>
    <w:rsid w:val="006877CB"/>
    <w:rsid w:val="00687CA9"/>
    <w:rsid w:val="00687D92"/>
    <w:rsid w:val="00690340"/>
    <w:rsid w:val="00690856"/>
    <w:rsid w:val="006909A8"/>
    <w:rsid w:val="00690D2A"/>
    <w:rsid w:val="006914F5"/>
    <w:rsid w:val="00691765"/>
    <w:rsid w:val="00691D13"/>
    <w:rsid w:val="00691EFB"/>
    <w:rsid w:val="00691F1D"/>
    <w:rsid w:val="0069212F"/>
    <w:rsid w:val="006922D3"/>
    <w:rsid w:val="0069259B"/>
    <w:rsid w:val="00692654"/>
    <w:rsid w:val="006927C8"/>
    <w:rsid w:val="0069286D"/>
    <w:rsid w:val="00692961"/>
    <w:rsid w:val="00692ABC"/>
    <w:rsid w:val="0069314A"/>
    <w:rsid w:val="00693272"/>
    <w:rsid w:val="006934B2"/>
    <w:rsid w:val="006934C4"/>
    <w:rsid w:val="0069363C"/>
    <w:rsid w:val="00693B21"/>
    <w:rsid w:val="00693E66"/>
    <w:rsid w:val="006942C9"/>
    <w:rsid w:val="0069477D"/>
    <w:rsid w:val="00694A44"/>
    <w:rsid w:val="00694B48"/>
    <w:rsid w:val="00694DE7"/>
    <w:rsid w:val="0069617F"/>
    <w:rsid w:val="00696204"/>
    <w:rsid w:val="00696780"/>
    <w:rsid w:val="006969E0"/>
    <w:rsid w:val="00696A9D"/>
    <w:rsid w:val="0069714F"/>
    <w:rsid w:val="0069749D"/>
    <w:rsid w:val="00697567"/>
    <w:rsid w:val="006976DD"/>
    <w:rsid w:val="00697BAD"/>
    <w:rsid w:val="00697CA1"/>
    <w:rsid w:val="006A00EB"/>
    <w:rsid w:val="006A060C"/>
    <w:rsid w:val="006A0A1B"/>
    <w:rsid w:val="006A0B2F"/>
    <w:rsid w:val="006A0E48"/>
    <w:rsid w:val="006A1778"/>
    <w:rsid w:val="006A18BD"/>
    <w:rsid w:val="006A1BA7"/>
    <w:rsid w:val="006A1BE8"/>
    <w:rsid w:val="006A23BA"/>
    <w:rsid w:val="006A2975"/>
    <w:rsid w:val="006A2CEE"/>
    <w:rsid w:val="006A2CF6"/>
    <w:rsid w:val="006A2DBA"/>
    <w:rsid w:val="006A2EB8"/>
    <w:rsid w:val="006A358D"/>
    <w:rsid w:val="006A379E"/>
    <w:rsid w:val="006A40CA"/>
    <w:rsid w:val="006A4191"/>
    <w:rsid w:val="006A46A3"/>
    <w:rsid w:val="006A4786"/>
    <w:rsid w:val="006A48C9"/>
    <w:rsid w:val="006A4D73"/>
    <w:rsid w:val="006A4ECF"/>
    <w:rsid w:val="006A527C"/>
    <w:rsid w:val="006A559D"/>
    <w:rsid w:val="006A5BC0"/>
    <w:rsid w:val="006A5F47"/>
    <w:rsid w:val="006A6013"/>
    <w:rsid w:val="006A61DA"/>
    <w:rsid w:val="006A6310"/>
    <w:rsid w:val="006A643D"/>
    <w:rsid w:val="006A65C1"/>
    <w:rsid w:val="006A68EC"/>
    <w:rsid w:val="006A6A71"/>
    <w:rsid w:val="006A6C38"/>
    <w:rsid w:val="006A6CF0"/>
    <w:rsid w:val="006A73AB"/>
    <w:rsid w:val="006A7834"/>
    <w:rsid w:val="006B0539"/>
    <w:rsid w:val="006B081F"/>
    <w:rsid w:val="006B0A21"/>
    <w:rsid w:val="006B0CA7"/>
    <w:rsid w:val="006B0CB3"/>
    <w:rsid w:val="006B1887"/>
    <w:rsid w:val="006B1968"/>
    <w:rsid w:val="006B1A0A"/>
    <w:rsid w:val="006B1C2F"/>
    <w:rsid w:val="006B1C34"/>
    <w:rsid w:val="006B1EAD"/>
    <w:rsid w:val="006B225F"/>
    <w:rsid w:val="006B2434"/>
    <w:rsid w:val="006B24A7"/>
    <w:rsid w:val="006B26CC"/>
    <w:rsid w:val="006B2820"/>
    <w:rsid w:val="006B2C57"/>
    <w:rsid w:val="006B2F9F"/>
    <w:rsid w:val="006B3111"/>
    <w:rsid w:val="006B3425"/>
    <w:rsid w:val="006B3A83"/>
    <w:rsid w:val="006B3E09"/>
    <w:rsid w:val="006B41FA"/>
    <w:rsid w:val="006B424B"/>
    <w:rsid w:val="006B4628"/>
    <w:rsid w:val="006B480D"/>
    <w:rsid w:val="006B4C96"/>
    <w:rsid w:val="006B4D94"/>
    <w:rsid w:val="006B54DE"/>
    <w:rsid w:val="006B565F"/>
    <w:rsid w:val="006B5896"/>
    <w:rsid w:val="006B5A2E"/>
    <w:rsid w:val="006B5C2C"/>
    <w:rsid w:val="006B5D05"/>
    <w:rsid w:val="006B6221"/>
    <w:rsid w:val="006B685C"/>
    <w:rsid w:val="006B68A0"/>
    <w:rsid w:val="006B721E"/>
    <w:rsid w:val="006B730E"/>
    <w:rsid w:val="006B757A"/>
    <w:rsid w:val="006B79A9"/>
    <w:rsid w:val="006C017A"/>
    <w:rsid w:val="006C01B9"/>
    <w:rsid w:val="006C03A5"/>
    <w:rsid w:val="006C044B"/>
    <w:rsid w:val="006C0476"/>
    <w:rsid w:val="006C0601"/>
    <w:rsid w:val="006C07A9"/>
    <w:rsid w:val="006C09D5"/>
    <w:rsid w:val="006C0DB2"/>
    <w:rsid w:val="006C1796"/>
    <w:rsid w:val="006C1913"/>
    <w:rsid w:val="006C1C2D"/>
    <w:rsid w:val="006C1CB6"/>
    <w:rsid w:val="006C1EB6"/>
    <w:rsid w:val="006C212A"/>
    <w:rsid w:val="006C2378"/>
    <w:rsid w:val="006C29A9"/>
    <w:rsid w:val="006C2CFB"/>
    <w:rsid w:val="006C3716"/>
    <w:rsid w:val="006C3718"/>
    <w:rsid w:val="006C3756"/>
    <w:rsid w:val="006C3B1B"/>
    <w:rsid w:val="006C3CA3"/>
    <w:rsid w:val="006C4418"/>
    <w:rsid w:val="006C476E"/>
    <w:rsid w:val="006C48AF"/>
    <w:rsid w:val="006C4B76"/>
    <w:rsid w:val="006C5635"/>
    <w:rsid w:val="006C577A"/>
    <w:rsid w:val="006C5859"/>
    <w:rsid w:val="006C5931"/>
    <w:rsid w:val="006C595A"/>
    <w:rsid w:val="006C59BC"/>
    <w:rsid w:val="006C5A86"/>
    <w:rsid w:val="006C636C"/>
    <w:rsid w:val="006C66C8"/>
    <w:rsid w:val="006C6A0F"/>
    <w:rsid w:val="006C6B81"/>
    <w:rsid w:val="006C6C80"/>
    <w:rsid w:val="006C6DB1"/>
    <w:rsid w:val="006C73C4"/>
    <w:rsid w:val="006C7467"/>
    <w:rsid w:val="006C74C8"/>
    <w:rsid w:val="006C75A4"/>
    <w:rsid w:val="006C764B"/>
    <w:rsid w:val="006C794C"/>
    <w:rsid w:val="006C7A6D"/>
    <w:rsid w:val="006C7CC1"/>
    <w:rsid w:val="006C7DC8"/>
    <w:rsid w:val="006D04EE"/>
    <w:rsid w:val="006D07E9"/>
    <w:rsid w:val="006D0BDA"/>
    <w:rsid w:val="006D0D2C"/>
    <w:rsid w:val="006D0F36"/>
    <w:rsid w:val="006D0F3D"/>
    <w:rsid w:val="006D0F65"/>
    <w:rsid w:val="006D189E"/>
    <w:rsid w:val="006D2155"/>
    <w:rsid w:val="006D222E"/>
    <w:rsid w:val="006D237F"/>
    <w:rsid w:val="006D24CB"/>
    <w:rsid w:val="006D2690"/>
    <w:rsid w:val="006D277A"/>
    <w:rsid w:val="006D285F"/>
    <w:rsid w:val="006D3370"/>
    <w:rsid w:val="006D3557"/>
    <w:rsid w:val="006D3F4A"/>
    <w:rsid w:val="006D3FD1"/>
    <w:rsid w:val="006D3FF0"/>
    <w:rsid w:val="006D42B3"/>
    <w:rsid w:val="006D44BA"/>
    <w:rsid w:val="006D472F"/>
    <w:rsid w:val="006D490A"/>
    <w:rsid w:val="006D4A78"/>
    <w:rsid w:val="006D4E79"/>
    <w:rsid w:val="006D512A"/>
    <w:rsid w:val="006D5340"/>
    <w:rsid w:val="006D55A7"/>
    <w:rsid w:val="006D5AD9"/>
    <w:rsid w:val="006D5D6B"/>
    <w:rsid w:val="006D5D9A"/>
    <w:rsid w:val="006D5FB1"/>
    <w:rsid w:val="006D6557"/>
    <w:rsid w:val="006D66C5"/>
    <w:rsid w:val="006D683C"/>
    <w:rsid w:val="006D6C6A"/>
    <w:rsid w:val="006D75E4"/>
    <w:rsid w:val="006D7843"/>
    <w:rsid w:val="006D7CFD"/>
    <w:rsid w:val="006D7DBF"/>
    <w:rsid w:val="006E05BF"/>
    <w:rsid w:val="006E05E1"/>
    <w:rsid w:val="006E0803"/>
    <w:rsid w:val="006E0BCC"/>
    <w:rsid w:val="006E0BD8"/>
    <w:rsid w:val="006E0CE7"/>
    <w:rsid w:val="006E0F4B"/>
    <w:rsid w:val="006E0FE4"/>
    <w:rsid w:val="006E14FE"/>
    <w:rsid w:val="006E1564"/>
    <w:rsid w:val="006E1688"/>
    <w:rsid w:val="006E1927"/>
    <w:rsid w:val="006E1F7E"/>
    <w:rsid w:val="006E22A5"/>
    <w:rsid w:val="006E27B8"/>
    <w:rsid w:val="006E2FBA"/>
    <w:rsid w:val="006E3023"/>
    <w:rsid w:val="006E3180"/>
    <w:rsid w:val="006E43F7"/>
    <w:rsid w:val="006E44F5"/>
    <w:rsid w:val="006E4A7D"/>
    <w:rsid w:val="006E4B90"/>
    <w:rsid w:val="006E4CED"/>
    <w:rsid w:val="006E4D72"/>
    <w:rsid w:val="006E5474"/>
    <w:rsid w:val="006E55EC"/>
    <w:rsid w:val="006E564F"/>
    <w:rsid w:val="006E59D4"/>
    <w:rsid w:val="006E5FA7"/>
    <w:rsid w:val="006E6A73"/>
    <w:rsid w:val="006E6D2D"/>
    <w:rsid w:val="006E6DB4"/>
    <w:rsid w:val="006E732F"/>
    <w:rsid w:val="006E77A5"/>
    <w:rsid w:val="006E7B2B"/>
    <w:rsid w:val="006F0298"/>
    <w:rsid w:val="006F0462"/>
    <w:rsid w:val="006F06D6"/>
    <w:rsid w:val="006F0D05"/>
    <w:rsid w:val="006F0F93"/>
    <w:rsid w:val="006F11D9"/>
    <w:rsid w:val="006F1AA8"/>
    <w:rsid w:val="006F1C6B"/>
    <w:rsid w:val="006F1C6D"/>
    <w:rsid w:val="006F1F2B"/>
    <w:rsid w:val="006F278B"/>
    <w:rsid w:val="006F2B66"/>
    <w:rsid w:val="006F2CB3"/>
    <w:rsid w:val="006F2E01"/>
    <w:rsid w:val="006F2EA0"/>
    <w:rsid w:val="006F3900"/>
    <w:rsid w:val="006F3D0C"/>
    <w:rsid w:val="006F3D29"/>
    <w:rsid w:val="006F3D75"/>
    <w:rsid w:val="006F3EC7"/>
    <w:rsid w:val="006F3F12"/>
    <w:rsid w:val="006F47CF"/>
    <w:rsid w:val="006F4C55"/>
    <w:rsid w:val="006F57C8"/>
    <w:rsid w:val="006F5977"/>
    <w:rsid w:val="006F5A0A"/>
    <w:rsid w:val="006F5BC1"/>
    <w:rsid w:val="006F5E75"/>
    <w:rsid w:val="006F6083"/>
    <w:rsid w:val="006F6299"/>
    <w:rsid w:val="006F6750"/>
    <w:rsid w:val="006F6818"/>
    <w:rsid w:val="006F69A9"/>
    <w:rsid w:val="006F69AC"/>
    <w:rsid w:val="006F6B59"/>
    <w:rsid w:val="006F70B1"/>
    <w:rsid w:val="006F70DB"/>
    <w:rsid w:val="006F72E2"/>
    <w:rsid w:val="006F7396"/>
    <w:rsid w:val="006F73DD"/>
    <w:rsid w:val="006F754B"/>
    <w:rsid w:val="006F7F47"/>
    <w:rsid w:val="00700122"/>
    <w:rsid w:val="00700160"/>
    <w:rsid w:val="00700421"/>
    <w:rsid w:val="007004DB"/>
    <w:rsid w:val="007005A0"/>
    <w:rsid w:val="007006B7"/>
    <w:rsid w:val="00700787"/>
    <w:rsid w:val="00700AF6"/>
    <w:rsid w:val="00700BA4"/>
    <w:rsid w:val="00700C87"/>
    <w:rsid w:val="00701216"/>
    <w:rsid w:val="00701362"/>
    <w:rsid w:val="00701D0D"/>
    <w:rsid w:val="00702A21"/>
    <w:rsid w:val="007034AF"/>
    <w:rsid w:val="0070366E"/>
    <w:rsid w:val="00703833"/>
    <w:rsid w:val="0070409C"/>
    <w:rsid w:val="00704303"/>
    <w:rsid w:val="007045A1"/>
    <w:rsid w:val="007045F7"/>
    <w:rsid w:val="00704773"/>
    <w:rsid w:val="00704857"/>
    <w:rsid w:val="007052E9"/>
    <w:rsid w:val="00705A49"/>
    <w:rsid w:val="00705B1D"/>
    <w:rsid w:val="00705E09"/>
    <w:rsid w:val="00706146"/>
    <w:rsid w:val="00706335"/>
    <w:rsid w:val="00706344"/>
    <w:rsid w:val="0070647F"/>
    <w:rsid w:val="007066B0"/>
    <w:rsid w:val="00706A92"/>
    <w:rsid w:val="00706FA3"/>
    <w:rsid w:val="0070733C"/>
    <w:rsid w:val="007077A5"/>
    <w:rsid w:val="00707B79"/>
    <w:rsid w:val="007101A4"/>
    <w:rsid w:val="007101D4"/>
    <w:rsid w:val="007105C7"/>
    <w:rsid w:val="00710614"/>
    <w:rsid w:val="00710D68"/>
    <w:rsid w:val="00711111"/>
    <w:rsid w:val="007119F9"/>
    <w:rsid w:val="00711C57"/>
    <w:rsid w:val="00711DB9"/>
    <w:rsid w:val="00711F19"/>
    <w:rsid w:val="00712057"/>
    <w:rsid w:val="007125AA"/>
    <w:rsid w:val="0071279D"/>
    <w:rsid w:val="007129F3"/>
    <w:rsid w:val="007130E3"/>
    <w:rsid w:val="00713112"/>
    <w:rsid w:val="00713484"/>
    <w:rsid w:val="007137EF"/>
    <w:rsid w:val="00713942"/>
    <w:rsid w:val="00713B57"/>
    <w:rsid w:val="00713B68"/>
    <w:rsid w:val="00713C52"/>
    <w:rsid w:val="00713E4E"/>
    <w:rsid w:val="00713FA5"/>
    <w:rsid w:val="0071401E"/>
    <w:rsid w:val="007146DD"/>
    <w:rsid w:val="00714EFD"/>
    <w:rsid w:val="00714F36"/>
    <w:rsid w:val="0071534B"/>
    <w:rsid w:val="007155F9"/>
    <w:rsid w:val="007156F1"/>
    <w:rsid w:val="00715B7F"/>
    <w:rsid w:val="00715B9A"/>
    <w:rsid w:val="00715E74"/>
    <w:rsid w:val="00715F9F"/>
    <w:rsid w:val="00716067"/>
    <w:rsid w:val="0071618F"/>
    <w:rsid w:val="00716A0F"/>
    <w:rsid w:val="00716EA4"/>
    <w:rsid w:val="007171E8"/>
    <w:rsid w:val="007176C5"/>
    <w:rsid w:val="007176EB"/>
    <w:rsid w:val="00717A2B"/>
    <w:rsid w:val="00717B6E"/>
    <w:rsid w:val="00717DBB"/>
    <w:rsid w:val="00717FB8"/>
    <w:rsid w:val="007203C9"/>
    <w:rsid w:val="007207FA"/>
    <w:rsid w:val="007208CA"/>
    <w:rsid w:val="00720BE7"/>
    <w:rsid w:val="00720C6D"/>
    <w:rsid w:val="00720D89"/>
    <w:rsid w:val="00720E4D"/>
    <w:rsid w:val="0072105C"/>
    <w:rsid w:val="007210CD"/>
    <w:rsid w:val="00721220"/>
    <w:rsid w:val="007212FC"/>
    <w:rsid w:val="00721791"/>
    <w:rsid w:val="00721CA6"/>
    <w:rsid w:val="00721D16"/>
    <w:rsid w:val="00721F65"/>
    <w:rsid w:val="007228CD"/>
    <w:rsid w:val="007229A8"/>
    <w:rsid w:val="00722EE9"/>
    <w:rsid w:val="00722F97"/>
    <w:rsid w:val="00722FE1"/>
    <w:rsid w:val="007233A6"/>
    <w:rsid w:val="00723C00"/>
    <w:rsid w:val="00723D0F"/>
    <w:rsid w:val="0072486E"/>
    <w:rsid w:val="007249B5"/>
    <w:rsid w:val="00724E0F"/>
    <w:rsid w:val="007254F6"/>
    <w:rsid w:val="007257DA"/>
    <w:rsid w:val="0072585D"/>
    <w:rsid w:val="00725877"/>
    <w:rsid w:val="00725AEB"/>
    <w:rsid w:val="00725B4A"/>
    <w:rsid w:val="00725F49"/>
    <w:rsid w:val="00726104"/>
    <w:rsid w:val="007264AB"/>
    <w:rsid w:val="007264DB"/>
    <w:rsid w:val="007265F4"/>
    <w:rsid w:val="0072664E"/>
    <w:rsid w:val="00726BB7"/>
    <w:rsid w:val="00726CF6"/>
    <w:rsid w:val="00726FAA"/>
    <w:rsid w:val="007270B8"/>
    <w:rsid w:val="007273C6"/>
    <w:rsid w:val="00727786"/>
    <w:rsid w:val="00727A33"/>
    <w:rsid w:val="007307B8"/>
    <w:rsid w:val="00730DAF"/>
    <w:rsid w:val="00730E9C"/>
    <w:rsid w:val="00731C78"/>
    <w:rsid w:val="00731E83"/>
    <w:rsid w:val="00731F73"/>
    <w:rsid w:val="00732774"/>
    <w:rsid w:val="00732D21"/>
    <w:rsid w:val="007331A0"/>
    <w:rsid w:val="007332CF"/>
    <w:rsid w:val="0073339B"/>
    <w:rsid w:val="0073398E"/>
    <w:rsid w:val="00733F48"/>
    <w:rsid w:val="00734016"/>
    <w:rsid w:val="007345F3"/>
    <w:rsid w:val="0073461C"/>
    <w:rsid w:val="00734944"/>
    <w:rsid w:val="00734CD1"/>
    <w:rsid w:val="0073590E"/>
    <w:rsid w:val="007359A0"/>
    <w:rsid w:val="00735F14"/>
    <w:rsid w:val="00735F93"/>
    <w:rsid w:val="007363EF"/>
    <w:rsid w:val="0073660A"/>
    <w:rsid w:val="0073670B"/>
    <w:rsid w:val="00736826"/>
    <w:rsid w:val="007370A6"/>
    <w:rsid w:val="007372E8"/>
    <w:rsid w:val="007373B4"/>
    <w:rsid w:val="00737B20"/>
    <w:rsid w:val="007401BD"/>
    <w:rsid w:val="00740BB8"/>
    <w:rsid w:val="00740C5F"/>
    <w:rsid w:val="00740CF4"/>
    <w:rsid w:val="00740D03"/>
    <w:rsid w:val="00741245"/>
    <w:rsid w:val="007413C3"/>
    <w:rsid w:val="0074153B"/>
    <w:rsid w:val="00741AA2"/>
    <w:rsid w:val="00741D1A"/>
    <w:rsid w:val="00742136"/>
    <w:rsid w:val="0074266A"/>
    <w:rsid w:val="0074298B"/>
    <w:rsid w:val="00742BAB"/>
    <w:rsid w:val="00742E59"/>
    <w:rsid w:val="0074322C"/>
    <w:rsid w:val="0074365C"/>
    <w:rsid w:val="00743A28"/>
    <w:rsid w:val="00743B7D"/>
    <w:rsid w:val="00743CB9"/>
    <w:rsid w:val="00744101"/>
    <w:rsid w:val="00744620"/>
    <w:rsid w:val="00744652"/>
    <w:rsid w:val="00745075"/>
    <w:rsid w:val="0074596E"/>
    <w:rsid w:val="00745AB3"/>
    <w:rsid w:val="00745B3E"/>
    <w:rsid w:val="00745B7E"/>
    <w:rsid w:val="00745C38"/>
    <w:rsid w:val="00745D08"/>
    <w:rsid w:val="00745D98"/>
    <w:rsid w:val="00745DF4"/>
    <w:rsid w:val="0074607E"/>
    <w:rsid w:val="00746A9A"/>
    <w:rsid w:val="00747048"/>
    <w:rsid w:val="00747DA2"/>
    <w:rsid w:val="00747FEF"/>
    <w:rsid w:val="00750865"/>
    <w:rsid w:val="00750B00"/>
    <w:rsid w:val="007511F0"/>
    <w:rsid w:val="0075131E"/>
    <w:rsid w:val="00751658"/>
    <w:rsid w:val="007519B0"/>
    <w:rsid w:val="00751E0A"/>
    <w:rsid w:val="00751FAB"/>
    <w:rsid w:val="007523E0"/>
    <w:rsid w:val="007523FB"/>
    <w:rsid w:val="00752671"/>
    <w:rsid w:val="00752A1C"/>
    <w:rsid w:val="00753068"/>
    <w:rsid w:val="0075316F"/>
    <w:rsid w:val="007531B0"/>
    <w:rsid w:val="00753710"/>
    <w:rsid w:val="007538C4"/>
    <w:rsid w:val="007538F4"/>
    <w:rsid w:val="0075393C"/>
    <w:rsid w:val="007539C6"/>
    <w:rsid w:val="007541CE"/>
    <w:rsid w:val="00754377"/>
    <w:rsid w:val="007546B4"/>
    <w:rsid w:val="00754892"/>
    <w:rsid w:val="007550C0"/>
    <w:rsid w:val="007552F2"/>
    <w:rsid w:val="007553AE"/>
    <w:rsid w:val="00755631"/>
    <w:rsid w:val="00755EE2"/>
    <w:rsid w:val="00755FDB"/>
    <w:rsid w:val="00756059"/>
    <w:rsid w:val="007560D6"/>
    <w:rsid w:val="00756802"/>
    <w:rsid w:val="007569A7"/>
    <w:rsid w:val="00756EF3"/>
    <w:rsid w:val="007571C3"/>
    <w:rsid w:val="0075731F"/>
    <w:rsid w:val="0075762B"/>
    <w:rsid w:val="00757703"/>
    <w:rsid w:val="00757BFD"/>
    <w:rsid w:val="00757F29"/>
    <w:rsid w:val="007600E9"/>
    <w:rsid w:val="00760469"/>
    <w:rsid w:val="00760B0F"/>
    <w:rsid w:val="00760B58"/>
    <w:rsid w:val="0076197D"/>
    <w:rsid w:val="00761AAA"/>
    <w:rsid w:val="00761C68"/>
    <w:rsid w:val="00762530"/>
    <w:rsid w:val="0076261D"/>
    <w:rsid w:val="00762907"/>
    <w:rsid w:val="00762F9A"/>
    <w:rsid w:val="00763436"/>
    <w:rsid w:val="007634F1"/>
    <w:rsid w:val="00763524"/>
    <w:rsid w:val="00763C46"/>
    <w:rsid w:val="00763DCF"/>
    <w:rsid w:val="00763F8B"/>
    <w:rsid w:val="00764104"/>
    <w:rsid w:val="00764816"/>
    <w:rsid w:val="00764FA4"/>
    <w:rsid w:val="0076599F"/>
    <w:rsid w:val="00765AE6"/>
    <w:rsid w:val="00765F15"/>
    <w:rsid w:val="007660D5"/>
    <w:rsid w:val="007660E0"/>
    <w:rsid w:val="007662B3"/>
    <w:rsid w:val="0076646F"/>
    <w:rsid w:val="00766503"/>
    <w:rsid w:val="00766E8A"/>
    <w:rsid w:val="00766FC1"/>
    <w:rsid w:val="0076702D"/>
    <w:rsid w:val="007671B7"/>
    <w:rsid w:val="00767758"/>
    <w:rsid w:val="00767A95"/>
    <w:rsid w:val="00770091"/>
    <w:rsid w:val="00770586"/>
    <w:rsid w:val="007705F7"/>
    <w:rsid w:val="00770882"/>
    <w:rsid w:val="00770A9E"/>
    <w:rsid w:val="007710AF"/>
    <w:rsid w:val="00771590"/>
    <w:rsid w:val="007715E9"/>
    <w:rsid w:val="00771A05"/>
    <w:rsid w:val="00771A15"/>
    <w:rsid w:val="00771CD7"/>
    <w:rsid w:val="007721A7"/>
    <w:rsid w:val="00772D7C"/>
    <w:rsid w:val="00773299"/>
    <w:rsid w:val="00773B99"/>
    <w:rsid w:val="00773C26"/>
    <w:rsid w:val="00773D5D"/>
    <w:rsid w:val="00773E14"/>
    <w:rsid w:val="00773E92"/>
    <w:rsid w:val="007741F4"/>
    <w:rsid w:val="00774B9D"/>
    <w:rsid w:val="00775493"/>
    <w:rsid w:val="007758B9"/>
    <w:rsid w:val="00775BCF"/>
    <w:rsid w:val="00776AC1"/>
    <w:rsid w:val="00776BBC"/>
    <w:rsid w:val="00776C60"/>
    <w:rsid w:val="007776B8"/>
    <w:rsid w:val="00777B36"/>
    <w:rsid w:val="00777B97"/>
    <w:rsid w:val="007800A5"/>
    <w:rsid w:val="007801DE"/>
    <w:rsid w:val="00780647"/>
    <w:rsid w:val="00780806"/>
    <w:rsid w:val="00780D10"/>
    <w:rsid w:val="00780F66"/>
    <w:rsid w:val="007813B5"/>
    <w:rsid w:val="0078143A"/>
    <w:rsid w:val="007819EE"/>
    <w:rsid w:val="00781E53"/>
    <w:rsid w:val="00781F03"/>
    <w:rsid w:val="00781F9F"/>
    <w:rsid w:val="0078257D"/>
    <w:rsid w:val="00782598"/>
    <w:rsid w:val="007827C2"/>
    <w:rsid w:val="0078283A"/>
    <w:rsid w:val="00782C1F"/>
    <w:rsid w:val="00782FF2"/>
    <w:rsid w:val="00783CB1"/>
    <w:rsid w:val="0078403D"/>
    <w:rsid w:val="0078408B"/>
    <w:rsid w:val="00784150"/>
    <w:rsid w:val="0078454B"/>
    <w:rsid w:val="00784567"/>
    <w:rsid w:val="00784642"/>
    <w:rsid w:val="00784697"/>
    <w:rsid w:val="00784869"/>
    <w:rsid w:val="00784B53"/>
    <w:rsid w:val="00785146"/>
    <w:rsid w:val="00785981"/>
    <w:rsid w:val="00785B65"/>
    <w:rsid w:val="00785D3B"/>
    <w:rsid w:val="00786097"/>
    <w:rsid w:val="0078629E"/>
    <w:rsid w:val="00786450"/>
    <w:rsid w:val="0078647C"/>
    <w:rsid w:val="00786810"/>
    <w:rsid w:val="00786A3A"/>
    <w:rsid w:val="00786FFD"/>
    <w:rsid w:val="00787361"/>
    <w:rsid w:val="00787495"/>
    <w:rsid w:val="007878F7"/>
    <w:rsid w:val="007879D9"/>
    <w:rsid w:val="00790074"/>
    <w:rsid w:val="007901E4"/>
    <w:rsid w:val="007903B9"/>
    <w:rsid w:val="007903BA"/>
    <w:rsid w:val="0079054F"/>
    <w:rsid w:val="00790D1B"/>
    <w:rsid w:val="007910C8"/>
    <w:rsid w:val="00791286"/>
    <w:rsid w:val="00791560"/>
    <w:rsid w:val="00791826"/>
    <w:rsid w:val="00791C10"/>
    <w:rsid w:val="00791D0C"/>
    <w:rsid w:val="00791E8C"/>
    <w:rsid w:val="0079228D"/>
    <w:rsid w:val="007929D2"/>
    <w:rsid w:val="00792E53"/>
    <w:rsid w:val="00793470"/>
    <w:rsid w:val="00793942"/>
    <w:rsid w:val="007939F3"/>
    <w:rsid w:val="00793A2D"/>
    <w:rsid w:val="00793A88"/>
    <w:rsid w:val="00793D3C"/>
    <w:rsid w:val="00793D43"/>
    <w:rsid w:val="007941FC"/>
    <w:rsid w:val="00794B83"/>
    <w:rsid w:val="00794C56"/>
    <w:rsid w:val="00794C7F"/>
    <w:rsid w:val="007954DC"/>
    <w:rsid w:val="007958E4"/>
    <w:rsid w:val="00795CEB"/>
    <w:rsid w:val="00795DC9"/>
    <w:rsid w:val="00795E3C"/>
    <w:rsid w:val="007964D1"/>
    <w:rsid w:val="0079677C"/>
    <w:rsid w:val="00796934"/>
    <w:rsid w:val="00796E9C"/>
    <w:rsid w:val="00796F5B"/>
    <w:rsid w:val="00797328"/>
    <w:rsid w:val="00797833"/>
    <w:rsid w:val="00797985"/>
    <w:rsid w:val="00797AA4"/>
    <w:rsid w:val="007A0013"/>
    <w:rsid w:val="007A0445"/>
    <w:rsid w:val="007A04D9"/>
    <w:rsid w:val="007A0957"/>
    <w:rsid w:val="007A0B1F"/>
    <w:rsid w:val="007A0BB3"/>
    <w:rsid w:val="007A0BC4"/>
    <w:rsid w:val="007A0C9C"/>
    <w:rsid w:val="007A0F2E"/>
    <w:rsid w:val="007A12F6"/>
    <w:rsid w:val="007A12FA"/>
    <w:rsid w:val="007A1573"/>
    <w:rsid w:val="007A1785"/>
    <w:rsid w:val="007A2B02"/>
    <w:rsid w:val="007A2C5D"/>
    <w:rsid w:val="007A2D57"/>
    <w:rsid w:val="007A3331"/>
    <w:rsid w:val="007A3662"/>
    <w:rsid w:val="007A377C"/>
    <w:rsid w:val="007A3B66"/>
    <w:rsid w:val="007A3DD8"/>
    <w:rsid w:val="007A43EE"/>
    <w:rsid w:val="007A4966"/>
    <w:rsid w:val="007A4CF1"/>
    <w:rsid w:val="007A4E86"/>
    <w:rsid w:val="007A4F11"/>
    <w:rsid w:val="007A53DD"/>
    <w:rsid w:val="007A55DC"/>
    <w:rsid w:val="007A59FF"/>
    <w:rsid w:val="007A5B23"/>
    <w:rsid w:val="007A60D7"/>
    <w:rsid w:val="007A69F4"/>
    <w:rsid w:val="007A6A13"/>
    <w:rsid w:val="007A6AAE"/>
    <w:rsid w:val="007A7069"/>
    <w:rsid w:val="007A7609"/>
    <w:rsid w:val="007A7758"/>
    <w:rsid w:val="007A79A1"/>
    <w:rsid w:val="007B01C2"/>
    <w:rsid w:val="007B02E8"/>
    <w:rsid w:val="007B0B74"/>
    <w:rsid w:val="007B0E52"/>
    <w:rsid w:val="007B1219"/>
    <w:rsid w:val="007B1339"/>
    <w:rsid w:val="007B157C"/>
    <w:rsid w:val="007B162F"/>
    <w:rsid w:val="007B1CC4"/>
    <w:rsid w:val="007B243C"/>
    <w:rsid w:val="007B2658"/>
    <w:rsid w:val="007B26C7"/>
    <w:rsid w:val="007B3251"/>
    <w:rsid w:val="007B3436"/>
    <w:rsid w:val="007B42DF"/>
    <w:rsid w:val="007B4A94"/>
    <w:rsid w:val="007B53A6"/>
    <w:rsid w:val="007B5461"/>
    <w:rsid w:val="007B5696"/>
    <w:rsid w:val="007B57C7"/>
    <w:rsid w:val="007B5848"/>
    <w:rsid w:val="007B5ADA"/>
    <w:rsid w:val="007B5EBC"/>
    <w:rsid w:val="007B6056"/>
    <w:rsid w:val="007B6059"/>
    <w:rsid w:val="007B6396"/>
    <w:rsid w:val="007B6533"/>
    <w:rsid w:val="007B6661"/>
    <w:rsid w:val="007B68A8"/>
    <w:rsid w:val="007B6A21"/>
    <w:rsid w:val="007B6A6A"/>
    <w:rsid w:val="007B6AA7"/>
    <w:rsid w:val="007B6D4D"/>
    <w:rsid w:val="007B7C0F"/>
    <w:rsid w:val="007B7C2E"/>
    <w:rsid w:val="007B7CB0"/>
    <w:rsid w:val="007B7F01"/>
    <w:rsid w:val="007B7F45"/>
    <w:rsid w:val="007BE5ED"/>
    <w:rsid w:val="007C0185"/>
    <w:rsid w:val="007C0255"/>
    <w:rsid w:val="007C042C"/>
    <w:rsid w:val="007C0520"/>
    <w:rsid w:val="007C05C3"/>
    <w:rsid w:val="007C05C8"/>
    <w:rsid w:val="007C0673"/>
    <w:rsid w:val="007C08CA"/>
    <w:rsid w:val="007C0C03"/>
    <w:rsid w:val="007C1061"/>
    <w:rsid w:val="007C1074"/>
    <w:rsid w:val="007C142E"/>
    <w:rsid w:val="007C1991"/>
    <w:rsid w:val="007C2AC2"/>
    <w:rsid w:val="007C2ADD"/>
    <w:rsid w:val="007C2ED1"/>
    <w:rsid w:val="007C3209"/>
    <w:rsid w:val="007C3F25"/>
    <w:rsid w:val="007C409C"/>
    <w:rsid w:val="007C421A"/>
    <w:rsid w:val="007C42EF"/>
    <w:rsid w:val="007C4472"/>
    <w:rsid w:val="007C4643"/>
    <w:rsid w:val="007C4924"/>
    <w:rsid w:val="007C49B0"/>
    <w:rsid w:val="007C49EE"/>
    <w:rsid w:val="007C4C8B"/>
    <w:rsid w:val="007C4F24"/>
    <w:rsid w:val="007C50FF"/>
    <w:rsid w:val="007C54C0"/>
    <w:rsid w:val="007C5662"/>
    <w:rsid w:val="007C5872"/>
    <w:rsid w:val="007C5920"/>
    <w:rsid w:val="007C5BD0"/>
    <w:rsid w:val="007C5BFE"/>
    <w:rsid w:val="007C5F13"/>
    <w:rsid w:val="007C6199"/>
    <w:rsid w:val="007C62A0"/>
    <w:rsid w:val="007C637A"/>
    <w:rsid w:val="007C6F8F"/>
    <w:rsid w:val="007C6FC6"/>
    <w:rsid w:val="007C739A"/>
    <w:rsid w:val="007C73B3"/>
    <w:rsid w:val="007C7ADB"/>
    <w:rsid w:val="007C7B9A"/>
    <w:rsid w:val="007C7C45"/>
    <w:rsid w:val="007C7E07"/>
    <w:rsid w:val="007C7F19"/>
    <w:rsid w:val="007D0150"/>
    <w:rsid w:val="007D0203"/>
    <w:rsid w:val="007D033D"/>
    <w:rsid w:val="007D057A"/>
    <w:rsid w:val="007D0A37"/>
    <w:rsid w:val="007D0BF7"/>
    <w:rsid w:val="007D0DA0"/>
    <w:rsid w:val="007D12EA"/>
    <w:rsid w:val="007D1D29"/>
    <w:rsid w:val="007D1E80"/>
    <w:rsid w:val="007D1EFB"/>
    <w:rsid w:val="007D22DB"/>
    <w:rsid w:val="007D235D"/>
    <w:rsid w:val="007D2EC7"/>
    <w:rsid w:val="007D34F7"/>
    <w:rsid w:val="007D3664"/>
    <w:rsid w:val="007D389E"/>
    <w:rsid w:val="007D3EB5"/>
    <w:rsid w:val="007D4540"/>
    <w:rsid w:val="007D4EF0"/>
    <w:rsid w:val="007D4FD3"/>
    <w:rsid w:val="007D6091"/>
    <w:rsid w:val="007D60EE"/>
    <w:rsid w:val="007D61C1"/>
    <w:rsid w:val="007D65A0"/>
    <w:rsid w:val="007D6755"/>
    <w:rsid w:val="007D7116"/>
    <w:rsid w:val="007D71C9"/>
    <w:rsid w:val="007D71E2"/>
    <w:rsid w:val="007D7413"/>
    <w:rsid w:val="007D7453"/>
    <w:rsid w:val="007D7478"/>
    <w:rsid w:val="007D7496"/>
    <w:rsid w:val="007D759E"/>
    <w:rsid w:val="007D768B"/>
    <w:rsid w:val="007D7751"/>
    <w:rsid w:val="007D79A2"/>
    <w:rsid w:val="007D7C37"/>
    <w:rsid w:val="007E05A2"/>
    <w:rsid w:val="007E09E5"/>
    <w:rsid w:val="007E0DE3"/>
    <w:rsid w:val="007E12FB"/>
    <w:rsid w:val="007E1382"/>
    <w:rsid w:val="007E1703"/>
    <w:rsid w:val="007E196F"/>
    <w:rsid w:val="007E19C0"/>
    <w:rsid w:val="007E1B5E"/>
    <w:rsid w:val="007E1BE1"/>
    <w:rsid w:val="007E20F2"/>
    <w:rsid w:val="007E2278"/>
    <w:rsid w:val="007E2387"/>
    <w:rsid w:val="007E25F8"/>
    <w:rsid w:val="007E269F"/>
    <w:rsid w:val="007E2A9D"/>
    <w:rsid w:val="007E2BCA"/>
    <w:rsid w:val="007E2F42"/>
    <w:rsid w:val="007E305A"/>
    <w:rsid w:val="007E34FF"/>
    <w:rsid w:val="007E3952"/>
    <w:rsid w:val="007E3BDC"/>
    <w:rsid w:val="007E3FD4"/>
    <w:rsid w:val="007E4210"/>
    <w:rsid w:val="007E436D"/>
    <w:rsid w:val="007E43B0"/>
    <w:rsid w:val="007E4A34"/>
    <w:rsid w:val="007E5EE6"/>
    <w:rsid w:val="007E61AB"/>
    <w:rsid w:val="007E63BF"/>
    <w:rsid w:val="007E66D3"/>
    <w:rsid w:val="007E6D92"/>
    <w:rsid w:val="007E6DCC"/>
    <w:rsid w:val="007E6E5E"/>
    <w:rsid w:val="007E73A0"/>
    <w:rsid w:val="007E783E"/>
    <w:rsid w:val="007E78F9"/>
    <w:rsid w:val="007E79D9"/>
    <w:rsid w:val="007E7C91"/>
    <w:rsid w:val="007F0554"/>
    <w:rsid w:val="007F11E2"/>
    <w:rsid w:val="007F12EF"/>
    <w:rsid w:val="007F14D9"/>
    <w:rsid w:val="007F1557"/>
    <w:rsid w:val="007F1656"/>
    <w:rsid w:val="007F1FEB"/>
    <w:rsid w:val="007F2079"/>
    <w:rsid w:val="007F23A7"/>
    <w:rsid w:val="007F24D0"/>
    <w:rsid w:val="007F256A"/>
    <w:rsid w:val="007F26AE"/>
    <w:rsid w:val="007F28D0"/>
    <w:rsid w:val="007F2998"/>
    <w:rsid w:val="007F2C99"/>
    <w:rsid w:val="007F2F92"/>
    <w:rsid w:val="007F2FBB"/>
    <w:rsid w:val="007F302A"/>
    <w:rsid w:val="007F31D2"/>
    <w:rsid w:val="007F328F"/>
    <w:rsid w:val="007F35F0"/>
    <w:rsid w:val="007F3B40"/>
    <w:rsid w:val="007F3B76"/>
    <w:rsid w:val="007F3CAF"/>
    <w:rsid w:val="007F3F74"/>
    <w:rsid w:val="007F40FE"/>
    <w:rsid w:val="007F43A2"/>
    <w:rsid w:val="007F471A"/>
    <w:rsid w:val="007F4ADC"/>
    <w:rsid w:val="007F5BED"/>
    <w:rsid w:val="007F5EED"/>
    <w:rsid w:val="007F5F64"/>
    <w:rsid w:val="007F606E"/>
    <w:rsid w:val="007F6C19"/>
    <w:rsid w:val="007F6CA5"/>
    <w:rsid w:val="007F71B4"/>
    <w:rsid w:val="007F730A"/>
    <w:rsid w:val="007F7421"/>
    <w:rsid w:val="007F77B3"/>
    <w:rsid w:val="007F7BF5"/>
    <w:rsid w:val="007F7C70"/>
    <w:rsid w:val="007F7D7F"/>
    <w:rsid w:val="007F7FC8"/>
    <w:rsid w:val="00800721"/>
    <w:rsid w:val="00800AC4"/>
    <w:rsid w:val="00801197"/>
    <w:rsid w:val="008011A1"/>
    <w:rsid w:val="00801223"/>
    <w:rsid w:val="008012AB"/>
    <w:rsid w:val="00801563"/>
    <w:rsid w:val="00801588"/>
    <w:rsid w:val="00801631"/>
    <w:rsid w:val="00801979"/>
    <w:rsid w:val="008019C6"/>
    <w:rsid w:val="00801A7B"/>
    <w:rsid w:val="00801BB3"/>
    <w:rsid w:val="00801D5A"/>
    <w:rsid w:val="00802410"/>
    <w:rsid w:val="008024AF"/>
    <w:rsid w:val="00802A37"/>
    <w:rsid w:val="00802FC1"/>
    <w:rsid w:val="00803B43"/>
    <w:rsid w:val="0080403D"/>
    <w:rsid w:val="00804077"/>
    <w:rsid w:val="0080420A"/>
    <w:rsid w:val="00804242"/>
    <w:rsid w:val="008049D5"/>
    <w:rsid w:val="00804A70"/>
    <w:rsid w:val="00804F44"/>
    <w:rsid w:val="008052A7"/>
    <w:rsid w:val="00805420"/>
    <w:rsid w:val="008057D3"/>
    <w:rsid w:val="00805896"/>
    <w:rsid w:val="00805CD8"/>
    <w:rsid w:val="00805D90"/>
    <w:rsid w:val="008063AE"/>
    <w:rsid w:val="00806832"/>
    <w:rsid w:val="008069F0"/>
    <w:rsid w:val="00807101"/>
    <w:rsid w:val="008072F7"/>
    <w:rsid w:val="0080738B"/>
    <w:rsid w:val="008077B4"/>
    <w:rsid w:val="00807D75"/>
    <w:rsid w:val="00807FAA"/>
    <w:rsid w:val="00807FE2"/>
    <w:rsid w:val="008103EC"/>
    <w:rsid w:val="008105D9"/>
    <w:rsid w:val="0081063B"/>
    <w:rsid w:val="00810CCE"/>
    <w:rsid w:val="00810EB4"/>
    <w:rsid w:val="00810F8A"/>
    <w:rsid w:val="0081154B"/>
    <w:rsid w:val="00811750"/>
    <w:rsid w:val="008119E7"/>
    <w:rsid w:val="00811AB7"/>
    <w:rsid w:val="008120E3"/>
    <w:rsid w:val="00812323"/>
    <w:rsid w:val="00812609"/>
    <w:rsid w:val="00812D64"/>
    <w:rsid w:val="00812F19"/>
    <w:rsid w:val="00812F62"/>
    <w:rsid w:val="008130AF"/>
    <w:rsid w:val="008135BD"/>
    <w:rsid w:val="00813AC8"/>
    <w:rsid w:val="00813CCE"/>
    <w:rsid w:val="00813E84"/>
    <w:rsid w:val="00813F27"/>
    <w:rsid w:val="00813F28"/>
    <w:rsid w:val="00814544"/>
    <w:rsid w:val="00814764"/>
    <w:rsid w:val="0081480F"/>
    <w:rsid w:val="008153E2"/>
    <w:rsid w:val="00815478"/>
    <w:rsid w:val="008155BB"/>
    <w:rsid w:val="00815D67"/>
    <w:rsid w:val="00815F3F"/>
    <w:rsid w:val="00815FF8"/>
    <w:rsid w:val="0081604A"/>
    <w:rsid w:val="0081667F"/>
    <w:rsid w:val="008168C6"/>
    <w:rsid w:val="00816AD2"/>
    <w:rsid w:val="00816B36"/>
    <w:rsid w:val="008173A9"/>
    <w:rsid w:val="0081753B"/>
    <w:rsid w:val="00817786"/>
    <w:rsid w:val="0081783D"/>
    <w:rsid w:val="00817949"/>
    <w:rsid w:val="008201AC"/>
    <w:rsid w:val="00820588"/>
    <w:rsid w:val="008208E8"/>
    <w:rsid w:val="00820C00"/>
    <w:rsid w:val="00820D7F"/>
    <w:rsid w:val="0082177E"/>
    <w:rsid w:val="0082188C"/>
    <w:rsid w:val="0082217B"/>
    <w:rsid w:val="00822401"/>
    <w:rsid w:val="0082257E"/>
    <w:rsid w:val="008225E1"/>
    <w:rsid w:val="00822D6C"/>
    <w:rsid w:val="00822DF5"/>
    <w:rsid w:val="00823027"/>
    <w:rsid w:val="00823390"/>
    <w:rsid w:val="008245F7"/>
    <w:rsid w:val="008248BC"/>
    <w:rsid w:val="00824B0A"/>
    <w:rsid w:val="0082530A"/>
    <w:rsid w:val="0082537F"/>
    <w:rsid w:val="00825A8D"/>
    <w:rsid w:val="00825B25"/>
    <w:rsid w:val="008262BD"/>
    <w:rsid w:val="008262FE"/>
    <w:rsid w:val="008265AE"/>
    <w:rsid w:val="0082668E"/>
    <w:rsid w:val="00826C1C"/>
    <w:rsid w:val="00826E30"/>
    <w:rsid w:val="00827477"/>
    <w:rsid w:val="008274B7"/>
    <w:rsid w:val="00827542"/>
    <w:rsid w:val="0082766C"/>
    <w:rsid w:val="0082768F"/>
    <w:rsid w:val="0082773A"/>
    <w:rsid w:val="00827F94"/>
    <w:rsid w:val="00830329"/>
    <w:rsid w:val="0083079D"/>
    <w:rsid w:val="00830B49"/>
    <w:rsid w:val="00831021"/>
    <w:rsid w:val="008310C1"/>
    <w:rsid w:val="0083142E"/>
    <w:rsid w:val="0083175D"/>
    <w:rsid w:val="00831A22"/>
    <w:rsid w:val="00831EF5"/>
    <w:rsid w:val="00831F40"/>
    <w:rsid w:val="008320A2"/>
    <w:rsid w:val="0083221F"/>
    <w:rsid w:val="00832D0B"/>
    <w:rsid w:val="00832FB5"/>
    <w:rsid w:val="00832FD0"/>
    <w:rsid w:val="00833167"/>
    <w:rsid w:val="0083324E"/>
    <w:rsid w:val="00833354"/>
    <w:rsid w:val="008333E1"/>
    <w:rsid w:val="008333EB"/>
    <w:rsid w:val="0083360D"/>
    <w:rsid w:val="008336C2"/>
    <w:rsid w:val="00833A38"/>
    <w:rsid w:val="00833E98"/>
    <w:rsid w:val="00833F2B"/>
    <w:rsid w:val="0083420D"/>
    <w:rsid w:val="00834947"/>
    <w:rsid w:val="00834D70"/>
    <w:rsid w:val="008351A3"/>
    <w:rsid w:val="00835327"/>
    <w:rsid w:val="0083534E"/>
    <w:rsid w:val="008353A6"/>
    <w:rsid w:val="00835704"/>
    <w:rsid w:val="00835B4F"/>
    <w:rsid w:val="00836028"/>
    <w:rsid w:val="00836099"/>
    <w:rsid w:val="00836316"/>
    <w:rsid w:val="008364B7"/>
    <w:rsid w:val="0083674F"/>
    <w:rsid w:val="00836C21"/>
    <w:rsid w:val="008372A4"/>
    <w:rsid w:val="008373C1"/>
    <w:rsid w:val="00837420"/>
    <w:rsid w:val="008374A6"/>
    <w:rsid w:val="0083750E"/>
    <w:rsid w:val="00837659"/>
    <w:rsid w:val="00837964"/>
    <w:rsid w:val="00837ACF"/>
    <w:rsid w:val="00837B7A"/>
    <w:rsid w:val="0084049B"/>
    <w:rsid w:val="008407C9"/>
    <w:rsid w:val="00840D87"/>
    <w:rsid w:val="00840DD0"/>
    <w:rsid w:val="008410B3"/>
    <w:rsid w:val="0084114C"/>
    <w:rsid w:val="008415B9"/>
    <w:rsid w:val="008417CF"/>
    <w:rsid w:val="00841924"/>
    <w:rsid w:val="0084219D"/>
    <w:rsid w:val="008421B5"/>
    <w:rsid w:val="008424D4"/>
    <w:rsid w:val="00842647"/>
    <w:rsid w:val="0084279A"/>
    <w:rsid w:val="00842A0D"/>
    <w:rsid w:val="00842CBA"/>
    <w:rsid w:val="00842F65"/>
    <w:rsid w:val="0084310E"/>
    <w:rsid w:val="00843563"/>
    <w:rsid w:val="00843577"/>
    <w:rsid w:val="00843976"/>
    <w:rsid w:val="008439FE"/>
    <w:rsid w:val="00843F3F"/>
    <w:rsid w:val="00844396"/>
    <w:rsid w:val="008445A0"/>
    <w:rsid w:val="00844758"/>
    <w:rsid w:val="0084477F"/>
    <w:rsid w:val="00844AC0"/>
    <w:rsid w:val="00844CF4"/>
    <w:rsid w:val="00844D3D"/>
    <w:rsid w:val="00844DE1"/>
    <w:rsid w:val="00844E70"/>
    <w:rsid w:val="00844F7B"/>
    <w:rsid w:val="00844FA0"/>
    <w:rsid w:val="008453E6"/>
    <w:rsid w:val="008454A0"/>
    <w:rsid w:val="008457D8"/>
    <w:rsid w:val="008458D6"/>
    <w:rsid w:val="00845A64"/>
    <w:rsid w:val="00845FB2"/>
    <w:rsid w:val="00846CE4"/>
    <w:rsid w:val="008470AE"/>
    <w:rsid w:val="0084748C"/>
    <w:rsid w:val="0084753D"/>
    <w:rsid w:val="0084763F"/>
    <w:rsid w:val="00847A7C"/>
    <w:rsid w:val="00850125"/>
    <w:rsid w:val="00850539"/>
    <w:rsid w:val="00850632"/>
    <w:rsid w:val="00850AEC"/>
    <w:rsid w:val="00850BA3"/>
    <w:rsid w:val="00850D9B"/>
    <w:rsid w:val="00852183"/>
    <w:rsid w:val="00852352"/>
    <w:rsid w:val="00852794"/>
    <w:rsid w:val="008532B7"/>
    <w:rsid w:val="00853759"/>
    <w:rsid w:val="00853C1B"/>
    <w:rsid w:val="00854052"/>
    <w:rsid w:val="008541F5"/>
    <w:rsid w:val="008544B1"/>
    <w:rsid w:val="00854B26"/>
    <w:rsid w:val="00854B39"/>
    <w:rsid w:val="008551E8"/>
    <w:rsid w:val="00855544"/>
    <w:rsid w:val="008555DF"/>
    <w:rsid w:val="00855802"/>
    <w:rsid w:val="00856224"/>
    <w:rsid w:val="008564ED"/>
    <w:rsid w:val="0085656C"/>
    <w:rsid w:val="008566B8"/>
    <w:rsid w:val="008566CF"/>
    <w:rsid w:val="008568AA"/>
    <w:rsid w:val="00856D2D"/>
    <w:rsid w:val="00856DCE"/>
    <w:rsid w:val="00856EAF"/>
    <w:rsid w:val="00856F2D"/>
    <w:rsid w:val="00857016"/>
    <w:rsid w:val="008570D1"/>
    <w:rsid w:val="00857173"/>
    <w:rsid w:val="0085724D"/>
    <w:rsid w:val="00857416"/>
    <w:rsid w:val="00857685"/>
    <w:rsid w:val="00857912"/>
    <w:rsid w:val="00857A30"/>
    <w:rsid w:val="00857AD8"/>
    <w:rsid w:val="00857B87"/>
    <w:rsid w:val="00857F1B"/>
    <w:rsid w:val="00858CF4"/>
    <w:rsid w:val="00860C62"/>
    <w:rsid w:val="00860FDD"/>
    <w:rsid w:val="008610C8"/>
    <w:rsid w:val="008612E7"/>
    <w:rsid w:val="00861456"/>
    <w:rsid w:val="00861469"/>
    <w:rsid w:val="00861D7D"/>
    <w:rsid w:val="00861EB6"/>
    <w:rsid w:val="00861ED2"/>
    <w:rsid w:val="00862812"/>
    <w:rsid w:val="00862992"/>
    <w:rsid w:val="00862D38"/>
    <w:rsid w:val="00862E61"/>
    <w:rsid w:val="00862F47"/>
    <w:rsid w:val="00863702"/>
    <w:rsid w:val="0086396F"/>
    <w:rsid w:val="00863C36"/>
    <w:rsid w:val="00864478"/>
    <w:rsid w:val="008645C6"/>
    <w:rsid w:val="0086460A"/>
    <w:rsid w:val="00864694"/>
    <w:rsid w:val="008647B8"/>
    <w:rsid w:val="00864962"/>
    <w:rsid w:val="00864972"/>
    <w:rsid w:val="00864CAE"/>
    <w:rsid w:val="008654A5"/>
    <w:rsid w:val="008655ED"/>
    <w:rsid w:val="00865BF3"/>
    <w:rsid w:val="00865C03"/>
    <w:rsid w:val="00865C44"/>
    <w:rsid w:val="00866093"/>
    <w:rsid w:val="0086733A"/>
    <w:rsid w:val="00867466"/>
    <w:rsid w:val="008678D7"/>
    <w:rsid w:val="00867D55"/>
    <w:rsid w:val="0087034D"/>
    <w:rsid w:val="00870605"/>
    <w:rsid w:val="008707B6"/>
    <w:rsid w:val="00870A84"/>
    <w:rsid w:val="00870C10"/>
    <w:rsid w:val="00870DA2"/>
    <w:rsid w:val="00870DD9"/>
    <w:rsid w:val="0087111E"/>
    <w:rsid w:val="008711AC"/>
    <w:rsid w:val="0087169E"/>
    <w:rsid w:val="00872290"/>
    <w:rsid w:val="008722B2"/>
    <w:rsid w:val="00872717"/>
    <w:rsid w:val="008727D3"/>
    <w:rsid w:val="0087288E"/>
    <w:rsid w:val="00872A39"/>
    <w:rsid w:val="00872B68"/>
    <w:rsid w:val="00872E9B"/>
    <w:rsid w:val="00873177"/>
    <w:rsid w:val="00873556"/>
    <w:rsid w:val="00873951"/>
    <w:rsid w:val="008739A5"/>
    <w:rsid w:val="00873CAA"/>
    <w:rsid w:val="00873E07"/>
    <w:rsid w:val="00874170"/>
    <w:rsid w:val="0087452B"/>
    <w:rsid w:val="0087468D"/>
    <w:rsid w:val="00874CEC"/>
    <w:rsid w:val="00874E2D"/>
    <w:rsid w:val="008755EC"/>
    <w:rsid w:val="00875614"/>
    <w:rsid w:val="00875A6D"/>
    <w:rsid w:val="00875B01"/>
    <w:rsid w:val="00875B16"/>
    <w:rsid w:val="00875C3A"/>
    <w:rsid w:val="00876113"/>
    <w:rsid w:val="00876286"/>
    <w:rsid w:val="0087662C"/>
    <w:rsid w:val="00876792"/>
    <w:rsid w:val="00876940"/>
    <w:rsid w:val="00876BF0"/>
    <w:rsid w:val="00876ECB"/>
    <w:rsid w:val="008771D6"/>
    <w:rsid w:val="00877549"/>
    <w:rsid w:val="0087759F"/>
    <w:rsid w:val="00877934"/>
    <w:rsid w:val="00877A11"/>
    <w:rsid w:val="00877BBE"/>
    <w:rsid w:val="00880117"/>
    <w:rsid w:val="008802DC"/>
    <w:rsid w:val="00880733"/>
    <w:rsid w:val="00880AA2"/>
    <w:rsid w:val="00880D3C"/>
    <w:rsid w:val="008811E4"/>
    <w:rsid w:val="008812B0"/>
    <w:rsid w:val="008817A4"/>
    <w:rsid w:val="0088190C"/>
    <w:rsid w:val="00881C09"/>
    <w:rsid w:val="00881C9A"/>
    <w:rsid w:val="0088206A"/>
    <w:rsid w:val="008820C5"/>
    <w:rsid w:val="008820ED"/>
    <w:rsid w:val="00882560"/>
    <w:rsid w:val="00882A3E"/>
    <w:rsid w:val="00882C79"/>
    <w:rsid w:val="00882ED7"/>
    <w:rsid w:val="00883073"/>
    <w:rsid w:val="0088337A"/>
    <w:rsid w:val="00883613"/>
    <w:rsid w:val="00883654"/>
    <w:rsid w:val="008842A8"/>
    <w:rsid w:val="00884864"/>
    <w:rsid w:val="00884873"/>
    <w:rsid w:val="00884BB8"/>
    <w:rsid w:val="00884F68"/>
    <w:rsid w:val="008851FB"/>
    <w:rsid w:val="00885623"/>
    <w:rsid w:val="0088584F"/>
    <w:rsid w:val="00885B6D"/>
    <w:rsid w:val="00885DD1"/>
    <w:rsid w:val="00885E0E"/>
    <w:rsid w:val="00886108"/>
    <w:rsid w:val="0088669F"/>
    <w:rsid w:val="00886BDC"/>
    <w:rsid w:val="00887590"/>
    <w:rsid w:val="008875AC"/>
    <w:rsid w:val="008875AE"/>
    <w:rsid w:val="008879E6"/>
    <w:rsid w:val="00887A28"/>
    <w:rsid w:val="00887A4B"/>
    <w:rsid w:val="00887A96"/>
    <w:rsid w:val="00887AA0"/>
    <w:rsid w:val="00887C36"/>
    <w:rsid w:val="00887E37"/>
    <w:rsid w:val="00890110"/>
    <w:rsid w:val="008909A2"/>
    <w:rsid w:val="00890A77"/>
    <w:rsid w:val="00891C4D"/>
    <w:rsid w:val="00891E98"/>
    <w:rsid w:val="00892156"/>
    <w:rsid w:val="00892453"/>
    <w:rsid w:val="00892578"/>
    <w:rsid w:val="008927C1"/>
    <w:rsid w:val="00892D26"/>
    <w:rsid w:val="00892D9A"/>
    <w:rsid w:val="00892EAD"/>
    <w:rsid w:val="00893138"/>
    <w:rsid w:val="0089332F"/>
    <w:rsid w:val="008938F6"/>
    <w:rsid w:val="00893B2E"/>
    <w:rsid w:val="00894291"/>
    <w:rsid w:val="0089462E"/>
    <w:rsid w:val="00894A63"/>
    <w:rsid w:val="00894E1C"/>
    <w:rsid w:val="008952A5"/>
    <w:rsid w:val="00895376"/>
    <w:rsid w:val="008953E6"/>
    <w:rsid w:val="00895CAF"/>
    <w:rsid w:val="00895F2D"/>
    <w:rsid w:val="008965FE"/>
    <w:rsid w:val="008967EF"/>
    <w:rsid w:val="00896A61"/>
    <w:rsid w:val="00896BAD"/>
    <w:rsid w:val="00896D81"/>
    <w:rsid w:val="00896F63"/>
    <w:rsid w:val="00897170"/>
    <w:rsid w:val="00897CCB"/>
    <w:rsid w:val="00897E35"/>
    <w:rsid w:val="008A064C"/>
    <w:rsid w:val="008A08BE"/>
    <w:rsid w:val="008A09B6"/>
    <w:rsid w:val="008A0B19"/>
    <w:rsid w:val="008A0CD7"/>
    <w:rsid w:val="008A0FD4"/>
    <w:rsid w:val="008A11EE"/>
    <w:rsid w:val="008A1922"/>
    <w:rsid w:val="008A19D0"/>
    <w:rsid w:val="008A1AC1"/>
    <w:rsid w:val="008A1B64"/>
    <w:rsid w:val="008A1B89"/>
    <w:rsid w:val="008A2228"/>
    <w:rsid w:val="008A237B"/>
    <w:rsid w:val="008A2452"/>
    <w:rsid w:val="008A2CE6"/>
    <w:rsid w:val="008A345A"/>
    <w:rsid w:val="008A3743"/>
    <w:rsid w:val="008A3D46"/>
    <w:rsid w:val="008A3DA4"/>
    <w:rsid w:val="008A3EDA"/>
    <w:rsid w:val="008A3F2B"/>
    <w:rsid w:val="008A4CE1"/>
    <w:rsid w:val="008A5087"/>
    <w:rsid w:val="008A51FA"/>
    <w:rsid w:val="008A59FB"/>
    <w:rsid w:val="008A5FC9"/>
    <w:rsid w:val="008A667D"/>
    <w:rsid w:val="008A66D6"/>
    <w:rsid w:val="008A6943"/>
    <w:rsid w:val="008A699C"/>
    <w:rsid w:val="008A6ABC"/>
    <w:rsid w:val="008A6CEB"/>
    <w:rsid w:val="008A6FAD"/>
    <w:rsid w:val="008A7410"/>
    <w:rsid w:val="008A7624"/>
    <w:rsid w:val="008A7627"/>
    <w:rsid w:val="008A772F"/>
    <w:rsid w:val="008A7AEC"/>
    <w:rsid w:val="008A7B87"/>
    <w:rsid w:val="008B0A73"/>
    <w:rsid w:val="008B0B32"/>
    <w:rsid w:val="008B0BE4"/>
    <w:rsid w:val="008B0E18"/>
    <w:rsid w:val="008B0EAC"/>
    <w:rsid w:val="008B106F"/>
    <w:rsid w:val="008B1154"/>
    <w:rsid w:val="008B16BA"/>
    <w:rsid w:val="008B1BBE"/>
    <w:rsid w:val="008B1EB9"/>
    <w:rsid w:val="008B1F2B"/>
    <w:rsid w:val="008B1F34"/>
    <w:rsid w:val="008B283F"/>
    <w:rsid w:val="008B2C91"/>
    <w:rsid w:val="008B2E0E"/>
    <w:rsid w:val="008B3126"/>
    <w:rsid w:val="008B3272"/>
    <w:rsid w:val="008B33FA"/>
    <w:rsid w:val="008B3612"/>
    <w:rsid w:val="008B3697"/>
    <w:rsid w:val="008B3C98"/>
    <w:rsid w:val="008B3F37"/>
    <w:rsid w:val="008B404F"/>
    <w:rsid w:val="008B4563"/>
    <w:rsid w:val="008B4781"/>
    <w:rsid w:val="008B478C"/>
    <w:rsid w:val="008B47DB"/>
    <w:rsid w:val="008B495F"/>
    <w:rsid w:val="008B4F29"/>
    <w:rsid w:val="008B4FFE"/>
    <w:rsid w:val="008B5440"/>
    <w:rsid w:val="008B5891"/>
    <w:rsid w:val="008B5988"/>
    <w:rsid w:val="008B59C1"/>
    <w:rsid w:val="008B5A23"/>
    <w:rsid w:val="008B5DC6"/>
    <w:rsid w:val="008B6173"/>
    <w:rsid w:val="008B68C4"/>
    <w:rsid w:val="008B6AFE"/>
    <w:rsid w:val="008B6C40"/>
    <w:rsid w:val="008B6CAB"/>
    <w:rsid w:val="008B6FE2"/>
    <w:rsid w:val="008B7119"/>
    <w:rsid w:val="008B7342"/>
    <w:rsid w:val="008B7A31"/>
    <w:rsid w:val="008B7D39"/>
    <w:rsid w:val="008BAE97"/>
    <w:rsid w:val="008C03F7"/>
    <w:rsid w:val="008C0468"/>
    <w:rsid w:val="008C066D"/>
    <w:rsid w:val="008C08A6"/>
    <w:rsid w:val="008C0CC7"/>
    <w:rsid w:val="008C11B5"/>
    <w:rsid w:val="008C12C5"/>
    <w:rsid w:val="008C1364"/>
    <w:rsid w:val="008C19DE"/>
    <w:rsid w:val="008C1EBF"/>
    <w:rsid w:val="008C20D4"/>
    <w:rsid w:val="008C22BC"/>
    <w:rsid w:val="008C251B"/>
    <w:rsid w:val="008C261A"/>
    <w:rsid w:val="008C2BDB"/>
    <w:rsid w:val="008C2DFD"/>
    <w:rsid w:val="008C2FF3"/>
    <w:rsid w:val="008C3EBC"/>
    <w:rsid w:val="008C4147"/>
    <w:rsid w:val="008C48A5"/>
    <w:rsid w:val="008C4D51"/>
    <w:rsid w:val="008C5426"/>
    <w:rsid w:val="008C544A"/>
    <w:rsid w:val="008C5619"/>
    <w:rsid w:val="008C57A7"/>
    <w:rsid w:val="008C57AE"/>
    <w:rsid w:val="008C6121"/>
    <w:rsid w:val="008C6B1F"/>
    <w:rsid w:val="008C6BF2"/>
    <w:rsid w:val="008C6C74"/>
    <w:rsid w:val="008C712A"/>
    <w:rsid w:val="008C7DC1"/>
    <w:rsid w:val="008D04E2"/>
    <w:rsid w:val="008D0952"/>
    <w:rsid w:val="008D09A0"/>
    <w:rsid w:val="008D0A61"/>
    <w:rsid w:val="008D0A7B"/>
    <w:rsid w:val="008D0C28"/>
    <w:rsid w:val="008D0D0C"/>
    <w:rsid w:val="008D0DB5"/>
    <w:rsid w:val="008D163A"/>
    <w:rsid w:val="008D2132"/>
    <w:rsid w:val="008D265F"/>
    <w:rsid w:val="008D2838"/>
    <w:rsid w:val="008D2E19"/>
    <w:rsid w:val="008D2FC8"/>
    <w:rsid w:val="008D3197"/>
    <w:rsid w:val="008D3306"/>
    <w:rsid w:val="008D33FF"/>
    <w:rsid w:val="008D344F"/>
    <w:rsid w:val="008D3D3B"/>
    <w:rsid w:val="008D3EFF"/>
    <w:rsid w:val="008D3F65"/>
    <w:rsid w:val="008D41F7"/>
    <w:rsid w:val="008D4334"/>
    <w:rsid w:val="008D4407"/>
    <w:rsid w:val="008D4437"/>
    <w:rsid w:val="008D4FE5"/>
    <w:rsid w:val="008D504C"/>
    <w:rsid w:val="008D5473"/>
    <w:rsid w:val="008D5573"/>
    <w:rsid w:val="008D5772"/>
    <w:rsid w:val="008D5826"/>
    <w:rsid w:val="008D61EB"/>
    <w:rsid w:val="008D62F0"/>
    <w:rsid w:val="008D64BB"/>
    <w:rsid w:val="008D6A11"/>
    <w:rsid w:val="008D6AE0"/>
    <w:rsid w:val="008D6D21"/>
    <w:rsid w:val="008D7094"/>
    <w:rsid w:val="008D70FD"/>
    <w:rsid w:val="008D7B89"/>
    <w:rsid w:val="008D7BCC"/>
    <w:rsid w:val="008D7EE5"/>
    <w:rsid w:val="008E0219"/>
    <w:rsid w:val="008E0420"/>
    <w:rsid w:val="008E0652"/>
    <w:rsid w:val="008E0A65"/>
    <w:rsid w:val="008E0C02"/>
    <w:rsid w:val="008E0F35"/>
    <w:rsid w:val="008E1125"/>
    <w:rsid w:val="008E156E"/>
    <w:rsid w:val="008E15AC"/>
    <w:rsid w:val="008E1732"/>
    <w:rsid w:val="008E17D5"/>
    <w:rsid w:val="008E183A"/>
    <w:rsid w:val="008E1841"/>
    <w:rsid w:val="008E187B"/>
    <w:rsid w:val="008E18D6"/>
    <w:rsid w:val="008E21F3"/>
    <w:rsid w:val="008E26BB"/>
    <w:rsid w:val="008E26C3"/>
    <w:rsid w:val="008E3B6A"/>
    <w:rsid w:val="008E41C7"/>
    <w:rsid w:val="008E41F6"/>
    <w:rsid w:val="008E42CE"/>
    <w:rsid w:val="008E44AF"/>
    <w:rsid w:val="008E47D6"/>
    <w:rsid w:val="008E4991"/>
    <w:rsid w:val="008E4BB0"/>
    <w:rsid w:val="008E4E1D"/>
    <w:rsid w:val="008E4F9F"/>
    <w:rsid w:val="008E5BFF"/>
    <w:rsid w:val="008E5F57"/>
    <w:rsid w:val="008E61BA"/>
    <w:rsid w:val="008E65F4"/>
    <w:rsid w:val="008E6979"/>
    <w:rsid w:val="008E6DE1"/>
    <w:rsid w:val="008E7032"/>
    <w:rsid w:val="008E71A2"/>
    <w:rsid w:val="008E71E9"/>
    <w:rsid w:val="008E72D6"/>
    <w:rsid w:val="008F03BE"/>
    <w:rsid w:val="008F066A"/>
    <w:rsid w:val="008F06D9"/>
    <w:rsid w:val="008F0802"/>
    <w:rsid w:val="008F0945"/>
    <w:rsid w:val="008F0C10"/>
    <w:rsid w:val="008F1455"/>
    <w:rsid w:val="008F14FC"/>
    <w:rsid w:val="008F1565"/>
    <w:rsid w:val="008F1966"/>
    <w:rsid w:val="008F1CAA"/>
    <w:rsid w:val="008F1FE3"/>
    <w:rsid w:val="008F2257"/>
    <w:rsid w:val="008F24E4"/>
    <w:rsid w:val="008F25A8"/>
    <w:rsid w:val="008F26D4"/>
    <w:rsid w:val="008F28B9"/>
    <w:rsid w:val="008F2B78"/>
    <w:rsid w:val="008F3414"/>
    <w:rsid w:val="008F3461"/>
    <w:rsid w:val="008F3B7B"/>
    <w:rsid w:val="008F3B7E"/>
    <w:rsid w:val="008F3C16"/>
    <w:rsid w:val="008F400A"/>
    <w:rsid w:val="008F43B4"/>
    <w:rsid w:val="008F469A"/>
    <w:rsid w:val="008F551D"/>
    <w:rsid w:val="008F5697"/>
    <w:rsid w:val="008F56D1"/>
    <w:rsid w:val="008F5970"/>
    <w:rsid w:val="008F5C60"/>
    <w:rsid w:val="008F5D68"/>
    <w:rsid w:val="008F5F22"/>
    <w:rsid w:val="008F5F38"/>
    <w:rsid w:val="008F6112"/>
    <w:rsid w:val="008F6274"/>
    <w:rsid w:val="008F7587"/>
    <w:rsid w:val="008F7A2A"/>
    <w:rsid w:val="008F7ECF"/>
    <w:rsid w:val="008F7F34"/>
    <w:rsid w:val="009002F0"/>
    <w:rsid w:val="0090047C"/>
    <w:rsid w:val="00900EBA"/>
    <w:rsid w:val="00901257"/>
    <w:rsid w:val="00901521"/>
    <w:rsid w:val="00901B44"/>
    <w:rsid w:val="00902640"/>
    <w:rsid w:val="0090284C"/>
    <w:rsid w:val="009028BD"/>
    <w:rsid w:val="00902BA6"/>
    <w:rsid w:val="0090316E"/>
    <w:rsid w:val="00903200"/>
    <w:rsid w:val="0090344B"/>
    <w:rsid w:val="009035A8"/>
    <w:rsid w:val="009036F7"/>
    <w:rsid w:val="00903746"/>
    <w:rsid w:val="00903BD1"/>
    <w:rsid w:val="00903F90"/>
    <w:rsid w:val="00904019"/>
    <w:rsid w:val="00904863"/>
    <w:rsid w:val="00904B30"/>
    <w:rsid w:val="00904E9A"/>
    <w:rsid w:val="00904FBD"/>
    <w:rsid w:val="009050A1"/>
    <w:rsid w:val="00905D3D"/>
    <w:rsid w:val="00905F8E"/>
    <w:rsid w:val="009060E4"/>
    <w:rsid w:val="009061ED"/>
    <w:rsid w:val="00906763"/>
    <w:rsid w:val="00906FB7"/>
    <w:rsid w:val="009070EC"/>
    <w:rsid w:val="00907273"/>
    <w:rsid w:val="00907A00"/>
    <w:rsid w:val="00907ED9"/>
    <w:rsid w:val="009101B6"/>
    <w:rsid w:val="00910873"/>
    <w:rsid w:val="0091089D"/>
    <w:rsid w:val="00910BEF"/>
    <w:rsid w:val="00910D9C"/>
    <w:rsid w:val="0091137D"/>
    <w:rsid w:val="009113E2"/>
    <w:rsid w:val="00911E2A"/>
    <w:rsid w:val="00911E8E"/>
    <w:rsid w:val="00911F80"/>
    <w:rsid w:val="00912438"/>
    <w:rsid w:val="0091277F"/>
    <w:rsid w:val="00912D06"/>
    <w:rsid w:val="009130FF"/>
    <w:rsid w:val="009133E8"/>
    <w:rsid w:val="0091342E"/>
    <w:rsid w:val="0091346D"/>
    <w:rsid w:val="009136CA"/>
    <w:rsid w:val="00913F2D"/>
    <w:rsid w:val="00913FE1"/>
    <w:rsid w:val="009140BE"/>
    <w:rsid w:val="00915339"/>
    <w:rsid w:val="00915859"/>
    <w:rsid w:val="0091597D"/>
    <w:rsid w:val="00916482"/>
    <w:rsid w:val="00916C94"/>
    <w:rsid w:val="00916F65"/>
    <w:rsid w:val="00917520"/>
    <w:rsid w:val="0091756A"/>
    <w:rsid w:val="00917BE5"/>
    <w:rsid w:val="00917CED"/>
    <w:rsid w:val="00917D7B"/>
    <w:rsid w:val="00920379"/>
    <w:rsid w:val="009204C9"/>
    <w:rsid w:val="00920EE7"/>
    <w:rsid w:val="00920EEF"/>
    <w:rsid w:val="00920FBB"/>
    <w:rsid w:val="00921042"/>
    <w:rsid w:val="009210F0"/>
    <w:rsid w:val="00921156"/>
    <w:rsid w:val="00921463"/>
    <w:rsid w:val="009217F6"/>
    <w:rsid w:val="00921976"/>
    <w:rsid w:val="00921AC0"/>
    <w:rsid w:val="00921CB2"/>
    <w:rsid w:val="00921DDD"/>
    <w:rsid w:val="00921EE9"/>
    <w:rsid w:val="00921FE3"/>
    <w:rsid w:val="00922084"/>
    <w:rsid w:val="009222F6"/>
    <w:rsid w:val="00922871"/>
    <w:rsid w:val="0092287B"/>
    <w:rsid w:val="00922A05"/>
    <w:rsid w:val="00922B72"/>
    <w:rsid w:val="00922C9F"/>
    <w:rsid w:val="00922CBD"/>
    <w:rsid w:val="00922EEE"/>
    <w:rsid w:val="00922F25"/>
    <w:rsid w:val="009234B9"/>
    <w:rsid w:val="00923710"/>
    <w:rsid w:val="00924DB5"/>
    <w:rsid w:val="00924FD5"/>
    <w:rsid w:val="00925316"/>
    <w:rsid w:val="009254E8"/>
    <w:rsid w:val="009256DE"/>
    <w:rsid w:val="00926942"/>
    <w:rsid w:val="00926A07"/>
    <w:rsid w:val="00926AA0"/>
    <w:rsid w:val="00926ACE"/>
    <w:rsid w:val="00926B51"/>
    <w:rsid w:val="00926E56"/>
    <w:rsid w:val="00927029"/>
    <w:rsid w:val="009271EE"/>
    <w:rsid w:val="00927728"/>
    <w:rsid w:val="00927E45"/>
    <w:rsid w:val="009301E5"/>
    <w:rsid w:val="00930222"/>
    <w:rsid w:val="009303A1"/>
    <w:rsid w:val="00930654"/>
    <w:rsid w:val="009306D3"/>
    <w:rsid w:val="00930789"/>
    <w:rsid w:val="00930EB3"/>
    <w:rsid w:val="009315E9"/>
    <w:rsid w:val="00931823"/>
    <w:rsid w:val="00931BA2"/>
    <w:rsid w:val="00931E20"/>
    <w:rsid w:val="00931E6E"/>
    <w:rsid w:val="0093220D"/>
    <w:rsid w:val="00932BD4"/>
    <w:rsid w:val="009330BE"/>
    <w:rsid w:val="00933390"/>
    <w:rsid w:val="009334CD"/>
    <w:rsid w:val="009335F2"/>
    <w:rsid w:val="00933DD3"/>
    <w:rsid w:val="0093408A"/>
    <w:rsid w:val="00934793"/>
    <w:rsid w:val="009348E2"/>
    <w:rsid w:val="00934A41"/>
    <w:rsid w:val="00934A94"/>
    <w:rsid w:val="00934D49"/>
    <w:rsid w:val="00934E59"/>
    <w:rsid w:val="009351F4"/>
    <w:rsid w:val="0093538F"/>
    <w:rsid w:val="009353A8"/>
    <w:rsid w:val="009355FA"/>
    <w:rsid w:val="0093576E"/>
    <w:rsid w:val="009359E1"/>
    <w:rsid w:val="00935A06"/>
    <w:rsid w:val="00935A94"/>
    <w:rsid w:val="00935FD3"/>
    <w:rsid w:val="0093601B"/>
    <w:rsid w:val="00936540"/>
    <w:rsid w:val="009366AB"/>
    <w:rsid w:val="00936A50"/>
    <w:rsid w:val="00936B63"/>
    <w:rsid w:val="00936D12"/>
    <w:rsid w:val="009370B4"/>
    <w:rsid w:val="00937840"/>
    <w:rsid w:val="00937964"/>
    <w:rsid w:val="0093798F"/>
    <w:rsid w:val="009400B7"/>
    <w:rsid w:val="0094097C"/>
    <w:rsid w:val="00940D37"/>
    <w:rsid w:val="009413C2"/>
    <w:rsid w:val="0094188B"/>
    <w:rsid w:val="00941A97"/>
    <w:rsid w:val="00941CD0"/>
    <w:rsid w:val="009424AA"/>
    <w:rsid w:val="00942552"/>
    <w:rsid w:val="00942900"/>
    <w:rsid w:val="00942AD4"/>
    <w:rsid w:val="00942B63"/>
    <w:rsid w:val="00942FE5"/>
    <w:rsid w:val="00943484"/>
    <w:rsid w:val="00943B9D"/>
    <w:rsid w:val="00943CCB"/>
    <w:rsid w:val="009440F5"/>
    <w:rsid w:val="009443D8"/>
    <w:rsid w:val="009446BA"/>
    <w:rsid w:val="009447CC"/>
    <w:rsid w:val="00944D21"/>
    <w:rsid w:val="009452D7"/>
    <w:rsid w:val="0094533B"/>
    <w:rsid w:val="00945752"/>
    <w:rsid w:val="00945EAE"/>
    <w:rsid w:val="00946389"/>
    <w:rsid w:val="00946498"/>
    <w:rsid w:val="00946991"/>
    <w:rsid w:val="00946BBE"/>
    <w:rsid w:val="00946E3B"/>
    <w:rsid w:val="00946EE4"/>
    <w:rsid w:val="00947065"/>
    <w:rsid w:val="00947866"/>
    <w:rsid w:val="00947C02"/>
    <w:rsid w:val="00947C36"/>
    <w:rsid w:val="00950817"/>
    <w:rsid w:val="00950EB1"/>
    <w:rsid w:val="009511DF"/>
    <w:rsid w:val="0095167F"/>
    <w:rsid w:val="00951AFA"/>
    <w:rsid w:val="00951CF5"/>
    <w:rsid w:val="00951E5E"/>
    <w:rsid w:val="00951F9F"/>
    <w:rsid w:val="00952608"/>
    <w:rsid w:val="00952660"/>
    <w:rsid w:val="00952D51"/>
    <w:rsid w:val="00953041"/>
    <w:rsid w:val="0095322E"/>
    <w:rsid w:val="00953D61"/>
    <w:rsid w:val="00954147"/>
    <w:rsid w:val="009541E7"/>
    <w:rsid w:val="00954407"/>
    <w:rsid w:val="00954F35"/>
    <w:rsid w:val="009550FE"/>
    <w:rsid w:val="0095569B"/>
    <w:rsid w:val="00955D9E"/>
    <w:rsid w:val="00955ED6"/>
    <w:rsid w:val="00955F30"/>
    <w:rsid w:val="00956188"/>
    <w:rsid w:val="00956598"/>
    <w:rsid w:val="00956937"/>
    <w:rsid w:val="00956942"/>
    <w:rsid w:val="0095785B"/>
    <w:rsid w:val="00957F1C"/>
    <w:rsid w:val="00957FE5"/>
    <w:rsid w:val="0096019E"/>
    <w:rsid w:val="0096019F"/>
    <w:rsid w:val="00960978"/>
    <w:rsid w:val="00961099"/>
    <w:rsid w:val="009611A2"/>
    <w:rsid w:val="009612B5"/>
    <w:rsid w:val="00961396"/>
    <w:rsid w:val="00961438"/>
    <w:rsid w:val="009614DB"/>
    <w:rsid w:val="00961F53"/>
    <w:rsid w:val="00962ACD"/>
    <w:rsid w:val="00962CA4"/>
    <w:rsid w:val="0096349C"/>
    <w:rsid w:val="00963569"/>
    <w:rsid w:val="009635A9"/>
    <w:rsid w:val="009639C6"/>
    <w:rsid w:val="00963A10"/>
    <w:rsid w:val="00964543"/>
    <w:rsid w:val="0096460A"/>
    <w:rsid w:val="009647DF"/>
    <w:rsid w:val="0096494A"/>
    <w:rsid w:val="009649C4"/>
    <w:rsid w:val="00964BD7"/>
    <w:rsid w:val="00964C6E"/>
    <w:rsid w:val="00964EF7"/>
    <w:rsid w:val="00965427"/>
    <w:rsid w:val="00966159"/>
    <w:rsid w:val="00966B20"/>
    <w:rsid w:val="00966C87"/>
    <w:rsid w:val="00966D0B"/>
    <w:rsid w:val="00966D65"/>
    <w:rsid w:val="009677BF"/>
    <w:rsid w:val="00967D0E"/>
    <w:rsid w:val="00967FD9"/>
    <w:rsid w:val="009688F6"/>
    <w:rsid w:val="0096ABF1"/>
    <w:rsid w:val="009700C7"/>
    <w:rsid w:val="00970336"/>
    <w:rsid w:val="0097060E"/>
    <w:rsid w:val="009708CE"/>
    <w:rsid w:val="0097093D"/>
    <w:rsid w:val="00970E73"/>
    <w:rsid w:val="00970EB5"/>
    <w:rsid w:val="00970EE3"/>
    <w:rsid w:val="009711DF"/>
    <w:rsid w:val="00971321"/>
    <w:rsid w:val="00971745"/>
    <w:rsid w:val="00971748"/>
    <w:rsid w:val="00971912"/>
    <w:rsid w:val="00971F1D"/>
    <w:rsid w:val="00972153"/>
    <w:rsid w:val="00972D3E"/>
    <w:rsid w:val="00972F8E"/>
    <w:rsid w:val="009730C7"/>
    <w:rsid w:val="0097319B"/>
    <w:rsid w:val="00973B0D"/>
    <w:rsid w:val="009744DA"/>
    <w:rsid w:val="0097460A"/>
    <w:rsid w:val="00975810"/>
    <w:rsid w:val="009761FC"/>
    <w:rsid w:val="0097625B"/>
    <w:rsid w:val="00976431"/>
    <w:rsid w:val="009764FA"/>
    <w:rsid w:val="009768FD"/>
    <w:rsid w:val="00976AF6"/>
    <w:rsid w:val="009779CE"/>
    <w:rsid w:val="00977D14"/>
    <w:rsid w:val="00977F78"/>
    <w:rsid w:val="00977FF0"/>
    <w:rsid w:val="009800C4"/>
    <w:rsid w:val="00980161"/>
    <w:rsid w:val="00980502"/>
    <w:rsid w:val="00980598"/>
    <w:rsid w:val="00980844"/>
    <w:rsid w:val="0098118F"/>
    <w:rsid w:val="009814BA"/>
    <w:rsid w:val="00981949"/>
    <w:rsid w:val="00981A45"/>
    <w:rsid w:val="00982435"/>
    <w:rsid w:val="009824B4"/>
    <w:rsid w:val="0098273C"/>
    <w:rsid w:val="00982828"/>
    <w:rsid w:val="0098292C"/>
    <w:rsid w:val="00982A83"/>
    <w:rsid w:val="00982F41"/>
    <w:rsid w:val="00983586"/>
    <w:rsid w:val="009837B7"/>
    <w:rsid w:val="00984304"/>
    <w:rsid w:val="00984812"/>
    <w:rsid w:val="009848A3"/>
    <w:rsid w:val="00984BFD"/>
    <w:rsid w:val="00985061"/>
    <w:rsid w:val="0098513C"/>
    <w:rsid w:val="00985526"/>
    <w:rsid w:val="0098553C"/>
    <w:rsid w:val="00985695"/>
    <w:rsid w:val="00985804"/>
    <w:rsid w:val="00985A3C"/>
    <w:rsid w:val="00985D3C"/>
    <w:rsid w:val="009860BF"/>
    <w:rsid w:val="0098613F"/>
    <w:rsid w:val="0099021B"/>
    <w:rsid w:val="00990240"/>
    <w:rsid w:val="00990381"/>
    <w:rsid w:val="009906D0"/>
    <w:rsid w:val="00990C3F"/>
    <w:rsid w:val="00990D01"/>
    <w:rsid w:val="00990E74"/>
    <w:rsid w:val="00990FA5"/>
    <w:rsid w:val="00991334"/>
    <w:rsid w:val="0099139E"/>
    <w:rsid w:val="0099172C"/>
    <w:rsid w:val="0099206B"/>
    <w:rsid w:val="009923F9"/>
    <w:rsid w:val="00992BB6"/>
    <w:rsid w:val="00992C92"/>
    <w:rsid w:val="00992F8F"/>
    <w:rsid w:val="00993883"/>
    <w:rsid w:val="00993933"/>
    <w:rsid w:val="009939E3"/>
    <w:rsid w:val="00993D8F"/>
    <w:rsid w:val="009940A1"/>
    <w:rsid w:val="009940ED"/>
    <w:rsid w:val="00994246"/>
    <w:rsid w:val="0099432A"/>
    <w:rsid w:val="00994C13"/>
    <w:rsid w:val="00994E5C"/>
    <w:rsid w:val="0099502F"/>
    <w:rsid w:val="0099528D"/>
    <w:rsid w:val="00995810"/>
    <w:rsid w:val="00995A60"/>
    <w:rsid w:val="00995AC9"/>
    <w:rsid w:val="00995C1F"/>
    <w:rsid w:val="00995CC6"/>
    <w:rsid w:val="00995EC6"/>
    <w:rsid w:val="0099680C"/>
    <w:rsid w:val="00996AEA"/>
    <w:rsid w:val="00996F27"/>
    <w:rsid w:val="009974FE"/>
    <w:rsid w:val="00997C23"/>
    <w:rsid w:val="00997EDE"/>
    <w:rsid w:val="00997F16"/>
    <w:rsid w:val="00997FB2"/>
    <w:rsid w:val="009A05B9"/>
    <w:rsid w:val="009A0690"/>
    <w:rsid w:val="009A0C16"/>
    <w:rsid w:val="009A126B"/>
    <w:rsid w:val="009A1275"/>
    <w:rsid w:val="009A17EC"/>
    <w:rsid w:val="009A181A"/>
    <w:rsid w:val="009A1885"/>
    <w:rsid w:val="009A195E"/>
    <w:rsid w:val="009A1D5E"/>
    <w:rsid w:val="009A1F89"/>
    <w:rsid w:val="009A2050"/>
    <w:rsid w:val="009A21B7"/>
    <w:rsid w:val="009A2206"/>
    <w:rsid w:val="009A253C"/>
    <w:rsid w:val="009A2D3E"/>
    <w:rsid w:val="009A2DEA"/>
    <w:rsid w:val="009A35C6"/>
    <w:rsid w:val="009A3D8E"/>
    <w:rsid w:val="009A421C"/>
    <w:rsid w:val="009A42E8"/>
    <w:rsid w:val="009A47AC"/>
    <w:rsid w:val="009A4C8D"/>
    <w:rsid w:val="009A4D41"/>
    <w:rsid w:val="009A4F53"/>
    <w:rsid w:val="009A51F7"/>
    <w:rsid w:val="009A5502"/>
    <w:rsid w:val="009A5A43"/>
    <w:rsid w:val="009A5F81"/>
    <w:rsid w:val="009A5FD8"/>
    <w:rsid w:val="009A6017"/>
    <w:rsid w:val="009A6B80"/>
    <w:rsid w:val="009A6F74"/>
    <w:rsid w:val="009A71E4"/>
    <w:rsid w:val="009A774D"/>
    <w:rsid w:val="009A7B94"/>
    <w:rsid w:val="009B0256"/>
    <w:rsid w:val="009B05D0"/>
    <w:rsid w:val="009B0D8A"/>
    <w:rsid w:val="009B0DC5"/>
    <w:rsid w:val="009B0DCD"/>
    <w:rsid w:val="009B0DDB"/>
    <w:rsid w:val="009B1863"/>
    <w:rsid w:val="009B18BE"/>
    <w:rsid w:val="009B201E"/>
    <w:rsid w:val="009B2120"/>
    <w:rsid w:val="009B22E4"/>
    <w:rsid w:val="009B291A"/>
    <w:rsid w:val="009B2D84"/>
    <w:rsid w:val="009B2ECA"/>
    <w:rsid w:val="009B34DE"/>
    <w:rsid w:val="009B3672"/>
    <w:rsid w:val="009B3678"/>
    <w:rsid w:val="009B37D2"/>
    <w:rsid w:val="009B3BB4"/>
    <w:rsid w:val="009B3DD1"/>
    <w:rsid w:val="009B3F63"/>
    <w:rsid w:val="009B402E"/>
    <w:rsid w:val="009B4311"/>
    <w:rsid w:val="009B4CE3"/>
    <w:rsid w:val="009B50FF"/>
    <w:rsid w:val="009B5286"/>
    <w:rsid w:val="009B5643"/>
    <w:rsid w:val="009B579E"/>
    <w:rsid w:val="009B57CE"/>
    <w:rsid w:val="009B5891"/>
    <w:rsid w:val="009B598D"/>
    <w:rsid w:val="009B6265"/>
    <w:rsid w:val="009B63AE"/>
    <w:rsid w:val="009B6585"/>
    <w:rsid w:val="009B6834"/>
    <w:rsid w:val="009B6E0E"/>
    <w:rsid w:val="009B71C4"/>
    <w:rsid w:val="009B7301"/>
    <w:rsid w:val="009B74D8"/>
    <w:rsid w:val="009B754F"/>
    <w:rsid w:val="009B764E"/>
    <w:rsid w:val="009B7832"/>
    <w:rsid w:val="009B78C1"/>
    <w:rsid w:val="009B7B58"/>
    <w:rsid w:val="009B7B9F"/>
    <w:rsid w:val="009C04F1"/>
    <w:rsid w:val="009C0A22"/>
    <w:rsid w:val="009C0DE3"/>
    <w:rsid w:val="009C16C6"/>
    <w:rsid w:val="009C1945"/>
    <w:rsid w:val="009C2263"/>
    <w:rsid w:val="009C25F6"/>
    <w:rsid w:val="009C2C03"/>
    <w:rsid w:val="009C2DC5"/>
    <w:rsid w:val="009C3003"/>
    <w:rsid w:val="009C30CE"/>
    <w:rsid w:val="009C30E6"/>
    <w:rsid w:val="009C32FF"/>
    <w:rsid w:val="009C3356"/>
    <w:rsid w:val="009C3A9F"/>
    <w:rsid w:val="009C3BBD"/>
    <w:rsid w:val="009C45CA"/>
    <w:rsid w:val="009C4DBF"/>
    <w:rsid w:val="009C4E95"/>
    <w:rsid w:val="009C524E"/>
    <w:rsid w:val="009C5386"/>
    <w:rsid w:val="009C540B"/>
    <w:rsid w:val="009C544D"/>
    <w:rsid w:val="009C54EA"/>
    <w:rsid w:val="009C58D1"/>
    <w:rsid w:val="009C607C"/>
    <w:rsid w:val="009C60F4"/>
    <w:rsid w:val="009C615C"/>
    <w:rsid w:val="009C61D4"/>
    <w:rsid w:val="009C6B17"/>
    <w:rsid w:val="009C6BCF"/>
    <w:rsid w:val="009C6E9B"/>
    <w:rsid w:val="009C6F12"/>
    <w:rsid w:val="009C6F93"/>
    <w:rsid w:val="009C71FA"/>
    <w:rsid w:val="009C741C"/>
    <w:rsid w:val="009C76E2"/>
    <w:rsid w:val="009C7A05"/>
    <w:rsid w:val="009C7B3A"/>
    <w:rsid w:val="009C7B54"/>
    <w:rsid w:val="009C7BE0"/>
    <w:rsid w:val="009D021E"/>
    <w:rsid w:val="009D0530"/>
    <w:rsid w:val="009D0658"/>
    <w:rsid w:val="009D07CB"/>
    <w:rsid w:val="009D084C"/>
    <w:rsid w:val="009D0D93"/>
    <w:rsid w:val="009D0F0E"/>
    <w:rsid w:val="009D11C3"/>
    <w:rsid w:val="009D143E"/>
    <w:rsid w:val="009D1534"/>
    <w:rsid w:val="009D15F4"/>
    <w:rsid w:val="009D16FC"/>
    <w:rsid w:val="009D1A98"/>
    <w:rsid w:val="009D1C80"/>
    <w:rsid w:val="009D2BE7"/>
    <w:rsid w:val="009D2C90"/>
    <w:rsid w:val="009D2FDC"/>
    <w:rsid w:val="009D3043"/>
    <w:rsid w:val="009D38F6"/>
    <w:rsid w:val="009D3912"/>
    <w:rsid w:val="009D39E8"/>
    <w:rsid w:val="009D3AFD"/>
    <w:rsid w:val="009D3B13"/>
    <w:rsid w:val="009D3E62"/>
    <w:rsid w:val="009D3F16"/>
    <w:rsid w:val="009D46E0"/>
    <w:rsid w:val="009D4AA0"/>
    <w:rsid w:val="009D51A6"/>
    <w:rsid w:val="009D5608"/>
    <w:rsid w:val="009D561C"/>
    <w:rsid w:val="009D577B"/>
    <w:rsid w:val="009D5842"/>
    <w:rsid w:val="009D595D"/>
    <w:rsid w:val="009D5B21"/>
    <w:rsid w:val="009D5BB6"/>
    <w:rsid w:val="009D5BFB"/>
    <w:rsid w:val="009D5DE7"/>
    <w:rsid w:val="009D5FAC"/>
    <w:rsid w:val="009D628C"/>
    <w:rsid w:val="009D6898"/>
    <w:rsid w:val="009D6F34"/>
    <w:rsid w:val="009D7034"/>
    <w:rsid w:val="009D710A"/>
    <w:rsid w:val="009D714B"/>
    <w:rsid w:val="009D71F5"/>
    <w:rsid w:val="009D72E6"/>
    <w:rsid w:val="009D73FD"/>
    <w:rsid w:val="009E0110"/>
    <w:rsid w:val="009E03D7"/>
    <w:rsid w:val="009E07D4"/>
    <w:rsid w:val="009E0863"/>
    <w:rsid w:val="009E09D2"/>
    <w:rsid w:val="009E0B7E"/>
    <w:rsid w:val="009E109A"/>
    <w:rsid w:val="009E1392"/>
    <w:rsid w:val="009E167F"/>
    <w:rsid w:val="009E24A4"/>
    <w:rsid w:val="009E24A5"/>
    <w:rsid w:val="009E2791"/>
    <w:rsid w:val="009E2966"/>
    <w:rsid w:val="009E2978"/>
    <w:rsid w:val="009E29CC"/>
    <w:rsid w:val="009E2B8E"/>
    <w:rsid w:val="009E2BC9"/>
    <w:rsid w:val="009E2DEE"/>
    <w:rsid w:val="009E3370"/>
    <w:rsid w:val="009E345B"/>
    <w:rsid w:val="009E3A55"/>
    <w:rsid w:val="009E3B2B"/>
    <w:rsid w:val="009E3B86"/>
    <w:rsid w:val="009E3C33"/>
    <w:rsid w:val="009E47DF"/>
    <w:rsid w:val="009E4D3B"/>
    <w:rsid w:val="009E5269"/>
    <w:rsid w:val="009E5673"/>
    <w:rsid w:val="009E5770"/>
    <w:rsid w:val="009E5D0A"/>
    <w:rsid w:val="009E5FA5"/>
    <w:rsid w:val="009E5FAA"/>
    <w:rsid w:val="009E625C"/>
    <w:rsid w:val="009E6345"/>
    <w:rsid w:val="009E64AD"/>
    <w:rsid w:val="009E6D9F"/>
    <w:rsid w:val="009E6E23"/>
    <w:rsid w:val="009E701E"/>
    <w:rsid w:val="009E71D8"/>
    <w:rsid w:val="009E7366"/>
    <w:rsid w:val="009E765D"/>
    <w:rsid w:val="009E7683"/>
    <w:rsid w:val="009E7CE5"/>
    <w:rsid w:val="009E7CFD"/>
    <w:rsid w:val="009E7F47"/>
    <w:rsid w:val="009EC6F3"/>
    <w:rsid w:val="009F00A1"/>
    <w:rsid w:val="009F042B"/>
    <w:rsid w:val="009F0704"/>
    <w:rsid w:val="009F0987"/>
    <w:rsid w:val="009F0A53"/>
    <w:rsid w:val="009F0F27"/>
    <w:rsid w:val="009F19C2"/>
    <w:rsid w:val="009F1A9C"/>
    <w:rsid w:val="009F2060"/>
    <w:rsid w:val="009F2255"/>
    <w:rsid w:val="009F2347"/>
    <w:rsid w:val="009F2618"/>
    <w:rsid w:val="009F2669"/>
    <w:rsid w:val="009F27D0"/>
    <w:rsid w:val="009F2892"/>
    <w:rsid w:val="009F2A9F"/>
    <w:rsid w:val="009F2AF8"/>
    <w:rsid w:val="009F2BEE"/>
    <w:rsid w:val="009F2CDB"/>
    <w:rsid w:val="009F33B7"/>
    <w:rsid w:val="009F381E"/>
    <w:rsid w:val="009F3A7F"/>
    <w:rsid w:val="009F3B1F"/>
    <w:rsid w:val="009F3CA2"/>
    <w:rsid w:val="009F42E6"/>
    <w:rsid w:val="009F49DA"/>
    <w:rsid w:val="009F4A15"/>
    <w:rsid w:val="009F4A50"/>
    <w:rsid w:val="009F4A6E"/>
    <w:rsid w:val="009F4B30"/>
    <w:rsid w:val="009F4C4D"/>
    <w:rsid w:val="009F4C9F"/>
    <w:rsid w:val="009F4D78"/>
    <w:rsid w:val="009F5633"/>
    <w:rsid w:val="009F6478"/>
    <w:rsid w:val="009F67F0"/>
    <w:rsid w:val="009F68FE"/>
    <w:rsid w:val="009F6C9D"/>
    <w:rsid w:val="009F6DCE"/>
    <w:rsid w:val="009F6E69"/>
    <w:rsid w:val="009F7076"/>
    <w:rsid w:val="009F731B"/>
    <w:rsid w:val="009F7745"/>
    <w:rsid w:val="009F79F5"/>
    <w:rsid w:val="009F7BFA"/>
    <w:rsid w:val="009F7E1F"/>
    <w:rsid w:val="009F7E48"/>
    <w:rsid w:val="009F7E5A"/>
    <w:rsid w:val="00A000E3"/>
    <w:rsid w:val="00A00210"/>
    <w:rsid w:val="00A00219"/>
    <w:rsid w:val="00A003CA"/>
    <w:rsid w:val="00A00846"/>
    <w:rsid w:val="00A008F5"/>
    <w:rsid w:val="00A00A33"/>
    <w:rsid w:val="00A010B4"/>
    <w:rsid w:val="00A013BF"/>
    <w:rsid w:val="00A01B0F"/>
    <w:rsid w:val="00A01B77"/>
    <w:rsid w:val="00A01D44"/>
    <w:rsid w:val="00A01E9E"/>
    <w:rsid w:val="00A024E1"/>
    <w:rsid w:val="00A02728"/>
    <w:rsid w:val="00A02928"/>
    <w:rsid w:val="00A02A62"/>
    <w:rsid w:val="00A02B27"/>
    <w:rsid w:val="00A02C13"/>
    <w:rsid w:val="00A02D86"/>
    <w:rsid w:val="00A02E58"/>
    <w:rsid w:val="00A031BB"/>
    <w:rsid w:val="00A03E2B"/>
    <w:rsid w:val="00A04134"/>
    <w:rsid w:val="00A042AC"/>
    <w:rsid w:val="00A04492"/>
    <w:rsid w:val="00A04495"/>
    <w:rsid w:val="00A04648"/>
    <w:rsid w:val="00A0491C"/>
    <w:rsid w:val="00A04E74"/>
    <w:rsid w:val="00A04EA8"/>
    <w:rsid w:val="00A05A3A"/>
    <w:rsid w:val="00A06465"/>
    <w:rsid w:val="00A065C5"/>
    <w:rsid w:val="00A067F1"/>
    <w:rsid w:val="00A06DE6"/>
    <w:rsid w:val="00A06F51"/>
    <w:rsid w:val="00A06F54"/>
    <w:rsid w:val="00A0731F"/>
    <w:rsid w:val="00A0735A"/>
    <w:rsid w:val="00A07C0B"/>
    <w:rsid w:val="00A07CBA"/>
    <w:rsid w:val="00A07F15"/>
    <w:rsid w:val="00A107CD"/>
    <w:rsid w:val="00A10845"/>
    <w:rsid w:val="00A10A12"/>
    <w:rsid w:val="00A10F7B"/>
    <w:rsid w:val="00A11326"/>
    <w:rsid w:val="00A11505"/>
    <w:rsid w:val="00A11833"/>
    <w:rsid w:val="00A118C1"/>
    <w:rsid w:val="00A118CF"/>
    <w:rsid w:val="00A11A47"/>
    <w:rsid w:val="00A11E48"/>
    <w:rsid w:val="00A120FF"/>
    <w:rsid w:val="00A12797"/>
    <w:rsid w:val="00A12A4C"/>
    <w:rsid w:val="00A12BD9"/>
    <w:rsid w:val="00A1400D"/>
    <w:rsid w:val="00A14072"/>
    <w:rsid w:val="00A1449E"/>
    <w:rsid w:val="00A14629"/>
    <w:rsid w:val="00A1487E"/>
    <w:rsid w:val="00A14964"/>
    <w:rsid w:val="00A14A2C"/>
    <w:rsid w:val="00A14CD4"/>
    <w:rsid w:val="00A1527A"/>
    <w:rsid w:val="00A153FD"/>
    <w:rsid w:val="00A15575"/>
    <w:rsid w:val="00A15CF4"/>
    <w:rsid w:val="00A160BD"/>
    <w:rsid w:val="00A16472"/>
    <w:rsid w:val="00A16871"/>
    <w:rsid w:val="00A16B93"/>
    <w:rsid w:val="00A16CC8"/>
    <w:rsid w:val="00A16CE2"/>
    <w:rsid w:val="00A16E59"/>
    <w:rsid w:val="00A172A4"/>
    <w:rsid w:val="00A174CF"/>
    <w:rsid w:val="00A17796"/>
    <w:rsid w:val="00A177D8"/>
    <w:rsid w:val="00A17826"/>
    <w:rsid w:val="00A17A11"/>
    <w:rsid w:val="00A17D35"/>
    <w:rsid w:val="00A17F53"/>
    <w:rsid w:val="00A17F69"/>
    <w:rsid w:val="00A20738"/>
    <w:rsid w:val="00A20AEF"/>
    <w:rsid w:val="00A20BD9"/>
    <w:rsid w:val="00A20FE9"/>
    <w:rsid w:val="00A2103E"/>
    <w:rsid w:val="00A210FE"/>
    <w:rsid w:val="00A21209"/>
    <w:rsid w:val="00A21367"/>
    <w:rsid w:val="00A217EE"/>
    <w:rsid w:val="00A21CA7"/>
    <w:rsid w:val="00A21FFC"/>
    <w:rsid w:val="00A22843"/>
    <w:rsid w:val="00A22C41"/>
    <w:rsid w:val="00A23AD4"/>
    <w:rsid w:val="00A23F0C"/>
    <w:rsid w:val="00A2407B"/>
    <w:rsid w:val="00A24236"/>
    <w:rsid w:val="00A24355"/>
    <w:rsid w:val="00A245EB"/>
    <w:rsid w:val="00A2485D"/>
    <w:rsid w:val="00A24B8F"/>
    <w:rsid w:val="00A24E12"/>
    <w:rsid w:val="00A24FDE"/>
    <w:rsid w:val="00A2534A"/>
    <w:rsid w:val="00A2557C"/>
    <w:rsid w:val="00A258BC"/>
    <w:rsid w:val="00A25948"/>
    <w:rsid w:val="00A25BAC"/>
    <w:rsid w:val="00A25C19"/>
    <w:rsid w:val="00A25EFA"/>
    <w:rsid w:val="00A26053"/>
    <w:rsid w:val="00A2618E"/>
    <w:rsid w:val="00A262C7"/>
    <w:rsid w:val="00A263D7"/>
    <w:rsid w:val="00A263FE"/>
    <w:rsid w:val="00A267B8"/>
    <w:rsid w:val="00A26953"/>
    <w:rsid w:val="00A26CBD"/>
    <w:rsid w:val="00A26CEF"/>
    <w:rsid w:val="00A270EA"/>
    <w:rsid w:val="00A2753B"/>
    <w:rsid w:val="00A27814"/>
    <w:rsid w:val="00A27953"/>
    <w:rsid w:val="00A27C88"/>
    <w:rsid w:val="00A27F48"/>
    <w:rsid w:val="00A30577"/>
    <w:rsid w:val="00A30A78"/>
    <w:rsid w:val="00A30D5A"/>
    <w:rsid w:val="00A31494"/>
    <w:rsid w:val="00A31765"/>
    <w:rsid w:val="00A31A01"/>
    <w:rsid w:val="00A31CFE"/>
    <w:rsid w:val="00A31DDE"/>
    <w:rsid w:val="00A31ED5"/>
    <w:rsid w:val="00A31FD6"/>
    <w:rsid w:val="00A32299"/>
    <w:rsid w:val="00A32416"/>
    <w:rsid w:val="00A325E6"/>
    <w:rsid w:val="00A32729"/>
    <w:rsid w:val="00A327FA"/>
    <w:rsid w:val="00A328DD"/>
    <w:rsid w:val="00A32AF9"/>
    <w:rsid w:val="00A32BCE"/>
    <w:rsid w:val="00A32C2D"/>
    <w:rsid w:val="00A32EEE"/>
    <w:rsid w:val="00A32EF5"/>
    <w:rsid w:val="00A33161"/>
    <w:rsid w:val="00A3371A"/>
    <w:rsid w:val="00A33873"/>
    <w:rsid w:val="00A33956"/>
    <w:rsid w:val="00A33EB9"/>
    <w:rsid w:val="00A34393"/>
    <w:rsid w:val="00A345B7"/>
    <w:rsid w:val="00A345BF"/>
    <w:rsid w:val="00A34FC9"/>
    <w:rsid w:val="00A3563B"/>
    <w:rsid w:val="00A357BF"/>
    <w:rsid w:val="00A358D1"/>
    <w:rsid w:val="00A359BF"/>
    <w:rsid w:val="00A359EB"/>
    <w:rsid w:val="00A35C75"/>
    <w:rsid w:val="00A35E26"/>
    <w:rsid w:val="00A3603D"/>
    <w:rsid w:val="00A36956"/>
    <w:rsid w:val="00A36E0B"/>
    <w:rsid w:val="00A36E4F"/>
    <w:rsid w:val="00A36E87"/>
    <w:rsid w:val="00A37150"/>
    <w:rsid w:val="00A3724E"/>
    <w:rsid w:val="00A37382"/>
    <w:rsid w:val="00A374DA"/>
    <w:rsid w:val="00A374FC"/>
    <w:rsid w:val="00A37826"/>
    <w:rsid w:val="00A37916"/>
    <w:rsid w:val="00A37D5E"/>
    <w:rsid w:val="00A37F52"/>
    <w:rsid w:val="00A400AD"/>
    <w:rsid w:val="00A401F5"/>
    <w:rsid w:val="00A4085F"/>
    <w:rsid w:val="00A40890"/>
    <w:rsid w:val="00A40F6D"/>
    <w:rsid w:val="00A4148C"/>
    <w:rsid w:val="00A418D4"/>
    <w:rsid w:val="00A41969"/>
    <w:rsid w:val="00A41A66"/>
    <w:rsid w:val="00A41F3F"/>
    <w:rsid w:val="00A42529"/>
    <w:rsid w:val="00A4265F"/>
    <w:rsid w:val="00A42784"/>
    <w:rsid w:val="00A42E77"/>
    <w:rsid w:val="00A437A1"/>
    <w:rsid w:val="00A437BC"/>
    <w:rsid w:val="00A4395F"/>
    <w:rsid w:val="00A43B4A"/>
    <w:rsid w:val="00A440F9"/>
    <w:rsid w:val="00A444F3"/>
    <w:rsid w:val="00A44B60"/>
    <w:rsid w:val="00A44EAD"/>
    <w:rsid w:val="00A45112"/>
    <w:rsid w:val="00A458D9"/>
    <w:rsid w:val="00A45F4A"/>
    <w:rsid w:val="00A46C51"/>
    <w:rsid w:val="00A46F0A"/>
    <w:rsid w:val="00A46F91"/>
    <w:rsid w:val="00A472DE"/>
    <w:rsid w:val="00A474DF"/>
    <w:rsid w:val="00A474ED"/>
    <w:rsid w:val="00A4750E"/>
    <w:rsid w:val="00A47B4F"/>
    <w:rsid w:val="00A47E9E"/>
    <w:rsid w:val="00A47ECC"/>
    <w:rsid w:val="00A503F4"/>
    <w:rsid w:val="00A505A3"/>
    <w:rsid w:val="00A50A23"/>
    <w:rsid w:val="00A50A87"/>
    <w:rsid w:val="00A50A93"/>
    <w:rsid w:val="00A50CFA"/>
    <w:rsid w:val="00A51216"/>
    <w:rsid w:val="00A51928"/>
    <w:rsid w:val="00A5197E"/>
    <w:rsid w:val="00A519C7"/>
    <w:rsid w:val="00A51A87"/>
    <w:rsid w:val="00A51A9F"/>
    <w:rsid w:val="00A51ADF"/>
    <w:rsid w:val="00A524AF"/>
    <w:rsid w:val="00A52573"/>
    <w:rsid w:val="00A52575"/>
    <w:rsid w:val="00A52645"/>
    <w:rsid w:val="00A527F5"/>
    <w:rsid w:val="00A52902"/>
    <w:rsid w:val="00A52DB6"/>
    <w:rsid w:val="00A5313C"/>
    <w:rsid w:val="00A53347"/>
    <w:rsid w:val="00A535A4"/>
    <w:rsid w:val="00A5451F"/>
    <w:rsid w:val="00A547E4"/>
    <w:rsid w:val="00A547FF"/>
    <w:rsid w:val="00A54863"/>
    <w:rsid w:val="00A54A2E"/>
    <w:rsid w:val="00A54AA0"/>
    <w:rsid w:val="00A54AB0"/>
    <w:rsid w:val="00A55274"/>
    <w:rsid w:val="00A559A9"/>
    <w:rsid w:val="00A559F6"/>
    <w:rsid w:val="00A55FDA"/>
    <w:rsid w:val="00A55FEB"/>
    <w:rsid w:val="00A560CA"/>
    <w:rsid w:val="00A5647B"/>
    <w:rsid w:val="00A565EC"/>
    <w:rsid w:val="00A56C14"/>
    <w:rsid w:val="00A56EBB"/>
    <w:rsid w:val="00A575C4"/>
    <w:rsid w:val="00A57633"/>
    <w:rsid w:val="00A5779A"/>
    <w:rsid w:val="00A57C68"/>
    <w:rsid w:val="00A57ECA"/>
    <w:rsid w:val="00A606DB"/>
    <w:rsid w:val="00A60726"/>
    <w:rsid w:val="00A60A1D"/>
    <w:rsid w:val="00A60B65"/>
    <w:rsid w:val="00A60C5B"/>
    <w:rsid w:val="00A60C7C"/>
    <w:rsid w:val="00A60CD4"/>
    <w:rsid w:val="00A60FC7"/>
    <w:rsid w:val="00A6128A"/>
    <w:rsid w:val="00A61613"/>
    <w:rsid w:val="00A6193A"/>
    <w:rsid w:val="00A61BF5"/>
    <w:rsid w:val="00A62D36"/>
    <w:rsid w:val="00A62ECC"/>
    <w:rsid w:val="00A639F9"/>
    <w:rsid w:val="00A63DE8"/>
    <w:rsid w:val="00A64261"/>
    <w:rsid w:val="00A64486"/>
    <w:rsid w:val="00A645AC"/>
    <w:rsid w:val="00A645E4"/>
    <w:rsid w:val="00A64734"/>
    <w:rsid w:val="00A64A92"/>
    <w:rsid w:val="00A64BE3"/>
    <w:rsid w:val="00A6509A"/>
    <w:rsid w:val="00A653F7"/>
    <w:rsid w:val="00A65992"/>
    <w:rsid w:val="00A65B63"/>
    <w:rsid w:val="00A65C72"/>
    <w:rsid w:val="00A65D91"/>
    <w:rsid w:val="00A65E50"/>
    <w:rsid w:val="00A660A1"/>
    <w:rsid w:val="00A66253"/>
    <w:rsid w:val="00A665CD"/>
    <w:rsid w:val="00A6693D"/>
    <w:rsid w:val="00A66BBC"/>
    <w:rsid w:val="00A67410"/>
    <w:rsid w:val="00A676C0"/>
    <w:rsid w:val="00A67882"/>
    <w:rsid w:val="00A67A5D"/>
    <w:rsid w:val="00A67BD5"/>
    <w:rsid w:val="00A67EAB"/>
    <w:rsid w:val="00A67EFB"/>
    <w:rsid w:val="00A70017"/>
    <w:rsid w:val="00A7046B"/>
    <w:rsid w:val="00A70766"/>
    <w:rsid w:val="00A7092B"/>
    <w:rsid w:val="00A7140F"/>
    <w:rsid w:val="00A71753"/>
    <w:rsid w:val="00A719E9"/>
    <w:rsid w:val="00A71F2A"/>
    <w:rsid w:val="00A71FE7"/>
    <w:rsid w:val="00A72BA4"/>
    <w:rsid w:val="00A72E06"/>
    <w:rsid w:val="00A73345"/>
    <w:rsid w:val="00A733DE"/>
    <w:rsid w:val="00A7374D"/>
    <w:rsid w:val="00A7388D"/>
    <w:rsid w:val="00A738EF"/>
    <w:rsid w:val="00A73A46"/>
    <w:rsid w:val="00A73DC9"/>
    <w:rsid w:val="00A74000"/>
    <w:rsid w:val="00A740A7"/>
    <w:rsid w:val="00A74139"/>
    <w:rsid w:val="00A74649"/>
    <w:rsid w:val="00A74667"/>
    <w:rsid w:val="00A74763"/>
    <w:rsid w:val="00A749FA"/>
    <w:rsid w:val="00A74BDB"/>
    <w:rsid w:val="00A74C7E"/>
    <w:rsid w:val="00A74EBE"/>
    <w:rsid w:val="00A75595"/>
    <w:rsid w:val="00A7576F"/>
    <w:rsid w:val="00A75961"/>
    <w:rsid w:val="00A75BD3"/>
    <w:rsid w:val="00A760B4"/>
    <w:rsid w:val="00A76689"/>
    <w:rsid w:val="00A767BC"/>
    <w:rsid w:val="00A76852"/>
    <w:rsid w:val="00A76EE8"/>
    <w:rsid w:val="00A76FB2"/>
    <w:rsid w:val="00A7727B"/>
    <w:rsid w:val="00A772A7"/>
    <w:rsid w:val="00A773A3"/>
    <w:rsid w:val="00A777A5"/>
    <w:rsid w:val="00A77BD4"/>
    <w:rsid w:val="00A77E1A"/>
    <w:rsid w:val="00A800FD"/>
    <w:rsid w:val="00A804DF"/>
    <w:rsid w:val="00A8052D"/>
    <w:rsid w:val="00A8076D"/>
    <w:rsid w:val="00A80B6F"/>
    <w:rsid w:val="00A80BFF"/>
    <w:rsid w:val="00A80C21"/>
    <w:rsid w:val="00A80D52"/>
    <w:rsid w:val="00A80E38"/>
    <w:rsid w:val="00A80FE1"/>
    <w:rsid w:val="00A81559"/>
    <w:rsid w:val="00A8177D"/>
    <w:rsid w:val="00A81C66"/>
    <w:rsid w:val="00A82282"/>
    <w:rsid w:val="00A824C5"/>
    <w:rsid w:val="00A82A3C"/>
    <w:rsid w:val="00A82A67"/>
    <w:rsid w:val="00A82A9C"/>
    <w:rsid w:val="00A82AAF"/>
    <w:rsid w:val="00A82C8D"/>
    <w:rsid w:val="00A82F55"/>
    <w:rsid w:val="00A83056"/>
    <w:rsid w:val="00A839B4"/>
    <w:rsid w:val="00A839B6"/>
    <w:rsid w:val="00A83D62"/>
    <w:rsid w:val="00A84B86"/>
    <w:rsid w:val="00A84E7E"/>
    <w:rsid w:val="00A857AE"/>
    <w:rsid w:val="00A85896"/>
    <w:rsid w:val="00A85A50"/>
    <w:rsid w:val="00A85A67"/>
    <w:rsid w:val="00A85BC5"/>
    <w:rsid w:val="00A86479"/>
    <w:rsid w:val="00A86487"/>
    <w:rsid w:val="00A86975"/>
    <w:rsid w:val="00A86C66"/>
    <w:rsid w:val="00A870B9"/>
    <w:rsid w:val="00A870BB"/>
    <w:rsid w:val="00A87136"/>
    <w:rsid w:val="00A872C5"/>
    <w:rsid w:val="00A873C2"/>
    <w:rsid w:val="00A87435"/>
    <w:rsid w:val="00A875F7"/>
    <w:rsid w:val="00A87D83"/>
    <w:rsid w:val="00A87DEC"/>
    <w:rsid w:val="00A87E19"/>
    <w:rsid w:val="00A8C1DB"/>
    <w:rsid w:val="00A9013D"/>
    <w:rsid w:val="00A90255"/>
    <w:rsid w:val="00A90E3E"/>
    <w:rsid w:val="00A90F9C"/>
    <w:rsid w:val="00A90FB9"/>
    <w:rsid w:val="00A90FEC"/>
    <w:rsid w:val="00A9108B"/>
    <w:rsid w:val="00A9114E"/>
    <w:rsid w:val="00A91205"/>
    <w:rsid w:val="00A912F2"/>
    <w:rsid w:val="00A91874"/>
    <w:rsid w:val="00A91C2E"/>
    <w:rsid w:val="00A91F0C"/>
    <w:rsid w:val="00A924D0"/>
    <w:rsid w:val="00A926BF"/>
    <w:rsid w:val="00A926F5"/>
    <w:rsid w:val="00A92970"/>
    <w:rsid w:val="00A92A00"/>
    <w:rsid w:val="00A92D16"/>
    <w:rsid w:val="00A92DAD"/>
    <w:rsid w:val="00A93046"/>
    <w:rsid w:val="00A93083"/>
    <w:rsid w:val="00A93743"/>
    <w:rsid w:val="00A93B9A"/>
    <w:rsid w:val="00A94226"/>
    <w:rsid w:val="00A942CE"/>
    <w:rsid w:val="00A94383"/>
    <w:rsid w:val="00A94597"/>
    <w:rsid w:val="00A94671"/>
    <w:rsid w:val="00A94762"/>
    <w:rsid w:val="00A9561A"/>
    <w:rsid w:val="00A95ADB"/>
    <w:rsid w:val="00A95CB7"/>
    <w:rsid w:val="00A96015"/>
    <w:rsid w:val="00A9664D"/>
    <w:rsid w:val="00A96960"/>
    <w:rsid w:val="00A96FDB"/>
    <w:rsid w:val="00A97463"/>
    <w:rsid w:val="00A97E18"/>
    <w:rsid w:val="00AA03CC"/>
    <w:rsid w:val="00AA054E"/>
    <w:rsid w:val="00AA0648"/>
    <w:rsid w:val="00AA099F"/>
    <w:rsid w:val="00AA0A5C"/>
    <w:rsid w:val="00AA0D5C"/>
    <w:rsid w:val="00AA0EBA"/>
    <w:rsid w:val="00AA160D"/>
    <w:rsid w:val="00AA1A60"/>
    <w:rsid w:val="00AA1C07"/>
    <w:rsid w:val="00AA2013"/>
    <w:rsid w:val="00AA20BB"/>
    <w:rsid w:val="00AA2487"/>
    <w:rsid w:val="00AA2584"/>
    <w:rsid w:val="00AA2C18"/>
    <w:rsid w:val="00AA2EC2"/>
    <w:rsid w:val="00AA30E0"/>
    <w:rsid w:val="00AA3768"/>
    <w:rsid w:val="00AA386B"/>
    <w:rsid w:val="00AA3A25"/>
    <w:rsid w:val="00AA4456"/>
    <w:rsid w:val="00AA472F"/>
    <w:rsid w:val="00AA47E8"/>
    <w:rsid w:val="00AA496F"/>
    <w:rsid w:val="00AA539C"/>
    <w:rsid w:val="00AA545E"/>
    <w:rsid w:val="00AA58F8"/>
    <w:rsid w:val="00AA6DA0"/>
    <w:rsid w:val="00AA7055"/>
    <w:rsid w:val="00AA718B"/>
    <w:rsid w:val="00AA787F"/>
    <w:rsid w:val="00AA7C19"/>
    <w:rsid w:val="00AA7C79"/>
    <w:rsid w:val="00AA7D69"/>
    <w:rsid w:val="00AA9A80"/>
    <w:rsid w:val="00AB0207"/>
    <w:rsid w:val="00AB0AC2"/>
    <w:rsid w:val="00AB0FED"/>
    <w:rsid w:val="00AB1139"/>
    <w:rsid w:val="00AB13FB"/>
    <w:rsid w:val="00AB1447"/>
    <w:rsid w:val="00AB1456"/>
    <w:rsid w:val="00AB168F"/>
    <w:rsid w:val="00AB18EF"/>
    <w:rsid w:val="00AB1D5F"/>
    <w:rsid w:val="00AB2293"/>
    <w:rsid w:val="00AB243D"/>
    <w:rsid w:val="00AB2544"/>
    <w:rsid w:val="00AB281B"/>
    <w:rsid w:val="00AB2A91"/>
    <w:rsid w:val="00AB2C43"/>
    <w:rsid w:val="00AB2EDE"/>
    <w:rsid w:val="00AB2F59"/>
    <w:rsid w:val="00AB3258"/>
    <w:rsid w:val="00AB353E"/>
    <w:rsid w:val="00AB355B"/>
    <w:rsid w:val="00AB3B07"/>
    <w:rsid w:val="00AB3B2D"/>
    <w:rsid w:val="00AB40A3"/>
    <w:rsid w:val="00AB4161"/>
    <w:rsid w:val="00AB4954"/>
    <w:rsid w:val="00AB4A13"/>
    <w:rsid w:val="00AB4FBF"/>
    <w:rsid w:val="00AB5094"/>
    <w:rsid w:val="00AB5123"/>
    <w:rsid w:val="00AB5307"/>
    <w:rsid w:val="00AB5768"/>
    <w:rsid w:val="00AB5993"/>
    <w:rsid w:val="00AB5BC6"/>
    <w:rsid w:val="00AB5F6E"/>
    <w:rsid w:val="00AB61D3"/>
    <w:rsid w:val="00AB68CC"/>
    <w:rsid w:val="00AB6DCF"/>
    <w:rsid w:val="00AB7022"/>
    <w:rsid w:val="00AB7BB2"/>
    <w:rsid w:val="00AB7C64"/>
    <w:rsid w:val="00AC00F4"/>
    <w:rsid w:val="00AC056F"/>
    <w:rsid w:val="00AC0969"/>
    <w:rsid w:val="00AC09BE"/>
    <w:rsid w:val="00AC09FA"/>
    <w:rsid w:val="00AC0CE2"/>
    <w:rsid w:val="00AC0D08"/>
    <w:rsid w:val="00AC0FD2"/>
    <w:rsid w:val="00AC11E7"/>
    <w:rsid w:val="00AC1247"/>
    <w:rsid w:val="00AC128D"/>
    <w:rsid w:val="00AC132D"/>
    <w:rsid w:val="00AC13BD"/>
    <w:rsid w:val="00AC1EE4"/>
    <w:rsid w:val="00AC1F62"/>
    <w:rsid w:val="00AC29B8"/>
    <w:rsid w:val="00AC2E26"/>
    <w:rsid w:val="00AC2F10"/>
    <w:rsid w:val="00AC37AB"/>
    <w:rsid w:val="00AC38D5"/>
    <w:rsid w:val="00AC3BB0"/>
    <w:rsid w:val="00AC3C31"/>
    <w:rsid w:val="00AC3E36"/>
    <w:rsid w:val="00AC3F6E"/>
    <w:rsid w:val="00AC4238"/>
    <w:rsid w:val="00AC42AF"/>
    <w:rsid w:val="00AC449B"/>
    <w:rsid w:val="00AC482A"/>
    <w:rsid w:val="00AC48C5"/>
    <w:rsid w:val="00AC4963"/>
    <w:rsid w:val="00AC4BA3"/>
    <w:rsid w:val="00AC5703"/>
    <w:rsid w:val="00AC59FC"/>
    <w:rsid w:val="00AC5C56"/>
    <w:rsid w:val="00AC5E0C"/>
    <w:rsid w:val="00AC64BD"/>
    <w:rsid w:val="00AC6B59"/>
    <w:rsid w:val="00AC78C0"/>
    <w:rsid w:val="00AC7933"/>
    <w:rsid w:val="00AC7A86"/>
    <w:rsid w:val="00AC7B23"/>
    <w:rsid w:val="00AC7D41"/>
    <w:rsid w:val="00AC7D85"/>
    <w:rsid w:val="00AC7DC0"/>
    <w:rsid w:val="00AD01D8"/>
    <w:rsid w:val="00AD0626"/>
    <w:rsid w:val="00AD06AE"/>
    <w:rsid w:val="00AD0F5B"/>
    <w:rsid w:val="00AD1663"/>
    <w:rsid w:val="00AD1C17"/>
    <w:rsid w:val="00AD1D10"/>
    <w:rsid w:val="00AD1D70"/>
    <w:rsid w:val="00AD2323"/>
    <w:rsid w:val="00AD3012"/>
    <w:rsid w:val="00AD30F2"/>
    <w:rsid w:val="00AD32C7"/>
    <w:rsid w:val="00AD3454"/>
    <w:rsid w:val="00AD3565"/>
    <w:rsid w:val="00AD35BF"/>
    <w:rsid w:val="00AD37B0"/>
    <w:rsid w:val="00AD40DD"/>
    <w:rsid w:val="00AD42E6"/>
    <w:rsid w:val="00AD441D"/>
    <w:rsid w:val="00AD4707"/>
    <w:rsid w:val="00AD4753"/>
    <w:rsid w:val="00AD4A26"/>
    <w:rsid w:val="00AD55F3"/>
    <w:rsid w:val="00AD564F"/>
    <w:rsid w:val="00AD59B5"/>
    <w:rsid w:val="00AD60DF"/>
    <w:rsid w:val="00AD646C"/>
    <w:rsid w:val="00AD64B0"/>
    <w:rsid w:val="00AD6580"/>
    <w:rsid w:val="00AD68E6"/>
    <w:rsid w:val="00AD6C03"/>
    <w:rsid w:val="00AD6D5C"/>
    <w:rsid w:val="00AD6EB6"/>
    <w:rsid w:val="00AD714B"/>
    <w:rsid w:val="00AD7174"/>
    <w:rsid w:val="00AD7432"/>
    <w:rsid w:val="00AD74BF"/>
    <w:rsid w:val="00AD79C2"/>
    <w:rsid w:val="00AD7E8A"/>
    <w:rsid w:val="00AE0242"/>
    <w:rsid w:val="00AE0650"/>
    <w:rsid w:val="00AE0927"/>
    <w:rsid w:val="00AE1091"/>
    <w:rsid w:val="00AE17AF"/>
    <w:rsid w:val="00AE2513"/>
    <w:rsid w:val="00AE25ED"/>
    <w:rsid w:val="00AE2980"/>
    <w:rsid w:val="00AE2F4B"/>
    <w:rsid w:val="00AE32A7"/>
    <w:rsid w:val="00AE3355"/>
    <w:rsid w:val="00AE3744"/>
    <w:rsid w:val="00AE3984"/>
    <w:rsid w:val="00AE4466"/>
    <w:rsid w:val="00AE470F"/>
    <w:rsid w:val="00AE47D6"/>
    <w:rsid w:val="00AE48BD"/>
    <w:rsid w:val="00AE4AF8"/>
    <w:rsid w:val="00AE4E32"/>
    <w:rsid w:val="00AE51B5"/>
    <w:rsid w:val="00AE5676"/>
    <w:rsid w:val="00AE5925"/>
    <w:rsid w:val="00AE5EF6"/>
    <w:rsid w:val="00AE5F0D"/>
    <w:rsid w:val="00AE5F61"/>
    <w:rsid w:val="00AE6322"/>
    <w:rsid w:val="00AE6778"/>
    <w:rsid w:val="00AE69A9"/>
    <w:rsid w:val="00AE6A46"/>
    <w:rsid w:val="00AE6ADE"/>
    <w:rsid w:val="00AE6C7E"/>
    <w:rsid w:val="00AE75BA"/>
    <w:rsid w:val="00AE779F"/>
    <w:rsid w:val="00AE7B99"/>
    <w:rsid w:val="00AE7C56"/>
    <w:rsid w:val="00AE7C92"/>
    <w:rsid w:val="00AE7EE0"/>
    <w:rsid w:val="00AE7F26"/>
    <w:rsid w:val="00AF0A2A"/>
    <w:rsid w:val="00AF0C2A"/>
    <w:rsid w:val="00AF10EC"/>
    <w:rsid w:val="00AF1349"/>
    <w:rsid w:val="00AF140F"/>
    <w:rsid w:val="00AF1C1B"/>
    <w:rsid w:val="00AF1CEF"/>
    <w:rsid w:val="00AF2972"/>
    <w:rsid w:val="00AF2AE7"/>
    <w:rsid w:val="00AF2AF4"/>
    <w:rsid w:val="00AF2D4D"/>
    <w:rsid w:val="00AF3192"/>
    <w:rsid w:val="00AF338D"/>
    <w:rsid w:val="00AF3816"/>
    <w:rsid w:val="00AF3B05"/>
    <w:rsid w:val="00AF3F02"/>
    <w:rsid w:val="00AF4052"/>
    <w:rsid w:val="00AF4235"/>
    <w:rsid w:val="00AF4A09"/>
    <w:rsid w:val="00AF4C30"/>
    <w:rsid w:val="00AF4D10"/>
    <w:rsid w:val="00AF5220"/>
    <w:rsid w:val="00AF55FC"/>
    <w:rsid w:val="00AF59C9"/>
    <w:rsid w:val="00AF5A7B"/>
    <w:rsid w:val="00AF5A9B"/>
    <w:rsid w:val="00AF5E59"/>
    <w:rsid w:val="00AF5F01"/>
    <w:rsid w:val="00AF608F"/>
    <w:rsid w:val="00AF619C"/>
    <w:rsid w:val="00AF620C"/>
    <w:rsid w:val="00AF63C6"/>
    <w:rsid w:val="00AF66D6"/>
    <w:rsid w:val="00AF6B5D"/>
    <w:rsid w:val="00AF6B94"/>
    <w:rsid w:val="00AF6E5D"/>
    <w:rsid w:val="00AF76D1"/>
    <w:rsid w:val="00AF76D3"/>
    <w:rsid w:val="00AF7A10"/>
    <w:rsid w:val="00AF7EE6"/>
    <w:rsid w:val="00B003A4"/>
    <w:rsid w:val="00B0063E"/>
    <w:rsid w:val="00B008FB"/>
    <w:rsid w:val="00B009A1"/>
    <w:rsid w:val="00B012D3"/>
    <w:rsid w:val="00B01346"/>
    <w:rsid w:val="00B018B1"/>
    <w:rsid w:val="00B023C2"/>
    <w:rsid w:val="00B02563"/>
    <w:rsid w:val="00B02978"/>
    <w:rsid w:val="00B02AD8"/>
    <w:rsid w:val="00B0303A"/>
    <w:rsid w:val="00B0320C"/>
    <w:rsid w:val="00B032FC"/>
    <w:rsid w:val="00B03429"/>
    <w:rsid w:val="00B0364B"/>
    <w:rsid w:val="00B038F8"/>
    <w:rsid w:val="00B0394F"/>
    <w:rsid w:val="00B03A4D"/>
    <w:rsid w:val="00B03BF4"/>
    <w:rsid w:val="00B03DB2"/>
    <w:rsid w:val="00B044A1"/>
    <w:rsid w:val="00B0451C"/>
    <w:rsid w:val="00B04676"/>
    <w:rsid w:val="00B046E8"/>
    <w:rsid w:val="00B04702"/>
    <w:rsid w:val="00B049D1"/>
    <w:rsid w:val="00B04BCD"/>
    <w:rsid w:val="00B04FCE"/>
    <w:rsid w:val="00B050E0"/>
    <w:rsid w:val="00B056E0"/>
    <w:rsid w:val="00B056F4"/>
    <w:rsid w:val="00B05732"/>
    <w:rsid w:val="00B05B2F"/>
    <w:rsid w:val="00B06211"/>
    <w:rsid w:val="00B06325"/>
    <w:rsid w:val="00B0653B"/>
    <w:rsid w:val="00B065A0"/>
    <w:rsid w:val="00B065F0"/>
    <w:rsid w:val="00B0690B"/>
    <w:rsid w:val="00B06A8D"/>
    <w:rsid w:val="00B06DB9"/>
    <w:rsid w:val="00B071E9"/>
    <w:rsid w:val="00B076FD"/>
    <w:rsid w:val="00B078BA"/>
    <w:rsid w:val="00B07B19"/>
    <w:rsid w:val="00B07E64"/>
    <w:rsid w:val="00B0C695"/>
    <w:rsid w:val="00B0D61C"/>
    <w:rsid w:val="00B10398"/>
    <w:rsid w:val="00B106E4"/>
    <w:rsid w:val="00B10719"/>
    <w:rsid w:val="00B10C72"/>
    <w:rsid w:val="00B10EE0"/>
    <w:rsid w:val="00B11059"/>
    <w:rsid w:val="00B11243"/>
    <w:rsid w:val="00B11602"/>
    <w:rsid w:val="00B116A3"/>
    <w:rsid w:val="00B116D2"/>
    <w:rsid w:val="00B11726"/>
    <w:rsid w:val="00B11812"/>
    <w:rsid w:val="00B11C82"/>
    <w:rsid w:val="00B11D7E"/>
    <w:rsid w:val="00B11DD1"/>
    <w:rsid w:val="00B1263A"/>
    <w:rsid w:val="00B12AA1"/>
    <w:rsid w:val="00B12F3E"/>
    <w:rsid w:val="00B136B4"/>
    <w:rsid w:val="00B13B92"/>
    <w:rsid w:val="00B13E6B"/>
    <w:rsid w:val="00B13F9D"/>
    <w:rsid w:val="00B14396"/>
    <w:rsid w:val="00B14426"/>
    <w:rsid w:val="00B14B95"/>
    <w:rsid w:val="00B14E3D"/>
    <w:rsid w:val="00B1542B"/>
    <w:rsid w:val="00B15454"/>
    <w:rsid w:val="00B15715"/>
    <w:rsid w:val="00B1588D"/>
    <w:rsid w:val="00B15B8E"/>
    <w:rsid w:val="00B15C30"/>
    <w:rsid w:val="00B15D49"/>
    <w:rsid w:val="00B15D91"/>
    <w:rsid w:val="00B16585"/>
    <w:rsid w:val="00B166D0"/>
    <w:rsid w:val="00B167CB"/>
    <w:rsid w:val="00B1703E"/>
    <w:rsid w:val="00B171A5"/>
    <w:rsid w:val="00B172EF"/>
    <w:rsid w:val="00B1796D"/>
    <w:rsid w:val="00B17D81"/>
    <w:rsid w:val="00B17F7C"/>
    <w:rsid w:val="00B2036E"/>
    <w:rsid w:val="00B213A9"/>
    <w:rsid w:val="00B215FC"/>
    <w:rsid w:val="00B21D91"/>
    <w:rsid w:val="00B21F57"/>
    <w:rsid w:val="00B22117"/>
    <w:rsid w:val="00B2212D"/>
    <w:rsid w:val="00B221BB"/>
    <w:rsid w:val="00B22763"/>
    <w:rsid w:val="00B2291C"/>
    <w:rsid w:val="00B22B02"/>
    <w:rsid w:val="00B22B94"/>
    <w:rsid w:val="00B22DDC"/>
    <w:rsid w:val="00B23322"/>
    <w:rsid w:val="00B2345A"/>
    <w:rsid w:val="00B23938"/>
    <w:rsid w:val="00B23982"/>
    <w:rsid w:val="00B239E3"/>
    <w:rsid w:val="00B2431C"/>
    <w:rsid w:val="00B2431E"/>
    <w:rsid w:val="00B24903"/>
    <w:rsid w:val="00B24C09"/>
    <w:rsid w:val="00B24D25"/>
    <w:rsid w:val="00B25103"/>
    <w:rsid w:val="00B254B9"/>
    <w:rsid w:val="00B25B56"/>
    <w:rsid w:val="00B25BB2"/>
    <w:rsid w:val="00B25E5C"/>
    <w:rsid w:val="00B25E99"/>
    <w:rsid w:val="00B2675B"/>
    <w:rsid w:val="00B2690B"/>
    <w:rsid w:val="00B269E6"/>
    <w:rsid w:val="00B26A38"/>
    <w:rsid w:val="00B26E35"/>
    <w:rsid w:val="00B27353"/>
    <w:rsid w:val="00B27548"/>
    <w:rsid w:val="00B27891"/>
    <w:rsid w:val="00B2796B"/>
    <w:rsid w:val="00B27EDE"/>
    <w:rsid w:val="00B27FDA"/>
    <w:rsid w:val="00B300BF"/>
    <w:rsid w:val="00B304B5"/>
    <w:rsid w:val="00B306B0"/>
    <w:rsid w:val="00B308A0"/>
    <w:rsid w:val="00B309A8"/>
    <w:rsid w:val="00B310C1"/>
    <w:rsid w:val="00B3124B"/>
    <w:rsid w:val="00B31B65"/>
    <w:rsid w:val="00B31C70"/>
    <w:rsid w:val="00B31DE5"/>
    <w:rsid w:val="00B31DF2"/>
    <w:rsid w:val="00B3202E"/>
    <w:rsid w:val="00B325FE"/>
    <w:rsid w:val="00B32702"/>
    <w:rsid w:val="00B32797"/>
    <w:rsid w:val="00B32ABA"/>
    <w:rsid w:val="00B32E92"/>
    <w:rsid w:val="00B332E8"/>
    <w:rsid w:val="00B3349F"/>
    <w:rsid w:val="00B3350F"/>
    <w:rsid w:val="00B336BB"/>
    <w:rsid w:val="00B338E4"/>
    <w:rsid w:val="00B33BFF"/>
    <w:rsid w:val="00B33EA1"/>
    <w:rsid w:val="00B33EEA"/>
    <w:rsid w:val="00B3423F"/>
    <w:rsid w:val="00B34602"/>
    <w:rsid w:val="00B34BED"/>
    <w:rsid w:val="00B358BE"/>
    <w:rsid w:val="00B35C0F"/>
    <w:rsid w:val="00B35DC3"/>
    <w:rsid w:val="00B366F1"/>
    <w:rsid w:val="00B36CFA"/>
    <w:rsid w:val="00B3708F"/>
    <w:rsid w:val="00B37093"/>
    <w:rsid w:val="00B37C00"/>
    <w:rsid w:val="00B37D47"/>
    <w:rsid w:val="00B37E16"/>
    <w:rsid w:val="00B4001D"/>
    <w:rsid w:val="00B40094"/>
    <w:rsid w:val="00B4088A"/>
    <w:rsid w:val="00B40E74"/>
    <w:rsid w:val="00B4133B"/>
    <w:rsid w:val="00B41547"/>
    <w:rsid w:val="00B41C45"/>
    <w:rsid w:val="00B41E1A"/>
    <w:rsid w:val="00B41FF4"/>
    <w:rsid w:val="00B422CC"/>
    <w:rsid w:val="00B425B6"/>
    <w:rsid w:val="00B4266B"/>
    <w:rsid w:val="00B426FB"/>
    <w:rsid w:val="00B42B79"/>
    <w:rsid w:val="00B42B86"/>
    <w:rsid w:val="00B42E85"/>
    <w:rsid w:val="00B4303F"/>
    <w:rsid w:val="00B436A3"/>
    <w:rsid w:val="00B43C7A"/>
    <w:rsid w:val="00B43DAA"/>
    <w:rsid w:val="00B449DC"/>
    <w:rsid w:val="00B45279"/>
    <w:rsid w:val="00B45323"/>
    <w:rsid w:val="00B4589B"/>
    <w:rsid w:val="00B45B45"/>
    <w:rsid w:val="00B45C4D"/>
    <w:rsid w:val="00B460CC"/>
    <w:rsid w:val="00B460D6"/>
    <w:rsid w:val="00B46806"/>
    <w:rsid w:val="00B46BAA"/>
    <w:rsid w:val="00B46F7D"/>
    <w:rsid w:val="00B47418"/>
    <w:rsid w:val="00B474A1"/>
    <w:rsid w:val="00B47672"/>
    <w:rsid w:val="00B477AF"/>
    <w:rsid w:val="00B477F5"/>
    <w:rsid w:val="00B47B17"/>
    <w:rsid w:val="00B47C20"/>
    <w:rsid w:val="00B500AB"/>
    <w:rsid w:val="00B50125"/>
    <w:rsid w:val="00B50490"/>
    <w:rsid w:val="00B504B9"/>
    <w:rsid w:val="00B506B5"/>
    <w:rsid w:val="00B50BC0"/>
    <w:rsid w:val="00B50D6F"/>
    <w:rsid w:val="00B516CA"/>
    <w:rsid w:val="00B518FA"/>
    <w:rsid w:val="00B51ACB"/>
    <w:rsid w:val="00B51F85"/>
    <w:rsid w:val="00B51FA0"/>
    <w:rsid w:val="00B52511"/>
    <w:rsid w:val="00B526A5"/>
    <w:rsid w:val="00B5272A"/>
    <w:rsid w:val="00B53037"/>
    <w:rsid w:val="00B53106"/>
    <w:rsid w:val="00B5324E"/>
    <w:rsid w:val="00B53F4A"/>
    <w:rsid w:val="00B53FE3"/>
    <w:rsid w:val="00B5400D"/>
    <w:rsid w:val="00B54371"/>
    <w:rsid w:val="00B54701"/>
    <w:rsid w:val="00B5487D"/>
    <w:rsid w:val="00B54B1E"/>
    <w:rsid w:val="00B550A6"/>
    <w:rsid w:val="00B55318"/>
    <w:rsid w:val="00B553FF"/>
    <w:rsid w:val="00B554A7"/>
    <w:rsid w:val="00B55757"/>
    <w:rsid w:val="00B5576D"/>
    <w:rsid w:val="00B55AB2"/>
    <w:rsid w:val="00B55BB2"/>
    <w:rsid w:val="00B55CA2"/>
    <w:rsid w:val="00B55D7D"/>
    <w:rsid w:val="00B55EB5"/>
    <w:rsid w:val="00B55FA8"/>
    <w:rsid w:val="00B562F4"/>
    <w:rsid w:val="00B56801"/>
    <w:rsid w:val="00B5682E"/>
    <w:rsid w:val="00B5690F"/>
    <w:rsid w:val="00B56A6B"/>
    <w:rsid w:val="00B571B7"/>
    <w:rsid w:val="00B576CC"/>
    <w:rsid w:val="00B579E5"/>
    <w:rsid w:val="00B57B74"/>
    <w:rsid w:val="00B57CED"/>
    <w:rsid w:val="00B60164"/>
    <w:rsid w:val="00B601FD"/>
    <w:rsid w:val="00B606C3"/>
    <w:rsid w:val="00B610AB"/>
    <w:rsid w:val="00B61296"/>
    <w:rsid w:val="00B6163E"/>
    <w:rsid w:val="00B61946"/>
    <w:rsid w:val="00B61AF6"/>
    <w:rsid w:val="00B61FF3"/>
    <w:rsid w:val="00B6267B"/>
    <w:rsid w:val="00B6280D"/>
    <w:rsid w:val="00B62B3C"/>
    <w:rsid w:val="00B6324F"/>
    <w:rsid w:val="00B6375E"/>
    <w:rsid w:val="00B63834"/>
    <w:rsid w:val="00B639B3"/>
    <w:rsid w:val="00B64A69"/>
    <w:rsid w:val="00B64AB6"/>
    <w:rsid w:val="00B64B0C"/>
    <w:rsid w:val="00B64E60"/>
    <w:rsid w:val="00B64F66"/>
    <w:rsid w:val="00B6534E"/>
    <w:rsid w:val="00B65773"/>
    <w:rsid w:val="00B65D8F"/>
    <w:rsid w:val="00B65E8A"/>
    <w:rsid w:val="00B65F9C"/>
    <w:rsid w:val="00B6626B"/>
    <w:rsid w:val="00B66907"/>
    <w:rsid w:val="00B66930"/>
    <w:rsid w:val="00B66B01"/>
    <w:rsid w:val="00B672D3"/>
    <w:rsid w:val="00B679E5"/>
    <w:rsid w:val="00B67AEA"/>
    <w:rsid w:val="00B67D03"/>
    <w:rsid w:val="00B67D3E"/>
    <w:rsid w:val="00B70139"/>
    <w:rsid w:val="00B702BB"/>
    <w:rsid w:val="00B705AD"/>
    <w:rsid w:val="00B7064C"/>
    <w:rsid w:val="00B70A80"/>
    <w:rsid w:val="00B711D4"/>
    <w:rsid w:val="00B71ADA"/>
    <w:rsid w:val="00B71AE6"/>
    <w:rsid w:val="00B71B7C"/>
    <w:rsid w:val="00B71E3E"/>
    <w:rsid w:val="00B721F4"/>
    <w:rsid w:val="00B72517"/>
    <w:rsid w:val="00B72783"/>
    <w:rsid w:val="00B7304C"/>
    <w:rsid w:val="00B733AD"/>
    <w:rsid w:val="00B73801"/>
    <w:rsid w:val="00B73817"/>
    <w:rsid w:val="00B7391E"/>
    <w:rsid w:val="00B73B0F"/>
    <w:rsid w:val="00B73F17"/>
    <w:rsid w:val="00B73FB2"/>
    <w:rsid w:val="00B741AA"/>
    <w:rsid w:val="00B74636"/>
    <w:rsid w:val="00B746E5"/>
    <w:rsid w:val="00B7504D"/>
    <w:rsid w:val="00B75187"/>
    <w:rsid w:val="00B754BE"/>
    <w:rsid w:val="00B75531"/>
    <w:rsid w:val="00B756B0"/>
    <w:rsid w:val="00B756BC"/>
    <w:rsid w:val="00B75878"/>
    <w:rsid w:val="00B75C08"/>
    <w:rsid w:val="00B75F64"/>
    <w:rsid w:val="00B7686D"/>
    <w:rsid w:val="00B76E49"/>
    <w:rsid w:val="00B771AF"/>
    <w:rsid w:val="00B771EE"/>
    <w:rsid w:val="00B772FB"/>
    <w:rsid w:val="00B773BD"/>
    <w:rsid w:val="00B775A8"/>
    <w:rsid w:val="00B777CB"/>
    <w:rsid w:val="00B778A6"/>
    <w:rsid w:val="00B77AA6"/>
    <w:rsid w:val="00B77DD8"/>
    <w:rsid w:val="00B77F11"/>
    <w:rsid w:val="00B800D1"/>
    <w:rsid w:val="00B8020D"/>
    <w:rsid w:val="00B80C0F"/>
    <w:rsid w:val="00B80C17"/>
    <w:rsid w:val="00B80D35"/>
    <w:rsid w:val="00B81286"/>
    <w:rsid w:val="00B81466"/>
    <w:rsid w:val="00B81A78"/>
    <w:rsid w:val="00B81C05"/>
    <w:rsid w:val="00B81EA1"/>
    <w:rsid w:val="00B81F69"/>
    <w:rsid w:val="00B82065"/>
    <w:rsid w:val="00B82229"/>
    <w:rsid w:val="00B8260B"/>
    <w:rsid w:val="00B82768"/>
    <w:rsid w:val="00B82D17"/>
    <w:rsid w:val="00B82FAD"/>
    <w:rsid w:val="00B832B4"/>
    <w:rsid w:val="00B83D8B"/>
    <w:rsid w:val="00B83F8C"/>
    <w:rsid w:val="00B841E1"/>
    <w:rsid w:val="00B841EE"/>
    <w:rsid w:val="00B8429E"/>
    <w:rsid w:val="00B844E4"/>
    <w:rsid w:val="00B8477F"/>
    <w:rsid w:val="00B847C9"/>
    <w:rsid w:val="00B850C2"/>
    <w:rsid w:val="00B85286"/>
    <w:rsid w:val="00B85895"/>
    <w:rsid w:val="00B85F8B"/>
    <w:rsid w:val="00B861DF"/>
    <w:rsid w:val="00B8664D"/>
    <w:rsid w:val="00B867E3"/>
    <w:rsid w:val="00B86933"/>
    <w:rsid w:val="00B86A70"/>
    <w:rsid w:val="00B8712A"/>
    <w:rsid w:val="00B87248"/>
    <w:rsid w:val="00B872CB"/>
    <w:rsid w:val="00B87502"/>
    <w:rsid w:val="00B87569"/>
    <w:rsid w:val="00B87629"/>
    <w:rsid w:val="00B876B4"/>
    <w:rsid w:val="00B87708"/>
    <w:rsid w:val="00B878E7"/>
    <w:rsid w:val="00B9012E"/>
    <w:rsid w:val="00B901F7"/>
    <w:rsid w:val="00B90AF1"/>
    <w:rsid w:val="00B90D18"/>
    <w:rsid w:val="00B90E4E"/>
    <w:rsid w:val="00B90F69"/>
    <w:rsid w:val="00B911AF"/>
    <w:rsid w:val="00B91559"/>
    <w:rsid w:val="00B916E5"/>
    <w:rsid w:val="00B919AB"/>
    <w:rsid w:val="00B91C22"/>
    <w:rsid w:val="00B91C8E"/>
    <w:rsid w:val="00B9238E"/>
    <w:rsid w:val="00B92E58"/>
    <w:rsid w:val="00B9331B"/>
    <w:rsid w:val="00B9356B"/>
    <w:rsid w:val="00B93601"/>
    <w:rsid w:val="00B93856"/>
    <w:rsid w:val="00B94497"/>
    <w:rsid w:val="00B947F9"/>
    <w:rsid w:val="00B94C12"/>
    <w:rsid w:val="00B94C7E"/>
    <w:rsid w:val="00B94CCF"/>
    <w:rsid w:val="00B95155"/>
    <w:rsid w:val="00B951B1"/>
    <w:rsid w:val="00B95810"/>
    <w:rsid w:val="00B95ADB"/>
    <w:rsid w:val="00B95BF4"/>
    <w:rsid w:val="00B95C13"/>
    <w:rsid w:val="00B95C6F"/>
    <w:rsid w:val="00B9627D"/>
    <w:rsid w:val="00B9630C"/>
    <w:rsid w:val="00B96319"/>
    <w:rsid w:val="00B9658A"/>
    <w:rsid w:val="00B965CB"/>
    <w:rsid w:val="00B96688"/>
    <w:rsid w:val="00B96FB3"/>
    <w:rsid w:val="00B9706B"/>
    <w:rsid w:val="00B97351"/>
    <w:rsid w:val="00B977B0"/>
    <w:rsid w:val="00BA0517"/>
    <w:rsid w:val="00BA0B1A"/>
    <w:rsid w:val="00BA128B"/>
    <w:rsid w:val="00BA160E"/>
    <w:rsid w:val="00BA1801"/>
    <w:rsid w:val="00BA1907"/>
    <w:rsid w:val="00BA1A86"/>
    <w:rsid w:val="00BA1D20"/>
    <w:rsid w:val="00BA2194"/>
    <w:rsid w:val="00BA2997"/>
    <w:rsid w:val="00BA2C49"/>
    <w:rsid w:val="00BA2D44"/>
    <w:rsid w:val="00BA31E7"/>
    <w:rsid w:val="00BA31FD"/>
    <w:rsid w:val="00BA3274"/>
    <w:rsid w:val="00BA33B7"/>
    <w:rsid w:val="00BA3735"/>
    <w:rsid w:val="00BA397B"/>
    <w:rsid w:val="00BA3FD3"/>
    <w:rsid w:val="00BA42AD"/>
    <w:rsid w:val="00BA4784"/>
    <w:rsid w:val="00BA4855"/>
    <w:rsid w:val="00BA4877"/>
    <w:rsid w:val="00BA4952"/>
    <w:rsid w:val="00BA4A12"/>
    <w:rsid w:val="00BA4E4B"/>
    <w:rsid w:val="00BA517B"/>
    <w:rsid w:val="00BA5986"/>
    <w:rsid w:val="00BA59B5"/>
    <w:rsid w:val="00BA6286"/>
    <w:rsid w:val="00BA633B"/>
    <w:rsid w:val="00BA65B0"/>
    <w:rsid w:val="00BA69B9"/>
    <w:rsid w:val="00BA6A42"/>
    <w:rsid w:val="00BA6A4E"/>
    <w:rsid w:val="00BA6A9C"/>
    <w:rsid w:val="00BA6B4B"/>
    <w:rsid w:val="00BA6C65"/>
    <w:rsid w:val="00BA6E8A"/>
    <w:rsid w:val="00BA6FF6"/>
    <w:rsid w:val="00BA7048"/>
    <w:rsid w:val="00BA7252"/>
    <w:rsid w:val="00BA7388"/>
    <w:rsid w:val="00BA7546"/>
    <w:rsid w:val="00BA7E71"/>
    <w:rsid w:val="00BA7F61"/>
    <w:rsid w:val="00BAFF8C"/>
    <w:rsid w:val="00BB0B50"/>
    <w:rsid w:val="00BB0C00"/>
    <w:rsid w:val="00BB1CA7"/>
    <w:rsid w:val="00BB1CF2"/>
    <w:rsid w:val="00BB251B"/>
    <w:rsid w:val="00BB26F2"/>
    <w:rsid w:val="00BB2912"/>
    <w:rsid w:val="00BB2B3F"/>
    <w:rsid w:val="00BB2E92"/>
    <w:rsid w:val="00BB2ECB"/>
    <w:rsid w:val="00BB34B3"/>
    <w:rsid w:val="00BB383B"/>
    <w:rsid w:val="00BB3A1C"/>
    <w:rsid w:val="00BB3B5C"/>
    <w:rsid w:val="00BB3E8F"/>
    <w:rsid w:val="00BB401F"/>
    <w:rsid w:val="00BB494E"/>
    <w:rsid w:val="00BB4B76"/>
    <w:rsid w:val="00BB4E52"/>
    <w:rsid w:val="00BB4EF6"/>
    <w:rsid w:val="00BB50B2"/>
    <w:rsid w:val="00BB5368"/>
    <w:rsid w:val="00BB5873"/>
    <w:rsid w:val="00BB5CF3"/>
    <w:rsid w:val="00BB5D74"/>
    <w:rsid w:val="00BB5DE3"/>
    <w:rsid w:val="00BB5DF9"/>
    <w:rsid w:val="00BB637A"/>
    <w:rsid w:val="00BB660D"/>
    <w:rsid w:val="00BB6DC4"/>
    <w:rsid w:val="00BB7C0A"/>
    <w:rsid w:val="00BC0040"/>
    <w:rsid w:val="00BC04BC"/>
    <w:rsid w:val="00BC17C8"/>
    <w:rsid w:val="00BC193A"/>
    <w:rsid w:val="00BC227D"/>
    <w:rsid w:val="00BC2475"/>
    <w:rsid w:val="00BC2929"/>
    <w:rsid w:val="00BC2EBE"/>
    <w:rsid w:val="00BC2EC1"/>
    <w:rsid w:val="00BC2EEC"/>
    <w:rsid w:val="00BC2F08"/>
    <w:rsid w:val="00BC30B0"/>
    <w:rsid w:val="00BC30B9"/>
    <w:rsid w:val="00BC3300"/>
    <w:rsid w:val="00BC34E8"/>
    <w:rsid w:val="00BC352D"/>
    <w:rsid w:val="00BC3BB2"/>
    <w:rsid w:val="00BC3CAA"/>
    <w:rsid w:val="00BC3D56"/>
    <w:rsid w:val="00BC4019"/>
    <w:rsid w:val="00BC4133"/>
    <w:rsid w:val="00BC4CD2"/>
    <w:rsid w:val="00BC4D89"/>
    <w:rsid w:val="00BC5070"/>
    <w:rsid w:val="00BC55FE"/>
    <w:rsid w:val="00BC568F"/>
    <w:rsid w:val="00BC5AB4"/>
    <w:rsid w:val="00BC5DDE"/>
    <w:rsid w:val="00BC5EA5"/>
    <w:rsid w:val="00BC6165"/>
    <w:rsid w:val="00BC6922"/>
    <w:rsid w:val="00BC6BEA"/>
    <w:rsid w:val="00BC755F"/>
    <w:rsid w:val="00BC7A3C"/>
    <w:rsid w:val="00BC7B7D"/>
    <w:rsid w:val="00BC7ECA"/>
    <w:rsid w:val="00BD0368"/>
    <w:rsid w:val="00BD08C2"/>
    <w:rsid w:val="00BD09BC"/>
    <w:rsid w:val="00BD0A5E"/>
    <w:rsid w:val="00BD121D"/>
    <w:rsid w:val="00BD1DBB"/>
    <w:rsid w:val="00BD2704"/>
    <w:rsid w:val="00BD2F35"/>
    <w:rsid w:val="00BD2FC5"/>
    <w:rsid w:val="00BD2FE2"/>
    <w:rsid w:val="00BD30CE"/>
    <w:rsid w:val="00BD31BF"/>
    <w:rsid w:val="00BD3257"/>
    <w:rsid w:val="00BD3ABE"/>
    <w:rsid w:val="00BD3D30"/>
    <w:rsid w:val="00BD3F22"/>
    <w:rsid w:val="00BD3FDC"/>
    <w:rsid w:val="00BD47B6"/>
    <w:rsid w:val="00BD4876"/>
    <w:rsid w:val="00BD4C1E"/>
    <w:rsid w:val="00BD4E2A"/>
    <w:rsid w:val="00BD4EA5"/>
    <w:rsid w:val="00BD502E"/>
    <w:rsid w:val="00BD5104"/>
    <w:rsid w:val="00BD52C6"/>
    <w:rsid w:val="00BD5B7B"/>
    <w:rsid w:val="00BD5E05"/>
    <w:rsid w:val="00BD6303"/>
    <w:rsid w:val="00BD638D"/>
    <w:rsid w:val="00BD64AC"/>
    <w:rsid w:val="00BD6815"/>
    <w:rsid w:val="00BD6AC1"/>
    <w:rsid w:val="00BD6B84"/>
    <w:rsid w:val="00BD6B9A"/>
    <w:rsid w:val="00BD7130"/>
    <w:rsid w:val="00BD730B"/>
    <w:rsid w:val="00BD73A2"/>
    <w:rsid w:val="00BD7410"/>
    <w:rsid w:val="00BD78E5"/>
    <w:rsid w:val="00BD799E"/>
    <w:rsid w:val="00BD7C13"/>
    <w:rsid w:val="00BD7C36"/>
    <w:rsid w:val="00BD7D85"/>
    <w:rsid w:val="00BE07FD"/>
    <w:rsid w:val="00BE0D5A"/>
    <w:rsid w:val="00BE0EE5"/>
    <w:rsid w:val="00BE0F12"/>
    <w:rsid w:val="00BE1083"/>
    <w:rsid w:val="00BE132D"/>
    <w:rsid w:val="00BE13C2"/>
    <w:rsid w:val="00BE174A"/>
    <w:rsid w:val="00BE1857"/>
    <w:rsid w:val="00BE1DDB"/>
    <w:rsid w:val="00BE205D"/>
    <w:rsid w:val="00BE205F"/>
    <w:rsid w:val="00BE219C"/>
    <w:rsid w:val="00BE22E3"/>
    <w:rsid w:val="00BE236C"/>
    <w:rsid w:val="00BE2398"/>
    <w:rsid w:val="00BE23F2"/>
    <w:rsid w:val="00BE26D8"/>
    <w:rsid w:val="00BE2980"/>
    <w:rsid w:val="00BE2A17"/>
    <w:rsid w:val="00BE393E"/>
    <w:rsid w:val="00BE3BF0"/>
    <w:rsid w:val="00BE3F2B"/>
    <w:rsid w:val="00BE3FBE"/>
    <w:rsid w:val="00BE3FCC"/>
    <w:rsid w:val="00BE431F"/>
    <w:rsid w:val="00BE4366"/>
    <w:rsid w:val="00BE479C"/>
    <w:rsid w:val="00BE4B4F"/>
    <w:rsid w:val="00BE5127"/>
    <w:rsid w:val="00BE530E"/>
    <w:rsid w:val="00BE570A"/>
    <w:rsid w:val="00BE584F"/>
    <w:rsid w:val="00BE5851"/>
    <w:rsid w:val="00BE5C0C"/>
    <w:rsid w:val="00BE5F5F"/>
    <w:rsid w:val="00BE6553"/>
    <w:rsid w:val="00BE67D4"/>
    <w:rsid w:val="00BE6C2A"/>
    <w:rsid w:val="00BE6D6A"/>
    <w:rsid w:val="00BE6F99"/>
    <w:rsid w:val="00BE6F9B"/>
    <w:rsid w:val="00BE721F"/>
    <w:rsid w:val="00BE7356"/>
    <w:rsid w:val="00BE764C"/>
    <w:rsid w:val="00BE7A2E"/>
    <w:rsid w:val="00BE7EC0"/>
    <w:rsid w:val="00BE7FF8"/>
    <w:rsid w:val="00BF03D6"/>
    <w:rsid w:val="00BF07AD"/>
    <w:rsid w:val="00BF0D10"/>
    <w:rsid w:val="00BF1059"/>
    <w:rsid w:val="00BF16A1"/>
    <w:rsid w:val="00BF1939"/>
    <w:rsid w:val="00BF1E29"/>
    <w:rsid w:val="00BF1FE4"/>
    <w:rsid w:val="00BF222C"/>
    <w:rsid w:val="00BF2332"/>
    <w:rsid w:val="00BF2420"/>
    <w:rsid w:val="00BF2C87"/>
    <w:rsid w:val="00BF2E80"/>
    <w:rsid w:val="00BF2E85"/>
    <w:rsid w:val="00BF2FE2"/>
    <w:rsid w:val="00BF3742"/>
    <w:rsid w:val="00BF39D4"/>
    <w:rsid w:val="00BF40A4"/>
    <w:rsid w:val="00BF493C"/>
    <w:rsid w:val="00BF4CA1"/>
    <w:rsid w:val="00BF5154"/>
    <w:rsid w:val="00BF51FC"/>
    <w:rsid w:val="00BF5256"/>
    <w:rsid w:val="00BF57B1"/>
    <w:rsid w:val="00BF5AE0"/>
    <w:rsid w:val="00BF602C"/>
    <w:rsid w:val="00BF62B3"/>
    <w:rsid w:val="00BF67BF"/>
    <w:rsid w:val="00BF67F6"/>
    <w:rsid w:val="00BF6B47"/>
    <w:rsid w:val="00BF6CD9"/>
    <w:rsid w:val="00BF6E59"/>
    <w:rsid w:val="00BF7035"/>
    <w:rsid w:val="00BF7184"/>
    <w:rsid w:val="00BF74FA"/>
    <w:rsid w:val="00BF7F4A"/>
    <w:rsid w:val="00BF7FDC"/>
    <w:rsid w:val="00C0084E"/>
    <w:rsid w:val="00C00A15"/>
    <w:rsid w:val="00C00C20"/>
    <w:rsid w:val="00C00EF2"/>
    <w:rsid w:val="00C00F4B"/>
    <w:rsid w:val="00C0108D"/>
    <w:rsid w:val="00C010FF"/>
    <w:rsid w:val="00C01145"/>
    <w:rsid w:val="00C01211"/>
    <w:rsid w:val="00C013C1"/>
    <w:rsid w:val="00C01580"/>
    <w:rsid w:val="00C01666"/>
    <w:rsid w:val="00C01A2E"/>
    <w:rsid w:val="00C01C52"/>
    <w:rsid w:val="00C023BC"/>
    <w:rsid w:val="00C02479"/>
    <w:rsid w:val="00C025A9"/>
    <w:rsid w:val="00C026DA"/>
    <w:rsid w:val="00C038FA"/>
    <w:rsid w:val="00C03D23"/>
    <w:rsid w:val="00C044F9"/>
    <w:rsid w:val="00C0490B"/>
    <w:rsid w:val="00C058FA"/>
    <w:rsid w:val="00C05A13"/>
    <w:rsid w:val="00C05E60"/>
    <w:rsid w:val="00C0609D"/>
    <w:rsid w:val="00C068BF"/>
    <w:rsid w:val="00C06C91"/>
    <w:rsid w:val="00C06FE6"/>
    <w:rsid w:val="00C0727C"/>
    <w:rsid w:val="00C072C5"/>
    <w:rsid w:val="00C07521"/>
    <w:rsid w:val="00C07750"/>
    <w:rsid w:val="00C07779"/>
    <w:rsid w:val="00C077AD"/>
    <w:rsid w:val="00C07AC4"/>
    <w:rsid w:val="00C105ED"/>
    <w:rsid w:val="00C106D7"/>
    <w:rsid w:val="00C10780"/>
    <w:rsid w:val="00C10A1A"/>
    <w:rsid w:val="00C10BE3"/>
    <w:rsid w:val="00C10D42"/>
    <w:rsid w:val="00C10F49"/>
    <w:rsid w:val="00C111D2"/>
    <w:rsid w:val="00C113D6"/>
    <w:rsid w:val="00C117B5"/>
    <w:rsid w:val="00C11830"/>
    <w:rsid w:val="00C11BC6"/>
    <w:rsid w:val="00C11C10"/>
    <w:rsid w:val="00C11F58"/>
    <w:rsid w:val="00C11FF9"/>
    <w:rsid w:val="00C1255D"/>
    <w:rsid w:val="00C12E02"/>
    <w:rsid w:val="00C12FAE"/>
    <w:rsid w:val="00C137D4"/>
    <w:rsid w:val="00C13B38"/>
    <w:rsid w:val="00C13D8A"/>
    <w:rsid w:val="00C14A06"/>
    <w:rsid w:val="00C14AD1"/>
    <w:rsid w:val="00C15351"/>
    <w:rsid w:val="00C1542B"/>
    <w:rsid w:val="00C15DEE"/>
    <w:rsid w:val="00C15EE3"/>
    <w:rsid w:val="00C15F78"/>
    <w:rsid w:val="00C16820"/>
    <w:rsid w:val="00C1690F"/>
    <w:rsid w:val="00C16ABC"/>
    <w:rsid w:val="00C16DC9"/>
    <w:rsid w:val="00C16E18"/>
    <w:rsid w:val="00C17489"/>
    <w:rsid w:val="00C176F6"/>
    <w:rsid w:val="00C17EFE"/>
    <w:rsid w:val="00C20053"/>
    <w:rsid w:val="00C2039F"/>
    <w:rsid w:val="00C20598"/>
    <w:rsid w:val="00C20647"/>
    <w:rsid w:val="00C20C13"/>
    <w:rsid w:val="00C20CC6"/>
    <w:rsid w:val="00C20CD8"/>
    <w:rsid w:val="00C20CE7"/>
    <w:rsid w:val="00C20E9A"/>
    <w:rsid w:val="00C210D8"/>
    <w:rsid w:val="00C211AD"/>
    <w:rsid w:val="00C214A7"/>
    <w:rsid w:val="00C21500"/>
    <w:rsid w:val="00C216BE"/>
    <w:rsid w:val="00C2231B"/>
    <w:rsid w:val="00C2251A"/>
    <w:rsid w:val="00C2269F"/>
    <w:rsid w:val="00C22E6A"/>
    <w:rsid w:val="00C22E80"/>
    <w:rsid w:val="00C23772"/>
    <w:rsid w:val="00C23A63"/>
    <w:rsid w:val="00C23C4F"/>
    <w:rsid w:val="00C23D7A"/>
    <w:rsid w:val="00C23F71"/>
    <w:rsid w:val="00C24041"/>
    <w:rsid w:val="00C2427D"/>
    <w:rsid w:val="00C2442B"/>
    <w:rsid w:val="00C24C83"/>
    <w:rsid w:val="00C24E3B"/>
    <w:rsid w:val="00C24F25"/>
    <w:rsid w:val="00C24F61"/>
    <w:rsid w:val="00C25058"/>
    <w:rsid w:val="00C2566A"/>
    <w:rsid w:val="00C25AE4"/>
    <w:rsid w:val="00C25EFC"/>
    <w:rsid w:val="00C267AB"/>
    <w:rsid w:val="00C26FFF"/>
    <w:rsid w:val="00C27076"/>
    <w:rsid w:val="00C270E8"/>
    <w:rsid w:val="00C271C1"/>
    <w:rsid w:val="00C27897"/>
    <w:rsid w:val="00C2794C"/>
    <w:rsid w:val="00C27AAD"/>
    <w:rsid w:val="00C27DF5"/>
    <w:rsid w:val="00C30616"/>
    <w:rsid w:val="00C309AE"/>
    <w:rsid w:val="00C309E2"/>
    <w:rsid w:val="00C30ADD"/>
    <w:rsid w:val="00C313B2"/>
    <w:rsid w:val="00C31424"/>
    <w:rsid w:val="00C318FE"/>
    <w:rsid w:val="00C31DDD"/>
    <w:rsid w:val="00C31ED1"/>
    <w:rsid w:val="00C32087"/>
    <w:rsid w:val="00C323BA"/>
    <w:rsid w:val="00C32400"/>
    <w:rsid w:val="00C32B0C"/>
    <w:rsid w:val="00C33382"/>
    <w:rsid w:val="00C3345F"/>
    <w:rsid w:val="00C334B5"/>
    <w:rsid w:val="00C336E9"/>
    <w:rsid w:val="00C33B82"/>
    <w:rsid w:val="00C33FF3"/>
    <w:rsid w:val="00C34006"/>
    <w:rsid w:val="00C342C6"/>
    <w:rsid w:val="00C34456"/>
    <w:rsid w:val="00C34710"/>
    <w:rsid w:val="00C34A18"/>
    <w:rsid w:val="00C34B95"/>
    <w:rsid w:val="00C34C0A"/>
    <w:rsid w:val="00C34CB9"/>
    <w:rsid w:val="00C34D70"/>
    <w:rsid w:val="00C34DCE"/>
    <w:rsid w:val="00C34F01"/>
    <w:rsid w:val="00C353BE"/>
    <w:rsid w:val="00C35475"/>
    <w:rsid w:val="00C354E8"/>
    <w:rsid w:val="00C3576A"/>
    <w:rsid w:val="00C358E0"/>
    <w:rsid w:val="00C35F7E"/>
    <w:rsid w:val="00C36888"/>
    <w:rsid w:val="00C36A5B"/>
    <w:rsid w:val="00C36BFC"/>
    <w:rsid w:val="00C36F40"/>
    <w:rsid w:val="00C3743B"/>
    <w:rsid w:val="00C37444"/>
    <w:rsid w:val="00C37620"/>
    <w:rsid w:val="00C37AB8"/>
    <w:rsid w:val="00C37BAA"/>
    <w:rsid w:val="00C37CA8"/>
    <w:rsid w:val="00C37E71"/>
    <w:rsid w:val="00C40886"/>
    <w:rsid w:val="00C40917"/>
    <w:rsid w:val="00C40E0B"/>
    <w:rsid w:val="00C414EA"/>
    <w:rsid w:val="00C4168E"/>
    <w:rsid w:val="00C41E1F"/>
    <w:rsid w:val="00C41FBA"/>
    <w:rsid w:val="00C4255A"/>
    <w:rsid w:val="00C42794"/>
    <w:rsid w:val="00C428C1"/>
    <w:rsid w:val="00C42BD2"/>
    <w:rsid w:val="00C42C72"/>
    <w:rsid w:val="00C42D8C"/>
    <w:rsid w:val="00C42E00"/>
    <w:rsid w:val="00C436B0"/>
    <w:rsid w:val="00C43709"/>
    <w:rsid w:val="00C437BB"/>
    <w:rsid w:val="00C43850"/>
    <w:rsid w:val="00C43A4A"/>
    <w:rsid w:val="00C43CC8"/>
    <w:rsid w:val="00C440BD"/>
    <w:rsid w:val="00C4428C"/>
    <w:rsid w:val="00C44868"/>
    <w:rsid w:val="00C44D42"/>
    <w:rsid w:val="00C44EA8"/>
    <w:rsid w:val="00C452FB"/>
    <w:rsid w:val="00C456EB"/>
    <w:rsid w:val="00C45852"/>
    <w:rsid w:val="00C45A57"/>
    <w:rsid w:val="00C45AF0"/>
    <w:rsid w:val="00C45B5A"/>
    <w:rsid w:val="00C45C97"/>
    <w:rsid w:val="00C465EA"/>
    <w:rsid w:val="00C46C31"/>
    <w:rsid w:val="00C4754B"/>
    <w:rsid w:val="00C47588"/>
    <w:rsid w:val="00C47675"/>
    <w:rsid w:val="00C47711"/>
    <w:rsid w:val="00C4774F"/>
    <w:rsid w:val="00C478A4"/>
    <w:rsid w:val="00C47CF4"/>
    <w:rsid w:val="00C47D72"/>
    <w:rsid w:val="00C502C8"/>
    <w:rsid w:val="00C50E2B"/>
    <w:rsid w:val="00C51217"/>
    <w:rsid w:val="00C51716"/>
    <w:rsid w:val="00C51A93"/>
    <w:rsid w:val="00C51C68"/>
    <w:rsid w:val="00C51EDB"/>
    <w:rsid w:val="00C52135"/>
    <w:rsid w:val="00C521DD"/>
    <w:rsid w:val="00C526DD"/>
    <w:rsid w:val="00C52978"/>
    <w:rsid w:val="00C52A43"/>
    <w:rsid w:val="00C52FF7"/>
    <w:rsid w:val="00C5385B"/>
    <w:rsid w:val="00C53A13"/>
    <w:rsid w:val="00C53A37"/>
    <w:rsid w:val="00C53A76"/>
    <w:rsid w:val="00C53BAD"/>
    <w:rsid w:val="00C53C78"/>
    <w:rsid w:val="00C53E9D"/>
    <w:rsid w:val="00C54A40"/>
    <w:rsid w:val="00C54AB6"/>
    <w:rsid w:val="00C54DA0"/>
    <w:rsid w:val="00C55016"/>
    <w:rsid w:val="00C5551E"/>
    <w:rsid w:val="00C558B6"/>
    <w:rsid w:val="00C55B3D"/>
    <w:rsid w:val="00C561DF"/>
    <w:rsid w:val="00C56717"/>
    <w:rsid w:val="00C56DA3"/>
    <w:rsid w:val="00C56FDF"/>
    <w:rsid w:val="00C57004"/>
    <w:rsid w:val="00C570C1"/>
    <w:rsid w:val="00C57763"/>
    <w:rsid w:val="00C57AE5"/>
    <w:rsid w:val="00C57CDF"/>
    <w:rsid w:val="00C6016B"/>
    <w:rsid w:val="00C602A1"/>
    <w:rsid w:val="00C6076A"/>
    <w:rsid w:val="00C608A8"/>
    <w:rsid w:val="00C60912"/>
    <w:rsid w:val="00C60CBB"/>
    <w:rsid w:val="00C60CE5"/>
    <w:rsid w:val="00C61838"/>
    <w:rsid w:val="00C6195A"/>
    <w:rsid w:val="00C61D19"/>
    <w:rsid w:val="00C62068"/>
    <w:rsid w:val="00C62088"/>
    <w:rsid w:val="00C6210B"/>
    <w:rsid w:val="00C621C4"/>
    <w:rsid w:val="00C62274"/>
    <w:rsid w:val="00C62380"/>
    <w:rsid w:val="00C624BA"/>
    <w:rsid w:val="00C62A3F"/>
    <w:rsid w:val="00C62D9D"/>
    <w:rsid w:val="00C62E44"/>
    <w:rsid w:val="00C63641"/>
    <w:rsid w:val="00C6366B"/>
    <w:rsid w:val="00C6369E"/>
    <w:rsid w:val="00C63B81"/>
    <w:rsid w:val="00C63C18"/>
    <w:rsid w:val="00C63D9A"/>
    <w:rsid w:val="00C63E4A"/>
    <w:rsid w:val="00C6401B"/>
    <w:rsid w:val="00C6448E"/>
    <w:rsid w:val="00C64786"/>
    <w:rsid w:val="00C6493D"/>
    <w:rsid w:val="00C64A59"/>
    <w:rsid w:val="00C65176"/>
    <w:rsid w:val="00C6523D"/>
    <w:rsid w:val="00C65707"/>
    <w:rsid w:val="00C659E0"/>
    <w:rsid w:val="00C65FF7"/>
    <w:rsid w:val="00C66AC6"/>
    <w:rsid w:val="00C66F76"/>
    <w:rsid w:val="00C66FA5"/>
    <w:rsid w:val="00C66FCD"/>
    <w:rsid w:val="00C67594"/>
    <w:rsid w:val="00C67714"/>
    <w:rsid w:val="00C67C0B"/>
    <w:rsid w:val="00C708B8"/>
    <w:rsid w:val="00C7094A"/>
    <w:rsid w:val="00C709F8"/>
    <w:rsid w:val="00C70A67"/>
    <w:rsid w:val="00C711A5"/>
    <w:rsid w:val="00C71568"/>
    <w:rsid w:val="00C71F6C"/>
    <w:rsid w:val="00C726B4"/>
    <w:rsid w:val="00C72951"/>
    <w:rsid w:val="00C72EE6"/>
    <w:rsid w:val="00C73333"/>
    <w:rsid w:val="00C735C3"/>
    <w:rsid w:val="00C73621"/>
    <w:rsid w:val="00C741B8"/>
    <w:rsid w:val="00C74FE3"/>
    <w:rsid w:val="00C74FF2"/>
    <w:rsid w:val="00C7583C"/>
    <w:rsid w:val="00C75894"/>
    <w:rsid w:val="00C75B9C"/>
    <w:rsid w:val="00C75CC0"/>
    <w:rsid w:val="00C75DE3"/>
    <w:rsid w:val="00C76090"/>
    <w:rsid w:val="00C7642B"/>
    <w:rsid w:val="00C76449"/>
    <w:rsid w:val="00C76479"/>
    <w:rsid w:val="00C77218"/>
    <w:rsid w:val="00C800B1"/>
    <w:rsid w:val="00C8032A"/>
    <w:rsid w:val="00C8039F"/>
    <w:rsid w:val="00C809CA"/>
    <w:rsid w:val="00C80F1A"/>
    <w:rsid w:val="00C81085"/>
    <w:rsid w:val="00C813C0"/>
    <w:rsid w:val="00C817F4"/>
    <w:rsid w:val="00C818F8"/>
    <w:rsid w:val="00C81D71"/>
    <w:rsid w:val="00C821D6"/>
    <w:rsid w:val="00C82318"/>
    <w:rsid w:val="00C82340"/>
    <w:rsid w:val="00C826D7"/>
    <w:rsid w:val="00C831D2"/>
    <w:rsid w:val="00C836E6"/>
    <w:rsid w:val="00C83B12"/>
    <w:rsid w:val="00C83B84"/>
    <w:rsid w:val="00C83EDD"/>
    <w:rsid w:val="00C84014"/>
    <w:rsid w:val="00C842DA"/>
    <w:rsid w:val="00C849CE"/>
    <w:rsid w:val="00C84A00"/>
    <w:rsid w:val="00C84B36"/>
    <w:rsid w:val="00C84DA0"/>
    <w:rsid w:val="00C859A7"/>
    <w:rsid w:val="00C85BC4"/>
    <w:rsid w:val="00C86125"/>
    <w:rsid w:val="00C862AA"/>
    <w:rsid w:val="00C867B5"/>
    <w:rsid w:val="00C86819"/>
    <w:rsid w:val="00C86929"/>
    <w:rsid w:val="00C86FD7"/>
    <w:rsid w:val="00C87248"/>
    <w:rsid w:val="00C87255"/>
    <w:rsid w:val="00C87BD3"/>
    <w:rsid w:val="00C87CA2"/>
    <w:rsid w:val="00C87ECD"/>
    <w:rsid w:val="00C90330"/>
    <w:rsid w:val="00C90946"/>
    <w:rsid w:val="00C90C81"/>
    <w:rsid w:val="00C91745"/>
    <w:rsid w:val="00C917A6"/>
    <w:rsid w:val="00C91AF5"/>
    <w:rsid w:val="00C91D61"/>
    <w:rsid w:val="00C91F92"/>
    <w:rsid w:val="00C9240A"/>
    <w:rsid w:val="00C92892"/>
    <w:rsid w:val="00C92F1D"/>
    <w:rsid w:val="00C93284"/>
    <w:rsid w:val="00C93555"/>
    <w:rsid w:val="00C9375C"/>
    <w:rsid w:val="00C93819"/>
    <w:rsid w:val="00C93A17"/>
    <w:rsid w:val="00C94564"/>
    <w:rsid w:val="00C9479B"/>
    <w:rsid w:val="00C948F9"/>
    <w:rsid w:val="00C94B8C"/>
    <w:rsid w:val="00C95314"/>
    <w:rsid w:val="00C970FE"/>
    <w:rsid w:val="00C97211"/>
    <w:rsid w:val="00C97386"/>
    <w:rsid w:val="00C97625"/>
    <w:rsid w:val="00C97D98"/>
    <w:rsid w:val="00C97DAE"/>
    <w:rsid w:val="00CA07F0"/>
    <w:rsid w:val="00CA0C7A"/>
    <w:rsid w:val="00CA183A"/>
    <w:rsid w:val="00CA1940"/>
    <w:rsid w:val="00CA1A2A"/>
    <w:rsid w:val="00CA2210"/>
    <w:rsid w:val="00CA2554"/>
    <w:rsid w:val="00CA293D"/>
    <w:rsid w:val="00CA2A5D"/>
    <w:rsid w:val="00CA2D08"/>
    <w:rsid w:val="00CA3290"/>
    <w:rsid w:val="00CA350A"/>
    <w:rsid w:val="00CA3631"/>
    <w:rsid w:val="00CA36CA"/>
    <w:rsid w:val="00CA4004"/>
    <w:rsid w:val="00CA4174"/>
    <w:rsid w:val="00CA4CEF"/>
    <w:rsid w:val="00CA4D5A"/>
    <w:rsid w:val="00CA4F05"/>
    <w:rsid w:val="00CA5036"/>
    <w:rsid w:val="00CA5DB1"/>
    <w:rsid w:val="00CA5E89"/>
    <w:rsid w:val="00CA7023"/>
    <w:rsid w:val="00CA7357"/>
    <w:rsid w:val="00CA75C0"/>
    <w:rsid w:val="00CA7792"/>
    <w:rsid w:val="00CA7AA2"/>
    <w:rsid w:val="00CB0936"/>
    <w:rsid w:val="00CB0A92"/>
    <w:rsid w:val="00CB1A36"/>
    <w:rsid w:val="00CB1A9A"/>
    <w:rsid w:val="00CB1C82"/>
    <w:rsid w:val="00CB1E34"/>
    <w:rsid w:val="00CB1EAD"/>
    <w:rsid w:val="00CB1FEE"/>
    <w:rsid w:val="00CB1FFE"/>
    <w:rsid w:val="00CB251D"/>
    <w:rsid w:val="00CB2551"/>
    <w:rsid w:val="00CB28C2"/>
    <w:rsid w:val="00CB2BF2"/>
    <w:rsid w:val="00CB3046"/>
    <w:rsid w:val="00CB30A1"/>
    <w:rsid w:val="00CB3123"/>
    <w:rsid w:val="00CB3AA9"/>
    <w:rsid w:val="00CB3F17"/>
    <w:rsid w:val="00CB3F32"/>
    <w:rsid w:val="00CB4131"/>
    <w:rsid w:val="00CB4374"/>
    <w:rsid w:val="00CB43A3"/>
    <w:rsid w:val="00CB45CF"/>
    <w:rsid w:val="00CB483D"/>
    <w:rsid w:val="00CB48AE"/>
    <w:rsid w:val="00CB4A5F"/>
    <w:rsid w:val="00CB4A65"/>
    <w:rsid w:val="00CB52CC"/>
    <w:rsid w:val="00CB54D9"/>
    <w:rsid w:val="00CB54FF"/>
    <w:rsid w:val="00CB5AFD"/>
    <w:rsid w:val="00CB5D58"/>
    <w:rsid w:val="00CB62D5"/>
    <w:rsid w:val="00CB660D"/>
    <w:rsid w:val="00CB6648"/>
    <w:rsid w:val="00CB673D"/>
    <w:rsid w:val="00CB6A2E"/>
    <w:rsid w:val="00CB6A90"/>
    <w:rsid w:val="00CB7332"/>
    <w:rsid w:val="00CB737F"/>
    <w:rsid w:val="00CB76D2"/>
    <w:rsid w:val="00CB770A"/>
    <w:rsid w:val="00CB7751"/>
    <w:rsid w:val="00CC03F0"/>
    <w:rsid w:val="00CC0EF8"/>
    <w:rsid w:val="00CC0FC9"/>
    <w:rsid w:val="00CC1343"/>
    <w:rsid w:val="00CC153E"/>
    <w:rsid w:val="00CC1555"/>
    <w:rsid w:val="00CC15EF"/>
    <w:rsid w:val="00CC1843"/>
    <w:rsid w:val="00CC1929"/>
    <w:rsid w:val="00CC1937"/>
    <w:rsid w:val="00CC1C27"/>
    <w:rsid w:val="00CC21AF"/>
    <w:rsid w:val="00CC2B3A"/>
    <w:rsid w:val="00CC2D23"/>
    <w:rsid w:val="00CC2E23"/>
    <w:rsid w:val="00CC2E65"/>
    <w:rsid w:val="00CC323F"/>
    <w:rsid w:val="00CC3352"/>
    <w:rsid w:val="00CC360D"/>
    <w:rsid w:val="00CC3E93"/>
    <w:rsid w:val="00CC3EFD"/>
    <w:rsid w:val="00CC40FE"/>
    <w:rsid w:val="00CC4879"/>
    <w:rsid w:val="00CC4CC7"/>
    <w:rsid w:val="00CC5069"/>
    <w:rsid w:val="00CC5428"/>
    <w:rsid w:val="00CC56F4"/>
    <w:rsid w:val="00CC583D"/>
    <w:rsid w:val="00CC5DCF"/>
    <w:rsid w:val="00CC5F56"/>
    <w:rsid w:val="00CC62F5"/>
    <w:rsid w:val="00CC679A"/>
    <w:rsid w:val="00CC6962"/>
    <w:rsid w:val="00CC6AB9"/>
    <w:rsid w:val="00CC6BF0"/>
    <w:rsid w:val="00CC6C26"/>
    <w:rsid w:val="00CC6F15"/>
    <w:rsid w:val="00CC7074"/>
    <w:rsid w:val="00CC71CA"/>
    <w:rsid w:val="00CC72B9"/>
    <w:rsid w:val="00CC7965"/>
    <w:rsid w:val="00CC7EA2"/>
    <w:rsid w:val="00CD02AF"/>
    <w:rsid w:val="00CD03D6"/>
    <w:rsid w:val="00CD0413"/>
    <w:rsid w:val="00CD0414"/>
    <w:rsid w:val="00CD0543"/>
    <w:rsid w:val="00CD0610"/>
    <w:rsid w:val="00CD07A4"/>
    <w:rsid w:val="00CD0E06"/>
    <w:rsid w:val="00CD0EAD"/>
    <w:rsid w:val="00CD11B5"/>
    <w:rsid w:val="00CD1247"/>
    <w:rsid w:val="00CD1A3C"/>
    <w:rsid w:val="00CD1D9A"/>
    <w:rsid w:val="00CD1DC7"/>
    <w:rsid w:val="00CD201C"/>
    <w:rsid w:val="00CD204F"/>
    <w:rsid w:val="00CD2C45"/>
    <w:rsid w:val="00CD331B"/>
    <w:rsid w:val="00CD35D3"/>
    <w:rsid w:val="00CD36EE"/>
    <w:rsid w:val="00CD36FD"/>
    <w:rsid w:val="00CD37AF"/>
    <w:rsid w:val="00CD45F3"/>
    <w:rsid w:val="00CD4A12"/>
    <w:rsid w:val="00CD4B82"/>
    <w:rsid w:val="00CD4F3C"/>
    <w:rsid w:val="00CD5089"/>
    <w:rsid w:val="00CD5572"/>
    <w:rsid w:val="00CD56D6"/>
    <w:rsid w:val="00CD570D"/>
    <w:rsid w:val="00CD5957"/>
    <w:rsid w:val="00CD5CDA"/>
    <w:rsid w:val="00CD5E9E"/>
    <w:rsid w:val="00CD5EFC"/>
    <w:rsid w:val="00CD5F73"/>
    <w:rsid w:val="00CD69BE"/>
    <w:rsid w:val="00CD6A0E"/>
    <w:rsid w:val="00CD6A42"/>
    <w:rsid w:val="00CD6C3E"/>
    <w:rsid w:val="00CD7508"/>
    <w:rsid w:val="00CD7A6B"/>
    <w:rsid w:val="00CD7B51"/>
    <w:rsid w:val="00CE0316"/>
    <w:rsid w:val="00CE05CF"/>
    <w:rsid w:val="00CE07C6"/>
    <w:rsid w:val="00CE1006"/>
    <w:rsid w:val="00CE1022"/>
    <w:rsid w:val="00CE14EC"/>
    <w:rsid w:val="00CE168E"/>
    <w:rsid w:val="00CE1891"/>
    <w:rsid w:val="00CE196F"/>
    <w:rsid w:val="00CE19D0"/>
    <w:rsid w:val="00CE1D03"/>
    <w:rsid w:val="00CE1FAF"/>
    <w:rsid w:val="00CE2139"/>
    <w:rsid w:val="00CE2147"/>
    <w:rsid w:val="00CE25A0"/>
    <w:rsid w:val="00CE27F5"/>
    <w:rsid w:val="00CE2A34"/>
    <w:rsid w:val="00CE2D19"/>
    <w:rsid w:val="00CE2D64"/>
    <w:rsid w:val="00CE304D"/>
    <w:rsid w:val="00CE37EA"/>
    <w:rsid w:val="00CE3B19"/>
    <w:rsid w:val="00CE3C7D"/>
    <w:rsid w:val="00CE48E3"/>
    <w:rsid w:val="00CE4B04"/>
    <w:rsid w:val="00CE4C59"/>
    <w:rsid w:val="00CE4DE1"/>
    <w:rsid w:val="00CE4DFE"/>
    <w:rsid w:val="00CE5161"/>
    <w:rsid w:val="00CE5634"/>
    <w:rsid w:val="00CE5636"/>
    <w:rsid w:val="00CE56C3"/>
    <w:rsid w:val="00CE5885"/>
    <w:rsid w:val="00CE5B87"/>
    <w:rsid w:val="00CE5BB5"/>
    <w:rsid w:val="00CE602B"/>
    <w:rsid w:val="00CE68DF"/>
    <w:rsid w:val="00CE6C7E"/>
    <w:rsid w:val="00CE6F04"/>
    <w:rsid w:val="00CE71EE"/>
    <w:rsid w:val="00CE7471"/>
    <w:rsid w:val="00CE7F6F"/>
    <w:rsid w:val="00CF0B31"/>
    <w:rsid w:val="00CF0CEA"/>
    <w:rsid w:val="00CF0CF3"/>
    <w:rsid w:val="00CF11C2"/>
    <w:rsid w:val="00CF13C5"/>
    <w:rsid w:val="00CF1A47"/>
    <w:rsid w:val="00CF1C11"/>
    <w:rsid w:val="00CF2159"/>
    <w:rsid w:val="00CF2244"/>
    <w:rsid w:val="00CF2414"/>
    <w:rsid w:val="00CF2711"/>
    <w:rsid w:val="00CF27A9"/>
    <w:rsid w:val="00CF29CA"/>
    <w:rsid w:val="00CF2F66"/>
    <w:rsid w:val="00CF2FE2"/>
    <w:rsid w:val="00CF329A"/>
    <w:rsid w:val="00CF338B"/>
    <w:rsid w:val="00CF3479"/>
    <w:rsid w:val="00CF3AA0"/>
    <w:rsid w:val="00CF3D5D"/>
    <w:rsid w:val="00CF4045"/>
    <w:rsid w:val="00CF42E5"/>
    <w:rsid w:val="00CF4A95"/>
    <w:rsid w:val="00CF4D1E"/>
    <w:rsid w:val="00CF4FA0"/>
    <w:rsid w:val="00CF5864"/>
    <w:rsid w:val="00CF58C8"/>
    <w:rsid w:val="00CF59C0"/>
    <w:rsid w:val="00CF5DD8"/>
    <w:rsid w:val="00CF5EB6"/>
    <w:rsid w:val="00CF6187"/>
    <w:rsid w:val="00CF65D3"/>
    <w:rsid w:val="00CF6C7D"/>
    <w:rsid w:val="00CF6D71"/>
    <w:rsid w:val="00CF6E7E"/>
    <w:rsid w:val="00CF6F89"/>
    <w:rsid w:val="00CF78EB"/>
    <w:rsid w:val="00CF79C7"/>
    <w:rsid w:val="00CF7D41"/>
    <w:rsid w:val="00CF7EE0"/>
    <w:rsid w:val="00CFDDC0"/>
    <w:rsid w:val="00D000F6"/>
    <w:rsid w:val="00D005B2"/>
    <w:rsid w:val="00D007F2"/>
    <w:rsid w:val="00D007F9"/>
    <w:rsid w:val="00D00926"/>
    <w:rsid w:val="00D00A01"/>
    <w:rsid w:val="00D00B23"/>
    <w:rsid w:val="00D01170"/>
    <w:rsid w:val="00D0143E"/>
    <w:rsid w:val="00D01945"/>
    <w:rsid w:val="00D01BBC"/>
    <w:rsid w:val="00D01D7A"/>
    <w:rsid w:val="00D01FD7"/>
    <w:rsid w:val="00D02796"/>
    <w:rsid w:val="00D02D0B"/>
    <w:rsid w:val="00D02D19"/>
    <w:rsid w:val="00D02F92"/>
    <w:rsid w:val="00D032C6"/>
    <w:rsid w:val="00D03A2D"/>
    <w:rsid w:val="00D03CCA"/>
    <w:rsid w:val="00D03EEC"/>
    <w:rsid w:val="00D03F00"/>
    <w:rsid w:val="00D04672"/>
    <w:rsid w:val="00D04886"/>
    <w:rsid w:val="00D04C54"/>
    <w:rsid w:val="00D04CB5"/>
    <w:rsid w:val="00D0534D"/>
    <w:rsid w:val="00D05426"/>
    <w:rsid w:val="00D0545E"/>
    <w:rsid w:val="00D0591F"/>
    <w:rsid w:val="00D0595C"/>
    <w:rsid w:val="00D05D8A"/>
    <w:rsid w:val="00D0608A"/>
    <w:rsid w:val="00D064A7"/>
    <w:rsid w:val="00D06758"/>
    <w:rsid w:val="00D06983"/>
    <w:rsid w:val="00D06B47"/>
    <w:rsid w:val="00D071CA"/>
    <w:rsid w:val="00D07644"/>
    <w:rsid w:val="00D077EE"/>
    <w:rsid w:val="00D07D79"/>
    <w:rsid w:val="00D100F0"/>
    <w:rsid w:val="00D102AB"/>
    <w:rsid w:val="00D103C7"/>
    <w:rsid w:val="00D1095E"/>
    <w:rsid w:val="00D109C3"/>
    <w:rsid w:val="00D10B2F"/>
    <w:rsid w:val="00D10F6B"/>
    <w:rsid w:val="00D11363"/>
    <w:rsid w:val="00D113A0"/>
    <w:rsid w:val="00D113E3"/>
    <w:rsid w:val="00D117E9"/>
    <w:rsid w:val="00D118FD"/>
    <w:rsid w:val="00D11CED"/>
    <w:rsid w:val="00D1222C"/>
    <w:rsid w:val="00D1286F"/>
    <w:rsid w:val="00D12D67"/>
    <w:rsid w:val="00D13331"/>
    <w:rsid w:val="00D13467"/>
    <w:rsid w:val="00D13D67"/>
    <w:rsid w:val="00D14455"/>
    <w:rsid w:val="00D14548"/>
    <w:rsid w:val="00D145AE"/>
    <w:rsid w:val="00D14728"/>
    <w:rsid w:val="00D1495D"/>
    <w:rsid w:val="00D15054"/>
    <w:rsid w:val="00D16163"/>
    <w:rsid w:val="00D162A9"/>
    <w:rsid w:val="00D167AE"/>
    <w:rsid w:val="00D1686C"/>
    <w:rsid w:val="00D16E0F"/>
    <w:rsid w:val="00D16EB4"/>
    <w:rsid w:val="00D171BD"/>
    <w:rsid w:val="00D1746A"/>
    <w:rsid w:val="00D1765A"/>
    <w:rsid w:val="00D20076"/>
    <w:rsid w:val="00D20634"/>
    <w:rsid w:val="00D2068E"/>
    <w:rsid w:val="00D20719"/>
    <w:rsid w:val="00D207D8"/>
    <w:rsid w:val="00D20D02"/>
    <w:rsid w:val="00D20FA1"/>
    <w:rsid w:val="00D2104D"/>
    <w:rsid w:val="00D2116D"/>
    <w:rsid w:val="00D212AF"/>
    <w:rsid w:val="00D2141A"/>
    <w:rsid w:val="00D21595"/>
    <w:rsid w:val="00D218AC"/>
    <w:rsid w:val="00D22430"/>
    <w:rsid w:val="00D224B9"/>
    <w:rsid w:val="00D228ED"/>
    <w:rsid w:val="00D22AE3"/>
    <w:rsid w:val="00D22CED"/>
    <w:rsid w:val="00D22DEA"/>
    <w:rsid w:val="00D2324F"/>
    <w:rsid w:val="00D23746"/>
    <w:rsid w:val="00D238F6"/>
    <w:rsid w:val="00D23914"/>
    <w:rsid w:val="00D23EE4"/>
    <w:rsid w:val="00D24170"/>
    <w:rsid w:val="00D2438E"/>
    <w:rsid w:val="00D243F2"/>
    <w:rsid w:val="00D24599"/>
    <w:rsid w:val="00D247ED"/>
    <w:rsid w:val="00D24FBE"/>
    <w:rsid w:val="00D25321"/>
    <w:rsid w:val="00D25322"/>
    <w:rsid w:val="00D25394"/>
    <w:rsid w:val="00D2545C"/>
    <w:rsid w:val="00D25758"/>
    <w:rsid w:val="00D2590C"/>
    <w:rsid w:val="00D25921"/>
    <w:rsid w:val="00D25A24"/>
    <w:rsid w:val="00D25C5A"/>
    <w:rsid w:val="00D25CD2"/>
    <w:rsid w:val="00D25D2D"/>
    <w:rsid w:val="00D26039"/>
    <w:rsid w:val="00D2620B"/>
    <w:rsid w:val="00D262DA"/>
    <w:rsid w:val="00D26746"/>
    <w:rsid w:val="00D26E13"/>
    <w:rsid w:val="00D26EF5"/>
    <w:rsid w:val="00D27259"/>
    <w:rsid w:val="00D27289"/>
    <w:rsid w:val="00D27519"/>
    <w:rsid w:val="00D2751F"/>
    <w:rsid w:val="00D2792C"/>
    <w:rsid w:val="00D27A59"/>
    <w:rsid w:val="00D27ACB"/>
    <w:rsid w:val="00D3044C"/>
    <w:rsid w:val="00D30974"/>
    <w:rsid w:val="00D309AE"/>
    <w:rsid w:val="00D30F25"/>
    <w:rsid w:val="00D30F47"/>
    <w:rsid w:val="00D31102"/>
    <w:rsid w:val="00D31492"/>
    <w:rsid w:val="00D31685"/>
    <w:rsid w:val="00D317ED"/>
    <w:rsid w:val="00D31A5A"/>
    <w:rsid w:val="00D31F76"/>
    <w:rsid w:val="00D3209B"/>
    <w:rsid w:val="00D32191"/>
    <w:rsid w:val="00D321EA"/>
    <w:rsid w:val="00D323B5"/>
    <w:rsid w:val="00D327CB"/>
    <w:rsid w:val="00D32C77"/>
    <w:rsid w:val="00D3342E"/>
    <w:rsid w:val="00D337FC"/>
    <w:rsid w:val="00D3385C"/>
    <w:rsid w:val="00D33985"/>
    <w:rsid w:val="00D33A99"/>
    <w:rsid w:val="00D33BB8"/>
    <w:rsid w:val="00D33C6A"/>
    <w:rsid w:val="00D33F3F"/>
    <w:rsid w:val="00D3400E"/>
    <w:rsid w:val="00D3408C"/>
    <w:rsid w:val="00D34096"/>
    <w:rsid w:val="00D3422A"/>
    <w:rsid w:val="00D34348"/>
    <w:rsid w:val="00D34414"/>
    <w:rsid w:val="00D3467B"/>
    <w:rsid w:val="00D34B4F"/>
    <w:rsid w:val="00D35C97"/>
    <w:rsid w:val="00D35CCF"/>
    <w:rsid w:val="00D36304"/>
    <w:rsid w:val="00D36496"/>
    <w:rsid w:val="00D36882"/>
    <w:rsid w:val="00D36DC5"/>
    <w:rsid w:val="00D37015"/>
    <w:rsid w:val="00D37932"/>
    <w:rsid w:val="00D37B0D"/>
    <w:rsid w:val="00D37BE9"/>
    <w:rsid w:val="00D37BEA"/>
    <w:rsid w:val="00D37CFE"/>
    <w:rsid w:val="00D37F57"/>
    <w:rsid w:val="00D40024"/>
    <w:rsid w:val="00D4012C"/>
    <w:rsid w:val="00D40494"/>
    <w:rsid w:val="00D405F5"/>
    <w:rsid w:val="00D40681"/>
    <w:rsid w:val="00D41100"/>
    <w:rsid w:val="00D411C9"/>
    <w:rsid w:val="00D417F7"/>
    <w:rsid w:val="00D41B8D"/>
    <w:rsid w:val="00D42614"/>
    <w:rsid w:val="00D426B9"/>
    <w:rsid w:val="00D428C6"/>
    <w:rsid w:val="00D4292C"/>
    <w:rsid w:val="00D42C5D"/>
    <w:rsid w:val="00D4302B"/>
    <w:rsid w:val="00D43782"/>
    <w:rsid w:val="00D439C8"/>
    <w:rsid w:val="00D43BD5"/>
    <w:rsid w:val="00D43CA3"/>
    <w:rsid w:val="00D43F1C"/>
    <w:rsid w:val="00D43FBD"/>
    <w:rsid w:val="00D44784"/>
    <w:rsid w:val="00D4582F"/>
    <w:rsid w:val="00D45950"/>
    <w:rsid w:val="00D45A59"/>
    <w:rsid w:val="00D45CE5"/>
    <w:rsid w:val="00D45CF7"/>
    <w:rsid w:val="00D45F6A"/>
    <w:rsid w:val="00D46366"/>
    <w:rsid w:val="00D467AC"/>
    <w:rsid w:val="00D46875"/>
    <w:rsid w:val="00D468A0"/>
    <w:rsid w:val="00D46A9E"/>
    <w:rsid w:val="00D46ACA"/>
    <w:rsid w:val="00D46B83"/>
    <w:rsid w:val="00D46C88"/>
    <w:rsid w:val="00D471F3"/>
    <w:rsid w:val="00D47539"/>
    <w:rsid w:val="00D4761D"/>
    <w:rsid w:val="00D47646"/>
    <w:rsid w:val="00D47789"/>
    <w:rsid w:val="00D477B5"/>
    <w:rsid w:val="00D478EE"/>
    <w:rsid w:val="00D47F77"/>
    <w:rsid w:val="00D47FFE"/>
    <w:rsid w:val="00D5012F"/>
    <w:rsid w:val="00D50532"/>
    <w:rsid w:val="00D506C4"/>
    <w:rsid w:val="00D506FD"/>
    <w:rsid w:val="00D5124C"/>
    <w:rsid w:val="00D51DA2"/>
    <w:rsid w:val="00D52058"/>
    <w:rsid w:val="00D5219C"/>
    <w:rsid w:val="00D5246A"/>
    <w:rsid w:val="00D524CC"/>
    <w:rsid w:val="00D525AE"/>
    <w:rsid w:val="00D5280F"/>
    <w:rsid w:val="00D528F6"/>
    <w:rsid w:val="00D52BA5"/>
    <w:rsid w:val="00D52C2A"/>
    <w:rsid w:val="00D52D96"/>
    <w:rsid w:val="00D530D1"/>
    <w:rsid w:val="00D53689"/>
    <w:rsid w:val="00D53E50"/>
    <w:rsid w:val="00D53F1B"/>
    <w:rsid w:val="00D546AE"/>
    <w:rsid w:val="00D54B88"/>
    <w:rsid w:val="00D54E40"/>
    <w:rsid w:val="00D55019"/>
    <w:rsid w:val="00D55EE8"/>
    <w:rsid w:val="00D55F93"/>
    <w:rsid w:val="00D55FAA"/>
    <w:rsid w:val="00D56591"/>
    <w:rsid w:val="00D56B87"/>
    <w:rsid w:val="00D56ED1"/>
    <w:rsid w:val="00D57040"/>
    <w:rsid w:val="00D573CC"/>
    <w:rsid w:val="00D5744F"/>
    <w:rsid w:val="00D5798F"/>
    <w:rsid w:val="00D57BBF"/>
    <w:rsid w:val="00D57F2E"/>
    <w:rsid w:val="00D600E5"/>
    <w:rsid w:val="00D606BC"/>
    <w:rsid w:val="00D6097B"/>
    <w:rsid w:val="00D60CA5"/>
    <w:rsid w:val="00D6104B"/>
    <w:rsid w:val="00D61273"/>
    <w:rsid w:val="00D613E1"/>
    <w:rsid w:val="00D615F7"/>
    <w:rsid w:val="00D61C71"/>
    <w:rsid w:val="00D61E4E"/>
    <w:rsid w:val="00D61EA9"/>
    <w:rsid w:val="00D62138"/>
    <w:rsid w:val="00D6268E"/>
    <w:rsid w:val="00D62EBF"/>
    <w:rsid w:val="00D636BF"/>
    <w:rsid w:val="00D63B6B"/>
    <w:rsid w:val="00D63CA9"/>
    <w:rsid w:val="00D640D5"/>
    <w:rsid w:val="00D64249"/>
    <w:rsid w:val="00D6439A"/>
    <w:rsid w:val="00D6457B"/>
    <w:rsid w:val="00D64ADD"/>
    <w:rsid w:val="00D64B6B"/>
    <w:rsid w:val="00D650B1"/>
    <w:rsid w:val="00D65A0F"/>
    <w:rsid w:val="00D66445"/>
    <w:rsid w:val="00D66566"/>
    <w:rsid w:val="00D66616"/>
    <w:rsid w:val="00D66728"/>
    <w:rsid w:val="00D67405"/>
    <w:rsid w:val="00D67704"/>
    <w:rsid w:val="00D67A15"/>
    <w:rsid w:val="00D67BFE"/>
    <w:rsid w:val="00D706DC"/>
    <w:rsid w:val="00D70979"/>
    <w:rsid w:val="00D70BA9"/>
    <w:rsid w:val="00D712C8"/>
    <w:rsid w:val="00D7151A"/>
    <w:rsid w:val="00D7171A"/>
    <w:rsid w:val="00D71905"/>
    <w:rsid w:val="00D71B3F"/>
    <w:rsid w:val="00D71E47"/>
    <w:rsid w:val="00D71EFB"/>
    <w:rsid w:val="00D72177"/>
    <w:rsid w:val="00D722BD"/>
    <w:rsid w:val="00D723EF"/>
    <w:rsid w:val="00D72774"/>
    <w:rsid w:val="00D73083"/>
    <w:rsid w:val="00D73365"/>
    <w:rsid w:val="00D7352A"/>
    <w:rsid w:val="00D7355D"/>
    <w:rsid w:val="00D736DE"/>
    <w:rsid w:val="00D73969"/>
    <w:rsid w:val="00D73AAD"/>
    <w:rsid w:val="00D73BBF"/>
    <w:rsid w:val="00D73F48"/>
    <w:rsid w:val="00D73FB3"/>
    <w:rsid w:val="00D7412B"/>
    <w:rsid w:val="00D74A24"/>
    <w:rsid w:val="00D74C92"/>
    <w:rsid w:val="00D74E8B"/>
    <w:rsid w:val="00D75555"/>
    <w:rsid w:val="00D75E8A"/>
    <w:rsid w:val="00D76028"/>
    <w:rsid w:val="00D76201"/>
    <w:rsid w:val="00D7640E"/>
    <w:rsid w:val="00D76427"/>
    <w:rsid w:val="00D76926"/>
    <w:rsid w:val="00D76AB4"/>
    <w:rsid w:val="00D77036"/>
    <w:rsid w:val="00D7782B"/>
    <w:rsid w:val="00D8003F"/>
    <w:rsid w:val="00D80282"/>
    <w:rsid w:val="00D803A6"/>
    <w:rsid w:val="00D804B3"/>
    <w:rsid w:val="00D80598"/>
    <w:rsid w:val="00D8062C"/>
    <w:rsid w:val="00D8088E"/>
    <w:rsid w:val="00D80933"/>
    <w:rsid w:val="00D80A80"/>
    <w:rsid w:val="00D80CB3"/>
    <w:rsid w:val="00D810E9"/>
    <w:rsid w:val="00D819FD"/>
    <w:rsid w:val="00D81D19"/>
    <w:rsid w:val="00D81D3D"/>
    <w:rsid w:val="00D81D43"/>
    <w:rsid w:val="00D81F05"/>
    <w:rsid w:val="00D821CC"/>
    <w:rsid w:val="00D82347"/>
    <w:rsid w:val="00D823D0"/>
    <w:rsid w:val="00D82549"/>
    <w:rsid w:val="00D8258C"/>
    <w:rsid w:val="00D82C6B"/>
    <w:rsid w:val="00D83552"/>
    <w:rsid w:val="00D83CC3"/>
    <w:rsid w:val="00D84234"/>
    <w:rsid w:val="00D843DB"/>
    <w:rsid w:val="00D84411"/>
    <w:rsid w:val="00D84A64"/>
    <w:rsid w:val="00D84DA9"/>
    <w:rsid w:val="00D851BA"/>
    <w:rsid w:val="00D85291"/>
    <w:rsid w:val="00D8560C"/>
    <w:rsid w:val="00D85937"/>
    <w:rsid w:val="00D85DA8"/>
    <w:rsid w:val="00D85DEA"/>
    <w:rsid w:val="00D86A92"/>
    <w:rsid w:val="00D8747C"/>
    <w:rsid w:val="00D875CC"/>
    <w:rsid w:val="00D8789E"/>
    <w:rsid w:val="00D87CEC"/>
    <w:rsid w:val="00D87CFA"/>
    <w:rsid w:val="00D87E17"/>
    <w:rsid w:val="00D87FA3"/>
    <w:rsid w:val="00D87FFB"/>
    <w:rsid w:val="00D9007B"/>
    <w:rsid w:val="00D90098"/>
    <w:rsid w:val="00D900AA"/>
    <w:rsid w:val="00D90587"/>
    <w:rsid w:val="00D90934"/>
    <w:rsid w:val="00D909A6"/>
    <w:rsid w:val="00D90DDD"/>
    <w:rsid w:val="00D911A5"/>
    <w:rsid w:val="00D914B4"/>
    <w:rsid w:val="00D91816"/>
    <w:rsid w:val="00D91EF8"/>
    <w:rsid w:val="00D9207B"/>
    <w:rsid w:val="00D921E6"/>
    <w:rsid w:val="00D92325"/>
    <w:rsid w:val="00D92E72"/>
    <w:rsid w:val="00D932CA"/>
    <w:rsid w:val="00D932DC"/>
    <w:rsid w:val="00D9352A"/>
    <w:rsid w:val="00D939A3"/>
    <w:rsid w:val="00D93E27"/>
    <w:rsid w:val="00D947DE"/>
    <w:rsid w:val="00D94FA8"/>
    <w:rsid w:val="00D9510E"/>
    <w:rsid w:val="00D95218"/>
    <w:rsid w:val="00D95D25"/>
    <w:rsid w:val="00D9635E"/>
    <w:rsid w:val="00D979AF"/>
    <w:rsid w:val="00D97E84"/>
    <w:rsid w:val="00DA0BA1"/>
    <w:rsid w:val="00DA1225"/>
    <w:rsid w:val="00DA16F3"/>
    <w:rsid w:val="00DA1771"/>
    <w:rsid w:val="00DA1B9A"/>
    <w:rsid w:val="00DA1D05"/>
    <w:rsid w:val="00DA2185"/>
    <w:rsid w:val="00DA2218"/>
    <w:rsid w:val="00DA239C"/>
    <w:rsid w:val="00DA2422"/>
    <w:rsid w:val="00DA2B5B"/>
    <w:rsid w:val="00DA3120"/>
    <w:rsid w:val="00DA324C"/>
    <w:rsid w:val="00DA368F"/>
    <w:rsid w:val="00DA36E8"/>
    <w:rsid w:val="00DA36F3"/>
    <w:rsid w:val="00DA3CFC"/>
    <w:rsid w:val="00DA3FE7"/>
    <w:rsid w:val="00DA42B5"/>
    <w:rsid w:val="00DA45C4"/>
    <w:rsid w:val="00DA482B"/>
    <w:rsid w:val="00DA493B"/>
    <w:rsid w:val="00DA4D35"/>
    <w:rsid w:val="00DA5066"/>
    <w:rsid w:val="00DA516F"/>
    <w:rsid w:val="00DA5542"/>
    <w:rsid w:val="00DA55ED"/>
    <w:rsid w:val="00DA59C2"/>
    <w:rsid w:val="00DA5AAF"/>
    <w:rsid w:val="00DA5F59"/>
    <w:rsid w:val="00DA6353"/>
    <w:rsid w:val="00DA63AB"/>
    <w:rsid w:val="00DA687A"/>
    <w:rsid w:val="00DA6AD9"/>
    <w:rsid w:val="00DA6B98"/>
    <w:rsid w:val="00DA6C2F"/>
    <w:rsid w:val="00DA6E6A"/>
    <w:rsid w:val="00DA72F3"/>
    <w:rsid w:val="00DA731F"/>
    <w:rsid w:val="00DA781F"/>
    <w:rsid w:val="00DA7DF4"/>
    <w:rsid w:val="00DB01A6"/>
    <w:rsid w:val="00DB0AE4"/>
    <w:rsid w:val="00DB1020"/>
    <w:rsid w:val="00DB1093"/>
    <w:rsid w:val="00DB1520"/>
    <w:rsid w:val="00DB183D"/>
    <w:rsid w:val="00DB1D88"/>
    <w:rsid w:val="00DB20C7"/>
    <w:rsid w:val="00DB2357"/>
    <w:rsid w:val="00DB2380"/>
    <w:rsid w:val="00DB23E3"/>
    <w:rsid w:val="00DB263A"/>
    <w:rsid w:val="00DB2818"/>
    <w:rsid w:val="00DB2A2B"/>
    <w:rsid w:val="00DB2D8F"/>
    <w:rsid w:val="00DB2ED7"/>
    <w:rsid w:val="00DB3591"/>
    <w:rsid w:val="00DB38F3"/>
    <w:rsid w:val="00DB390F"/>
    <w:rsid w:val="00DB3990"/>
    <w:rsid w:val="00DB3B68"/>
    <w:rsid w:val="00DB3EBA"/>
    <w:rsid w:val="00DB3FBA"/>
    <w:rsid w:val="00DB406E"/>
    <w:rsid w:val="00DB4121"/>
    <w:rsid w:val="00DB4171"/>
    <w:rsid w:val="00DB41C0"/>
    <w:rsid w:val="00DB4CA4"/>
    <w:rsid w:val="00DB53AE"/>
    <w:rsid w:val="00DB545C"/>
    <w:rsid w:val="00DB5E01"/>
    <w:rsid w:val="00DB5F2F"/>
    <w:rsid w:val="00DB62E9"/>
    <w:rsid w:val="00DB66C8"/>
    <w:rsid w:val="00DB681A"/>
    <w:rsid w:val="00DB733E"/>
    <w:rsid w:val="00DB754F"/>
    <w:rsid w:val="00DB77C1"/>
    <w:rsid w:val="00DB7913"/>
    <w:rsid w:val="00DB79BF"/>
    <w:rsid w:val="00DC04D4"/>
    <w:rsid w:val="00DC071E"/>
    <w:rsid w:val="00DC14E2"/>
    <w:rsid w:val="00DC1908"/>
    <w:rsid w:val="00DC232F"/>
    <w:rsid w:val="00DC25C6"/>
    <w:rsid w:val="00DC25DE"/>
    <w:rsid w:val="00DC26EB"/>
    <w:rsid w:val="00DC2985"/>
    <w:rsid w:val="00DC2F6F"/>
    <w:rsid w:val="00DC3256"/>
    <w:rsid w:val="00DC35CD"/>
    <w:rsid w:val="00DC3719"/>
    <w:rsid w:val="00DC470D"/>
    <w:rsid w:val="00DC4856"/>
    <w:rsid w:val="00DC48C1"/>
    <w:rsid w:val="00DC54DC"/>
    <w:rsid w:val="00DC59ED"/>
    <w:rsid w:val="00DC5C1D"/>
    <w:rsid w:val="00DC5D19"/>
    <w:rsid w:val="00DC5F0D"/>
    <w:rsid w:val="00DC6CC8"/>
    <w:rsid w:val="00DC6D5C"/>
    <w:rsid w:val="00DC6E15"/>
    <w:rsid w:val="00DC71B7"/>
    <w:rsid w:val="00DC767A"/>
    <w:rsid w:val="00DC7A8F"/>
    <w:rsid w:val="00DC7B25"/>
    <w:rsid w:val="00DD034E"/>
    <w:rsid w:val="00DD0966"/>
    <w:rsid w:val="00DD09F7"/>
    <w:rsid w:val="00DD0A05"/>
    <w:rsid w:val="00DD0A10"/>
    <w:rsid w:val="00DD0C84"/>
    <w:rsid w:val="00DD0F1E"/>
    <w:rsid w:val="00DD0F4B"/>
    <w:rsid w:val="00DD1146"/>
    <w:rsid w:val="00DD119F"/>
    <w:rsid w:val="00DD130E"/>
    <w:rsid w:val="00DD1805"/>
    <w:rsid w:val="00DD1978"/>
    <w:rsid w:val="00DD19C8"/>
    <w:rsid w:val="00DD1F18"/>
    <w:rsid w:val="00DD21BB"/>
    <w:rsid w:val="00DD2948"/>
    <w:rsid w:val="00DD2C76"/>
    <w:rsid w:val="00DD2D88"/>
    <w:rsid w:val="00DD2F5B"/>
    <w:rsid w:val="00DD3362"/>
    <w:rsid w:val="00DD352B"/>
    <w:rsid w:val="00DD3A62"/>
    <w:rsid w:val="00DD3A9C"/>
    <w:rsid w:val="00DD3C74"/>
    <w:rsid w:val="00DD3D87"/>
    <w:rsid w:val="00DD3EA0"/>
    <w:rsid w:val="00DD4566"/>
    <w:rsid w:val="00DD4755"/>
    <w:rsid w:val="00DD4B0B"/>
    <w:rsid w:val="00DD4B12"/>
    <w:rsid w:val="00DD4C96"/>
    <w:rsid w:val="00DD4D01"/>
    <w:rsid w:val="00DD50BE"/>
    <w:rsid w:val="00DD593A"/>
    <w:rsid w:val="00DD5F77"/>
    <w:rsid w:val="00DD638D"/>
    <w:rsid w:val="00DD6968"/>
    <w:rsid w:val="00DD6988"/>
    <w:rsid w:val="00DD6A6F"/>
    <w:rsid w:val="00DD74CE"/>
    <w:rsid w:val="00DD750B"/>
    <w:rsid w:val="00DE0244"/>
    <w:rsid w:val="00DE051C"/>
    <w:rsid w:val="00DE0BF7"/>
    <w:rsid w:val="00DE11F9"/>
    <w:rsid w:val="00DE1248"/>
    <w:rsid w:val="00DE2040"/>
    <w:rsid w:val="00DE277C"/>
    <w:rsid w:val="00DE2988"/>
    <w:rsid w:val="00DE2A3A"/>
    <w:rsid w:val="00DE2A4E"/>
    <w:rsid w:val="00DE2E41"/>
    <w:rsid w:val="00DE2EB8"/>
    <w:rsid w:val="00DE31DF"/>
    <w:rsid w:val="00DE36D0"/>
    <w:rsid w:val="00DE38FB"/>
    <w:rsid w:val="00DE3DA8"/>
    <w:rsid w:val="00DE40E4"/>
    <w:rsid w:val="00DE4255"/>
    <w:rsid w:val="00DE4517"/>
    <w:rsid w:val="00DE46CE"/>
    <w:rsid w:val="00DE4DDF"/>
    <w:rsid w:val="00DE54B6"/>
    <w:rsid w:val="00DE577C"/>
    <w:rsid w:val="00DE623C"/>
    <w:rsid w:val="00DE62F3"/>
    <w:rsid w:val="00DE668B"/>
    <w:rsid w:val="00DE67BF"/>
    <w:rsid w:val="00DE6A94"/>
    <w:rsid w:val="00DE6B68"/>
    <w:rsid w:val="00DE6D0B"/>
    <w:rsid w:val="00DE6E08"/>
    <w:rsid w:val="00DE79C1"/>
    <w:rsid w:val="00DE7A2B"/>
    <w:rsid w:val="00DE7B21"/>
    <w:rsid w:val="00DE7B22"/>
    <w:rsid w:val="00DE7BE1"/>
    <w:rsid w:val="00DE7D90"/>
    <w:rsid w:val="00DEC73D"/>
    <w:rsid w:val="00DF0134"/>
    <w:rsid w:val="00DF01D7"/>
    <w:rsid w:val="00DF050E"/>
    <w:rsid w:val="00DF1122"/>
    <w:rsid w:val="00DF137F"/>
    <w:rsid w:val="00DF1391"/>
    <w:rsid w:val="00DF1798"/>
    <w:rsid w:val="00DF1AD9"/>
    <w:rsid w:val="00DF205A"/>
    <w:rsid w:val="00DF2338"/>
    <w:rsid w:val="00DF2629"/>
    <w:rsid w:val="00DF2CAA"/>
    <w:rsid w:val="00DF2F0F"/>
    <w:rsid w:val="00DF301D"/>
    <w:rsid w:val="00DF3584"/>
    <w:rsid w:val="00DF39B1"/>
    <w:rsid w:val="00DF3A28"/>
    <w:rsid w:val="00DF3CD7"/>
    <w:rsid w:val="00DF424A"/>
    <w:rsid w:val="00DF429C"/>
    <w:rsid w:val="00DF44AF"/>
    <w:rsid w:val="00DF4539"/>
    <w:rsid w:val="00DF45A7"/>
    <w:rsid w:val="00DF4A0A"/>
    <w:rsid w:val="00DF4C3D"/>
    <w:rsid w:val="00DF5179"/>
    <w:rsid w:val="00DF52F9"/>
    <w:rsid w:val="00DF5492"/>
    <w:rsid w:val="00DF5AE5"/>
    <w:rsid w:val="00DF5B8B"/>
    <w:rsid w:val="00DF5DA7"/>
    <w:rsid w:val="00DF5DDA"/>
    <w:rsid w:val="00DF5DDC"/>
    <w:rsid w:val="00DF5FD4"/>
    <w:rsid w:val="00DF6488"/>
    <w:rsid w:val="00DF674A"/>
    <w:rsid w:val="00DF67F3"/>
    <w:rsid w:val="00DF6A99"/>
    <w:rsid w:val="00DF7220"/>
    <w:rsid w:val="00DF7299"/>
    <w:rsid w:val="00DF7457"/>
    <w:rsid w:val="00DF79C6"/>
    <w:rsid w:val="00DF7A6F"/>
    <w:rsid w:val="00DF7FFE"/>
    <w:rsid w:val="00E000F1"/>
    <w:rsid w:val="00E00192"/>
    <w:rsid w:val="00E00219"/>
    <w:rsid w:val="00E006D3"/>
    <w:rsid w:val="00E008E4"/>
    <w:rsid w:val="00E01391"/>
    <w:rsid w:val="00E0188F"/>
    <w:rsid w:val="00E01AB6"/>
    <w:rsid w:val="00E01F2A"/>
    <w:rsid w:val="00E02382"/>
    <w:rsid w:val="00E0255C"/>
    <w:rsid w:val="00E02A3D"/>
    <w:rsid w:val="00E02C1D"/>
    <w:rsid w:val="00E030B0"/>
    <w:rsid w:val="00E0351B"/>
    <w:rsid w:val="00E035C6"/>
    <w:rsid w:val="00E03745"/>
    <w:rsid w:val="00E037C4"/>
    <w:rsid w:val="00E0399F"/>
    <w:rsid w:val="00E03D6A"/>
    <w:rsid w:val="00E04C03"/>
    <w:rsid w:val="00E04CDC"/>
    <w:rsid w:val="00E04FDC"/>
    <w:rsid w:val="00E05683"/>
    <w:rsid w:val="00E05993"/>
    <w:rsid w:val="00E05A38"/>
    <w:rsid w:val="00E05AF5"/>
    <w:rsid w:val="00E05E2F"/>
    <w:rsid w:val="00E0659B"/>
    <w:rsid w:val="00E06EFE"/>
    <w:rsid w:val="00E06F7C"/>
    <w:rsid w:val="00E06FA2"/>
    <w:rsid w:val="00E07231"/>
    <w:rsid w:val="00E07251"/>
    <w:rsid w:val="00E07285"/>
    <w:rsid w:val="00E0741D"/>
    <w:rsid w:val="00E07536"/>
    <w:rsid w:val="00E07782"/>
    <w:rsid w:val="00E077E4"/>
    <w:rsid w:val="00E0790C"/>
    <w:rsid w:val="00E079A2"/>
    <w:rsid w:val="00E07A31"/>
    <w:rsid w:val="00E07A60"/>
    <w:rsid w:val="00E07D1C"/>
    <w:rsid w:val="00E104BB"/>
    <w:rsid w:val="00E11044"/>
    <w:rsid w:val="00E11B3E"/>
    <w:rsid w:val="00E11CB3"/>
    <w:rsid w:val="00E120CE"/>
    <w:rsid w:val="00E125BB"/>
    <w:rsid w:val="00E12759"/>
    <w:rsid w:val="00E129DC"/>
    <w:rsid w:val="00E12CEB"/>
    <w:rsid w:val="00E12EC8"/>
    <w:rsid w:val="00E13125"/>
    <w:rsid w:val="00E134B8"/>
    <w:rsid w:val="00E135EE"/>
    <w:rsid w:val="00E13FF3"/>
    <w:rsid w:val="00E141CE"/>
    <w:rsid w:val="00E1434F"/>
    <w:rsid w:val="00E14986"/>
    <w:rsid w:val="00E149DC"/>
    <w:rsid w:val="00E14A38"/>
    <w:rsid w:val="00E14BD1"/>
    <w:rsid w:val="00E14D8E"/>
    <w:rsid w:val="00E14D91"/>
    <w:rsid w:val="00E14DD6"/>
    <w:rsid w:val="00E14F78"/>
    <w:rsid w:val="00E15189"/>
    <w:rsid w:val="00E153EB"/>
    <w:rsid w:val="00E15595"/>
    <w:rsid w:val="00E15929"/>
    <w:rsid w:val="00E15C8C"/>
    <w:rsid w:val="00E15F85"/>
    <w:rsid w:val="00E165F9"/>
    <w:rsid w:val="00E166F6"/>
    <w:rsid w:val="00E168A2"/>
    <w:rsid w:val="00E16B84"/>
    <w:rsid w:val="00E16D9A"/>
    <w:rsid w:val="00E16F0F"/>
    <w:rsid w:val="00E17050"/>
    <w:rsid w:val="00E17213"/>
    <w:rsid w:val="00E1772A"/>
    <w:rsid w:val="00E17808"/>
    <w:rsid w:val="00E178A6"/>
    <w:rsid w:val="00E178B6"/>
    <w:rsid w:val="00E17A51"/>
    <w:rsid w:val="00E17D42"/>
    <w:rsid w:val="00E17E9D"/>
    <w:rsid w:val="00E21315"/>
    <w:rsid w:val="00E21330"/>
    <w:rsid w:val="00E213FB"/>
    <w:rsid w:val="00E2169F"/>
    <w:rsid w:val="00E2180B"/>
    <w:rsid w:val="00E21833"/>
    <w:rsid w:val="00E21FF4"/>
    <w:rsid w:val="00E22129"/>
    <w:rsid w:val="00E222FB"/>
    <w:rsid w:val="00E2281C"/>
    <w:rsid w:val="00E229DB"/>
    <w:rsid w:val="00E229F2"/>
    <w:rsid w:val="00E22E17"/>
    <w:rsid w:val="00E23310"/>
    <w:rsid w:val="00E23846"/>
    <w:rsid w:val="00E23BEE"/>
    <w:rsid w:val="00E2429D"/>
    <w:rsid w:val="00E24522"/>
    <w:rsid w:val="00E2454C"/>
    <w:rsid w:val="00E2457A"/>
    <w:rsid w:val="00E246AA"/>
    <w:rsid w:val="00E249C9"/>
    <w:rsid w:val="00E24C1D"/>
    <w:rsid w:val="00E24FDE"/>
    <w:rsid w:val="00E25204"/>
    <w:rsid w:val="00E253EE"/>
    <w:rsid w:val="00E253FC"/>
    <w:rsid w:val="00E2597E"/>
    <w:rsid w:val="00E25C40"/>
    <w:rsid w:val="00E26268"/>
    <w:rsid w:val="00E262D5"/>
    <w:rsid w:val="00E26480"/>
    <w:rsid w:val="00E2699E"/>
    <w:rsid w:val="00E26BF2"/>
    <w:rsid w:val="00E26F38"/>
    <w:rsid w:val="00E26FB3"/>
    <w:rsid w:val="00E27244"/>
    <w:rsid w:val="00E275BC"/>
    <w:rsid w:val="00E27806"/>
    <w:rsid w:val="00E2787A"/>
    <w:rsid w:val="00E27B5C"/>
    <w:rsid w:val="00E27DFA"/>
    <w:rsid w:val="00E306E4"/>
    <w:rsid w:val="00E309AD"/>
    <w:rsid w:val="00E30BD9"/>
    <w:rsid w:val="00E30C84"/>
    <w:rsid w:val="00E30DA3"/>
    <w:rsid w:val="00E30F27"/>
    <w:rsid w:val="00E31EBD"/>
    <w:rsid w:val="00E324D6"/>
    <w:rsid w:val="00E32553"/>
    <w:rsid w:val="00E325A7"/>
    <w:rsid w:val="00E3262F"/>
    <w:rsid w:val="00E32AD1"/>
    <w:rsid w:val="00E32B8A"/>
    <w:rsid w:val="00E32D86"/>
    <w:rsid w:val="00E33187"/>
    <w:rsid w:val="00E336CF"/>
    <w:rsid w:val="00E339E7"/>
    <w:rsid w:val="00E33F05"/>
    <w:rsid w:val="00E340C2"/>
    <w:rsid w:val="00E34302"/>
    <w:rsid w:val="00E34C07"/>
    <w:rsid w:val="00E34C2C"/>
    <w:rsid w:val="00E34D29"/>
    <w:rsid w:val="00E350FE"/>
    <w:rsid w:val="00E35556"/>
    <w:rsid w:val="00E35719"/>
    <w:rsid w:val="00E3578B"/>
    <w:rsid w:val="00E35BEE"/>
    <w:rsid w:val="00E360AA"/>
    <w:rsid w:val="00E36145"/>
    <w:rsid w:val="00E362C6"/>
    <w:rsid w:val="00E36BA7"/>
    <w:rsid w:val="00E36BD4"/>
    <w:rsid w:val="00E37E8E"/>
    <w:rsid w:val="00E37F2A"/>
    <w:rsid w:val="00E37F6A"/>
    <w:rsid w:val="00E37FD7"/>
    <w:rsid w:val="00E400D2"/>
    <w:rsid w:val="00E4021A"/>
    <w:rsid w:val="00E403D9"/>
    <w:rsid w:val="00E403EC"/>
    <w:rsid w:val="00E40E5C"/>
    <w:rsid w:val="00E40FC8"/>
    <w:rsid w:val="00E41629"/>
    <w:rsid w:val="00E4171F"/>
    <w:rsid w:val="00E417B0"/>
    <w:rsid w:val="00E42368"/>
    <w:rsid w:val="00E424F3"/>
    <w:rsid w:val="00E42640"/>
    <w:rsid w:val="00E42655"/>
    <w:rsid w:val="00E4269B"/>
    <w:rsid w:val="00E428AD"/>
    <w:rsid w:val="00E42E9B"/>
    <w:rsid w:val="00E4321E"/>
    <w:rsid w:val="00E434AB"/>
    <w:rsid w:val="00E43B42"/>
    <w:rsid w:val="00E443B7"/>
    <w:rsid w:val="00E448D6"/>
    <w:rsid w:val="00E44B19"/>
    <w:rsid w:val="00E44C17"/>
    <w:rsid w:val="00E44CE5"/>
    <w:rsid w:val="00E454D6"/>
    <w:rsid w:val="00E45C4B"/>
    <w:rsid w:val="00E460A2"/>
    <w:rsid w:val="00E4612B"/>
    <w:rsid w:val="00E46295"/>
    <w:rsid w:val="00E466FF"/>
    <w:rsid w:val="00E46732"/>
    <w:rsid w:val="00E46B9D"/>
    <w:rsid w:val="00E46D26"/>
    <w:rsid w:val="00E46D96"/>
    <w:rsid w:val="00E46E33"/>
    <w:rsid w:val="00E46EAD"/>
    <w:rsid w:val="00E47305"/>
    <w:rsid w:val="00E4789C"/>
    <w:rsid w:val="00E5034E"/>
    <w:rsid w:val="00E50537"/>
    <w:rsid w:val="00E50610"/>
    <w:rsid w:val="00E50A35"/>
    <w:rsid w:val="00E51033"/>
    <w:rsid w:val="00E51090"/>
    <w:rsid w:val="00E51160"/>
    <w:rsid w:val="00E512B7"/>
    <w:rsid w:val="00E5138E"/>
    <w:rsid w:val="00E515AD"/>
    <w:rsid w:val="00E5174C"/>
    <w:rsid w:val="00E51896"/>
    <w:rsid w:val="00E51931"/>
    <w:rsid w:val="00E51A34"/>
    <w:rsid w:val="00E51B65"/>
    <w:rsid w:val="00E51E79"/>
    <w:rsid w:val="00E52048"/>
    <w:rsid w:val="00E5204B"/>
    <w:rsid w:val="00E52523"/>
    <w:rsid w:val="00E528C7"/>
    <w:rsid w:val="00E52AA6"/>
    <w:rsid w:val="00E52C28"/>
    <w:rsid w:val="00E53314"/>
    <w:rsid w:val="00E53538"/>
    <w:rsid w:val="00E5387E"/>
    <w:rsid w:val="00E53AF5"/>
    <w:rsid w:val="00E53F23"/>
    <w:rsid w:val="00E5411A"/>
    <w:rsid w:val="00E54915"/>
    <w:rsid w:val="00E549C2"/>
    <w:rsid w:val="00E54A1E"/>
    <w:rsid w:val="00E54CE7"/>
    <w:rsid w:val="00E54F2B"/>
    <w:rsid w:val="00E54FA7"/>
    <w:rsid w:val="00E552A1"/>
    <w:rsid w:val="00E55311"/>
    <w:rsid w:val="00E5554A"/>
    <w:rsid w:val="00E55670"/>
    <w:rsid w:val="00E5568F"/>
    <w:rsid w:val="00E55D12"/>
    <w:rsid w:val="00E55DBA"/>
    <w:rsid w:val="00E55FA7"/>
    <w:rsid w:val="00E56367"/>
    <w:rsid w:val="00E56661"/>
    <w:rsid w:val="00E5673E"/>
    <w:rsid w:val="00E56D32"/>
    <w:rsid w:val="00E56E7E"/>
    <w:rsid w:val="00E5730C"/>
    <w:rsid w:val="00E577D9"/>
    <w:rsid w:val="00E57ABD"/>
    <w:rsid w:val="00E60152"/>
    <w:rsid w:val="00E60322"/>
    <w:rsid w:val="00E6035B"/>
    <w:rsid w:val="00E60B37"/>
    <w:rsid w:val="00E60B55"/>
    <w:rsid w:val="00E60F40"/>
    <w:rsid w:val="00E610DD"/>
    <w:rsid w:val="00E61323"/>
    <w:rsid w:val="00E613C0"/>
    <w:rsid w:val="00E61708"/>
    <w:rsid w:val="00E618E9"/>
    <w:rsid w:val="00E6192C"/>
    <w:rsid w:val="00E61D8A"/>
    <w:rsid w:val="00E625E1"/>
    <w:rsid w:val="00E62660"/>
    <w:rsid w:val="00E62951"/>
    <w:rsid w:val="00E62B15"/>
    <w:rsid w:val="00E62F38"/>
    <w:rsid w:val="00E6309D"/>
    <w:rsid w:val="00E631A0"/>
    <w:rsid w:val="00E63AD0"/>
    <w:rsid w:val="00E63B16"/>
    <w:rsid w:val="00E64750"/>
    <w:rsid w:val="00E64F1D"/>
    <w:rsid w:val="00E65D1E"/>
    <w:rsid w:val="00E65F65"/>
    <w:rsid w:val="00E66072"/>
    <w:rsid w:val="00E6610C"/>
    <w:rsid w:val="00E66179"/>
    <w:rsid w:val="00E669BC"/>
    <w:rsid w:val="00E669FB"/>
    <w:rsid w:val="00E66C21"/>
    <w:rsid w:val="00E66E9B"/>
    <w:rsid w:val="00E66F89"/>
    <w:rsid w:val="00E6722E"/>
    <w:rsid w:val="00E67635"/>
    <w:rsid w:val="00E67693"/>
    <w:rsid w:val="00E700DB"/>
    <w:rsid w:val="00E70577"/>
    <w:rsid w:val="00E709F9"/>
    <w:rsid w:val="00E70C98"/>
    <w:rsid w:val="00E711AC"/>
    <w:rsid w:val="00E71714"/>
    <w:rsid w:val="00E719E4"/>
    <w:rsid w:val="00E719E7"/>
    <w:rsid w:val="00E71FA6"/>
    <w:rsid w:val="00E7267B"/>
    <w:rsid w:val="00E728CB"/>
    <w:rsid w:val="00E72B41"/>
    <w:rsid w:val="00E72D8F"/>
    <w:rsid w:val="00E72DD8"/>
    <w:rsid w:val="00E7310A"/>
    <w:rsid w:val="00E73228"/>
    <w:rsid w:val="00E733C2"/>
    <w:rsid w:val="00E7352D"/>
    <w:rsid w:val="00E73CA3"/>
    <w:rsid w:val="00E74561"/>
    <w:rsid w:val="00E74608"/>
    <w:rsid w:val="00E74919"/>
    <w:rsid w:val="00E74B6D"/>
    <w:rsid w:val="00E74BB2"/>
    <w:rsid w:val="00E74EAD"/>
    <w:rsid w:val="00E75036"/>
    <w:rsid w:val="00E75396"/>
    <w:rsid w:val="00E75537"/>
    <w:rsid w:val="00E75746"/>
    <w:rsid w:val="00E757FB"/>
    <w:rsid w:val="00E75D29"/>
    <w:rsid w:val="00E75DE5"/>
    <w:rsid w:val="00E765F1"/>
    <w:rsid w:val="00E76A56"/>
    <w:rsid w:val="00E76B8E"/>
    <w:rsid w:val="00E76D07"/>
    <w:rsid w:val="00E76EA6"/>
    <w:rsid w:val="00E77624"/>
    <w:rsid w:val="00E777CE"/>
    <w:rsid w:val="00E77A72"/>
    <w:rsid w:val="00E80107"/>
    <w:rsid w:val="00E80294"/>
    <w:rsid w:val="00E808C0"/>
    <w:rsid w:val="00E809C7"/>
    <w:rsid w:val="00E80E5B"/>
    <w:rsid w:val="00E8115A"/>
    <w:rsid w:val="00E81473"/>
    <w:rsid w:val="00E81B27"/>
    <w:rsid w:val="00E81C1F"/>
    <w:rsid w:val="00E81E21"/>
    <w:rsid w:val="00E8209C"/>
    <w:rsid w:val="00E820A3"/>
    <w:rsid w:val="00E8255D"/>
    <w:rsid w:val="00E82B54"/>
    <w:rsid w:val="00E831F0"/>
    <w:rsid w:val="00E83442"/>
    <w:rsid w:val="00E83581"/>
    <w:rsid w:val="00E835D8"/>
    <w:rsid w:val="00E840F8"/>
    <w:rsid w:val="00E84165"/>
    <w:rsid w:val="00E847B4"/>
    <w:rsid w:val="00E847EB"/>
    <w:rsid w:val="00E8483D"/>
    <w:rsid w:val="00E84B2E"/>
    <w:rsid w:val="00E84F0F"/>
    <w:rsid w:val="00E8533C"/>
    <w:rsid w:val="00E858A1"/>
    <w:rsid w:val="00E85A87"/>
    <w:rsid w:val="00E85AE6"/>
    <w:rsid w:val="00E860F6"/>
    <w:rsid w:val="00E863D9"/>
    <w:rsid w:val="00E865E9"/>
    <w:rsid w:val="00E866F3"/>
    <w:rsid w:val="00E86849"/>
    <w:rsid w:val="00E86D3E"/>
    <w:rsid w:val="00E86F5D"/>
    <w:rsid w:val="00E87199"/>
    <w:rsid w:val="00E871FA"/>
    <w:rsid w:val="00E872DB"/>
    <w:rsid w:val="00E876EA"/>
    <w:rsid w:val="00E87766"/>
    <w:rsid w:val="00E878D5"/>
    <w:rsid w:val="00E87AC2"/>
    <w:rsid w:val="00E87BDC"/>
    <w:rsid w:val="00E90AE7"/>
    <w:rsid w:val="00E91163"/>
    <w:rsid w:val="00E915A7"/>
    <w:rsid w:val="00E917FB"/>
    <w:rsid w:val="00E9212E"/>
    <w:rsid w:val="00E922C0"/>
    <w:rsid w:val="00E92536"/>
    <w:rsid w:val="00E92BB2"/>
    <w:rsid w:val="00E93027"/>
    <w:rsid w:val="00E9359C"/>
    <w:rsid w:val="00E936A8"/>
    <w:rsid w:val="00E94479"/>
    <w:rsid w:val="00E945B2"/>
    <w:rsid w:val="00E949FD"/>
    <w:rsid w:val="00E94FC9"/>
    <w:rsid w:val="00E950F0"/>
    <w:rsid w:val="00E9510F"/>
    <w:rsid w:val="00E95331"/>
    <w:rsid w:val="00E9552A"/>
    <w:rsid w:val="00E95A87"/>
    <w:rsid w:val="00E95D0A"/>
    <w:rsid w:val="00E95E6A"/>
    <w:rsid w:val="00E963CD"/>
    <w:rsid w:val="00E963F0"/>
    <w:rsid w:val="00E9680A"/>
    <w:rsid w:val="00E96DAE"/>
    <w:rsid w:val="00E96F49"/>
    <w:rsid w:val="00E973F8"/>
    <w:rsid w:val="00E978D0"/>
    <w:rsid w:val="00E97AC6"/>
    <w:rsid w:val="00E97EDB"/>
    <w:rsid w:val="00EA041C"/>
    <w:rsid w:val="00EA0883"/>
    <w:rsid w:val="00EA08A9"/>
    <w:rsid w:val="00EA0B08"/>
    <w:rsid w:val="00EA0D0E"/>
    <w:rsid w:val="00EA0E93"/>
    <w:rsid w:val="00EA1070"/>
    <w:rsid w:val="00EA125A"/>
    <w:rsid w:val="00EA13F7"/>
    <w:rsid w:val="00EA1A42"/>
    <w:rsid w:val="00EA1C3D"/>
    <w:rsid w:val="00EA1D1E"/>
    <w:rsid w:val="00EA1FC5"/>
    <w:rsid w:val="00EA206C"/>
    <w:rsid w:val="00EA22AE"/>
    <w:rsid w:val="00EA285B"/>
    <w:rsid w:val="00EA2906"/>
    <w:rsid w:val="00EA3879"/>
    <w:rsid w:val="00EA3BF4"/>
    <w:rsid w:val="00EA3D89"/>
    <w:rsid w:val="00EA3EB0"/>
    <w:rsid w:val="00EA41E8"/>
    <w:rsid w:val="00EA4865"/>
    <w:rsid w:val="00EA4ED7"/>
    <w:rsid w:val="00EA503A"/>
    <w:rsid w:val="00EA55A2"/>
    <w:rsid w:val="00EA5AE0"/>
    <w:rsid w:val="00EA5AEA"/>
    <w:rsid w:val="00EA5D98"/>
    <w:rsid w:val="00EA757A"/>
    <w:rsid w:val="00EA763A"/>
    <w:rsid w:val="00EA7BF5"/>
    <w:rsid w:val="00EB0A66"/>
    <w:rsid w:val="00EB0A7C"/>
    <w:rsid w:val="00EB1078"/>
    <w:rsid w:val="00EB11E3"/>
    <w:rsid w:val="00EB120D"/>
    <w:rsid w:val="00EB12C6"/>
    <w:rsid w:val="00EB1557"/>
    <w:rsid w:val="00EB1852"/>
    <w:rsid w:val="00EB1878"/>
    <w:rsid w:val="00EB1B10"/>
    <w:rsid w:val="00EB213B"/>
    <w:rsid w:val="00EB21DE"/>
    <w:rsid w:val="00EB2572"/>
    <w:rsid w:val="00EB2A78"/>
    <w:rsid w:val="00EB2ADC"/>
    <w:rsid w:val="00EB2AFC"/>
    <w:rsid w:val="00EB359C"/>
    <w:rsid w:val="00EB3652"/>
    <w:rsid w:val="00EB3A80"/>
    <w:rsid w:val="00EB3DE7"/>
    <w:rsid w:val="00EB3F03"/>
    <w:rsid w:val="00EB433E"/>
    <w:rsid w:val="00EB4760"/>
    <w:rsid w:val="00EB4BA6"/>
    <w:rsid w:val="00EB4BE1"/>
    <w:rsid w:val="00EB4CCD"/>
    <w:rsid w:val="00EB4E46"/>
    <w:rsid w:val="00EB4F7A"/>
    <w:rsid w:val="00EB5413"/>
    <w:rsid w:val="00EB5435"/>
    <w:rsid w:val="00EB54CE"/>
    <w:rsid w:val="00EB5678"/>
    <w:rsid w:val="00EB5F3D"/>
    <w:rsid w:val="00EB6307"/>
    <w:rsid w:val="00EB63D4"/>
    <w:rsid w:val="00EB6743"/>
    <w:rsid w:val="00EB6D15"/>
    <w:rsid w:val="00EB6D4C"/>
    <w:rsid w:val="00EB71A2"/>
    <w:rsid w:val="00EB71CA"/>
    <w:rsid w:val="00EB74CA"/>
    <w:rsid w:val="00EB75F6"/>
    <w:rsid w:val="00EC0036"/>
    <w:rsid w:val="00EC03BD"/>
    <w:rsid w:val="00EC04AD"/>
    <w:rsid w:val="00EC05E6"/>
    <w:rsid w:val="00EC0817"/>
    <w:rsid w:val="00EC0A27"/>
    <w:rsid w:val="00EC0CE8"/>
    <w:rsid w:val="00EC0D30"/>
    <w:rsid w:val="00EC0E05"/>
    <w:rsid w:val="00EC11A8"/>
    <w:rsid w:val="00EC11C4"/>
    <w:rsid w:val="00EC12A7"/>
    <w:rsid w:val="00EC1936"/>
    <w:rsid w:val="00EC1C07"/>
    <w:rsid w:val="00EC24B6"/>
    <w:rsid w:val="00EC261E"/>
    <w:rsid w:val="00EC2B2D"/>
    <w:rsid w:val="00EC3DCD"/>
    <w:rsid w:val="00EC42C6"/>
    <w:rsid w:val="00EC4362"/>
    <w:rsid w:val="00EC4508"/>
    <w:rsid w:val="00EC4517"/>
    <w:rsid w:val="00EC46A9"/>
    <w:rsid w:val="00EC48C9"/>
    <w:rsid w:val="00EC496E"/>
    <w:rsid w:val="00EC49F7"/>
    <w:rsid w:val="00EC525E"/>
    <w:rsid w:val="00EC5803"/>
    <w:rsid w:val="00EC5911"/>
    <w:rsid w:val="00EC5C44"/>
    <w:rsid w:val="00EC5E09"/>
    <w:rsid w:val="00EC62D3"/>
    <w:rsid w:val="00EC63FF"/>
    <w:rsid w:val="00EC645E"/>
    <w:rsid w:val="00EC6680"/>
    <w:rsid w:val="00EC6761"/>
    <w:rsid w:val="00EC6A75"/>
    <w:rsid w:val="00EC6C2D"/>
    <w:rsid w:val="00EC70F7"/>
    <w:rsid w:val="00EC7147"/>
    <w:rsid w:val="00EC7827"/>
    <w:rsid w:val="00ECFB26"/>
    <w:rsid w:val="00ED04D2"/>
    <w:rsid w:val="00ED112B"/>
    <w:rsid w:val="00ED1782"/>
    <w:rsid w:val="00ED1930"/>
    <w:rsid w:val="00ED19A7"/>
    <w:rsid w:val="00ED1FC5"/>
    <w:rsid w:val="00ED216B"/>
    <w:rsid w:val="00ED2990"/>
    <w:rsid w:val="00ED2AF6"/>
    <w:rsid w:val="00ED2B62"/>
    <w:rsid w:val="00ED2E84"/>
    <w:rsid w:val="00ED2EEE"/>
    <w:rsid w:val="00ED322B"/>
    <w:rsid w:val="00ED3427"/>
    <w:rsid w:val="00ED36D4"/>
    <w:rsid w:val="00ED3C7A"/>
    <w:rsid w:val="00ED3FE9"/>
    <w:rsid w:val="00ED4351"/>
    <w:rsid w:val="00ED4451"/>
    <w:rsid w:val="00ED4A8E"/>
    <w:rsid w:val="00ED4B77"/>
    <w:rsid w:val="00ED4BC9"/>
    <w:rsid w:val="00ED4C3D"/>
    <w:rsid w:val="00ED4D2D"/>
    <w:rsid w:val="00ED4E3B"/>
    <w:rsid w:val="00ED4E73"/>
    <w:rsid w:val="00ED5239"/>
    <w:rsid w:val="00ED56E3"/>
    <w:rsid w:val="00ED593F"/>
    <w:rsid w:val="00ED5E8D"/>
    <w:rsid w:val="00ED6013"/>
    <w:rsid w:val="00ED64F9"/>
    <w:rsid w:val="00ED679A"/>
    <w:rsid w:val="00ED6B0C"/>
    <w:rsid w:val="00ED6CC3"/>
    <w:rsid w:val="00ED775F"/>
    <w:rsid w:val="00ED7ED7"/>
    <w:rsid w:val="00EE01ED"/>
    <w:rsid w:val="00EE04AA"/>
    <w:rsid w:val="00EE0B55"/>
    <w:rsid w:val="00EE11E7"/>
    <w:rsid w:val="00EE133B"/>
    <w:rsid w:val="00EE13EF"/>
    <w:rsid w:val="00EE1601"/>
    <w:rsid w:val="00EE1929"/>
    <w:rsid w:val="00EE1B52"/>
    <w:rsid w:val="00EE1D16"/>
    <w:rsid w:val="00EE26CB"/>
    <w:rsid w:val="00EE2902"/>
    <w:rsid w:val="00EE2CDF"/>
    <w:rsid w:val="00EE2FB2"/>
    <w:rsid w:val="00EE309D"/>
    <w:rsid w:val="00EE30C1"/>
    <w:rsid w:val="00EE32C4"/>
    <w:rsid w:val="00EE3811"/>
    <w:rsid w:val="00EE3C35"/>
    <w:rsid w:val="00EE3CF9"/>
    <w:rsid w:val="00EE3F6E"/>
    <w:rsid w:val="00EE4402"/>
    <w:rsid w:val="00EE44F3"/>
    <w:rsid w:val="00EE460A"/>
    <w:rsid w:val="00EE46AE"/>
    <w:rsid w:val="00EE46CF"/>
    <w:rsid w:val="00EE496A"/>
    <w:rsid w:val="00EE4B3D"/>
    <w:rsid w:val="00EE4B72"/>
    <w:rsid w:val="00EE4EC6"/>
    <w:rsid w:val="00EE4FA4"/>
    <w:rsid w:val="00EE5048"/>
    <w:rsid w:val="00EE5479"/>
    <w:rsid w:val="00EE559D"/>
    <w:rsid w:val="00EE5674"/>
    <w:rsid w:val="00EE5C13"/>
    <w:rsid w:val="00EE62AE"/>
    <w:rsid w:val="00EE6513"/>
    <w:rsid w:val="00EE6852"/>
    <w:rsid w:val="00EE69DE"/>
    <w:rsid w:val="00EE6CA7"/>
    <w:rsid w:val="00EE6D77"/>
    <w:rsid w:val="00EE70DE"/>
    <w:rsid w:val="00EE7310"/>
    <w:rsid w:val="00EE7473"/>
    <w:rsid w:val="00EE75BD"/>
    <w:rsid w:val="00EE7A22"/>
    <w:rsid w:val="00EE7A37"/>
    <w:rsid w:val="00EE7E7C"/>
    <w:rsid w:val="00EE7F9D"/>
    <w:rsid w:val="00EF0909"/>
    <w:rsid w:val="00EF0B78"/>
    <w:rsid w:val="00EF0F6B"/>
    <w:rsid w:val="00EF11C3"/>
    <w:rsid w:val="00EF12BF"/>
    <w:rsid w:val="00EF13E5"/>
    <w:rsid w:val="00EF14FC"/>
    <w:rsid w:val="00EF15CB"/>
    <w:rsid w:val="00EF1980"/>
    <w:rsid w:val="00EF1DC1"/>
    <w:rsid w:val="00EF200D"/>
    <w:rsid w:val="00EF203C"/>
    <w:rsid w:val="00EF247C"/>
    <w:rsid w:val="00EF2672"/>
    <w:rsid w:val="00EF2E7F"/>
    <w:rsid w:val="00EF2FE0"/>
    <w:rsid w:val="00EF31EA"/>
    <w:rsid w:val="00EF3276"/>
    <w:rsid w:val="00EF35BE"/>
    <w:rsid w:val="00EF3EFC"/>
    <w:rsid w:val="00EF413C"/>
    <w:rsid w:val="00EF4619"/>
    <w:rsid w:val="00EF4744"/>
    <w:rsid w:val="00EF4C89"/>
    <w:rsid w:val="00EF4F2D"/>
    <w:rsid w:val="00EF52BA"/>
    <w:rsid w:val="00EF52E7"/>
    <w:rsid w:val="00EF52EE"/>
    <w:rsid w:val="00EF5A1E"/>
    <w:rsid w:val="00EF5F24"/>
    <w:rsid w:val="00EF6093"/>
    <w:rsid w:val="00EF6624"/>
    <w:rsid w:val="00EF6AC4"/>
    <w:rsid w:val="00EF6BF3"/>
    <w:rsid w:val="00EF6C4A"/>
    <w:rsid w:val="00EF6EF5"/>
    <w:rsid w:val="00EF6FBA"/>
    <w:rsid w:val="00EF717D"/>
    <w:rsid w:val="00EF73BF"/>
    <w:rsid w:val="00EF7794"/>
    <w:rsid w:val="00EF7E82"/>
    <w:rsid w:val="00EF7FCF"/>
    <w:rsid w:val="00F002EA"/>
    <w:rsid w:val="00F004A7"/>
    <w:rsid w:val="00F00593"/>
    <w:rsid w:val="00F009C6"/>
    <w:rsid w:val="00F00CF7"/>
    <w:rsid w:val="00F00FC9"/>
    <w:rsid w:val="00F00FCA"/>
    <w:rsid w:val="00F011CD"/>
    <w:rsid w:val="00F016CF"/>
    <w:rsid w:val="00F018EE"/>
    <w:rsid w:val="00F02061"/>
    <w:rsid w:val="00F0280A"/>
    <w:rsid w:val="00F02968"/>
    <w:rsid w:val="00F03610"/>
    <w:rsid w:val="00F03BDC"/>
    <w:rsid w:val="00F03C34"/>
    <w:rsid w:val="00F03D6C"/>
    <w:rsid w:val="00F03D82"/>
    <w:rsid w:val="00F045DE"/>
    <w:rsid w:val="00F049E5"/>
    <w:rsid w:val="00F04AE5"/>
    <w:rsid w:val="00F04D36"/>
    <w:rsid w:val="00F04E18"/>
    <w:rsid w:val="00F050A9"/>
    <w:rsid w:val="00F053E1"/>
    <w:rsid w:val="00F05A05"/>
    <w:rsid w:val="00F06109"/>
    <w:rsid w:val="00F06E04"/>
    <w:rsid w:val="00F06F01"/>
    <w:rsid w:val="00F07201"/>
    <w:rsid w:val="00F0776D"/>
    <w:rsid w:val="00F100B8"/>
    <w:rsid w:val="00F10277"/>
    <w:rsid w:val="00F10591"/>
    <w:rsid w:val="00F10F65"/>
    <w:rsid w:val="00F1149D"/>
    <w:rsid w:val="00F1161F"/>
    <w:rsid w:val="00F11824"/>
    <w:rsid w:val="00F11C4C"/>
    <w:rsid w:val="00F11D16"/>
    <w:rsid w:val="00F12484"/>
    <w:rsid w:val="00F12621"/>
    <w:rsid w:val="00F1270B"/>
    <w:rsid w:val="00F1276E"/>
    <w:rsid w:val="00F12791"/>
    <w:rsid w:val="00F12A6A"/>
    <w:rsid w:val="00F12DD9"/>
    <w:rsid w:val="00F12EAB"/>
    <w:rsid w:val="00F130F3"/>
    <w:rsid w:val="00F13256"/>
    <w:rsid w:val="00F13297"/>
    <w:rsid w:val="00F1376D"/>
    <w:rsid w:val="00F13959"/>
    <w:rsid w:val="00F13C3F"/>
    <w:rsid w:val="00F140CE"/>
    <w:rsid w:val="00F141DA"/>
    <w:rsid w:val="00F143CA"/>
    <w:rsid w:val="00F144E4"/>
    <w:rsid w:val="00F1458C"/>
    <w:rsid w:val="00F1465F"/>
    <w:rsid w:val="00F1467A"/>
    <w:rsid w:val="00F14750"/>
    <w:rsid w:val="00F14871"/>
    <w:rsid w:val="00F14D0A"/>
    <w:rsid w:val="00F14D32"/>
    <w:rsid w:val="00F14DAF"/>
    <w:rsid w:val="00F14E79"/>
    <w:rsid w:val="00F15059"/>
    <w:rsid w:val="00F1559C"/>
    <w:rsid w:val="00F15914"/>
    <w:rsid w:val="00F15C58"/>
    <w:rsid w:val="00F15E4E"/>
    <w:rsid w:val="00F15F91"/>
    <w:rsid w:val="00F16129"/>
    <w:rsid w:val="00F1656E"/>
    <w:rsid w:val="00F16817"/>
    <w:rsid w:val="00F16AFC"/>
    <w:rsid w:val="00F16E03"/>
    <w:rsid w:val="00F17244"/>
    <w:rsid w:val="00F178CB"/>
    <w:rsid w:val="00F17CA7"/>
    <w:rsid w:val="00F17F98"/>
    <w:rsid w:val="00F2023A"/>
    <w:rsid w:val="00F209D5"/>
    <w:rsid w:val="00F20CC8"/>
    <w:rsid w:val="00F219BF"/>
    <w:rsid w:val="00F22681"/>
    <w:rsid w:val="00F22D74"/>
    <w:rsid w:val="00F22E7B"/>
    <w:rsid w:val="00F22FE9"/>
    <w:rsid w:val="00F2303E"/>
    <w:rsid w:val="00F231B1"/>
    <w:rsid w:val="00F2364D"/>
    <w:rsid w:val="00F238A8"/>
    <w:rsid w:val="00F23F3E"/>
    <w:rsid w:val="00F24087"/>
    <w:rsid w:val="00F241BC"/>
    <w:rsid w:val="00F245EE"/>
    <w:rsid w:val="00F24772"/>
    <w:rsid w:val="00F24C2A"/>
    <w:rsid w:val="00F24C69"/>
    <w:rsid w:val="00F24C85"/>
    <w:rsid w:val="00F24D74"/>
    <w:rsid w:val="00F24F23"/>
    <w:rsid w:val="00F253F7"/>
    <w:rsid w:val="00F25445"/>
    <w:rsid w:val="00F25B1C"/>
    <w:rsid w:val="00F2626A"/>
    <w:rsid w:val="00F26FD4"/>
    <w:rsid w:val="00F2716D"/>
    <w:rsid w:val="00F2718F"/>
    <w:rsid w:val="00F2786A"/>
    <w:rsid w:val="00F27C02"/>
    <w:rsid w:val="00F27DAA"/>
    <w:rsid w:val="00F27EFC"/>
    <w:rsid w:val="00F27FC7"/>
    <w:rsid w:val="00F2EE17"/>
    <w:rsid w:val="00F30157"/>
    <w:rsid w:val="00F301E8"/>
    <w:rsid w:val="00F30355"/>
    <w:rsid w:val="00F30EA1"/>
    <w:rsid w:val="00F31C29"/>
    <w:rsid w:val="00F321D8"/>
    <w:rsid w:val="00F32423"/>
    <w:rsid w:val="00F32668"/>
    <w:rsid w:val="00F32C33"/>
    <w:rsid w:val="00F32D03"/>
    <w:rsid w:val="00F33052"/>
    <w:rsid w:val="00F33174"/>
    <w:rsid w:val="00F33D9E"/>
    <w:rsid w:val="00F3457D"/>
    <w:rsid w:val="00F345BE"/>
    <w:rsid w:val="00F34675"/>
    <w:rsid w:val="00F347A4"/>
    <w:rsid w:val="00F34C51"/>
    <w:rsid w:val="00F34FE4"/>
    <w:rsid w:val="00F3591B"/>
    <w:rsid w:val="00F35E35"/>
    <w:rsid w:val="00F35E47"/>
    <w:rsid w:val="00F35EE8"/>
    <w:rsid w:val="00F363A5"/>
    <w:rsid w:val="00F364D2"/>
    <w:rsid w:val="00F36B0D"/>
    <w:rsid w:val="00F36B57"/>
    <w:rsid w:val="00F36D20"/>
    <w:rsid w:val="00F36F89"/>
    <w:rsid w:val="00F3714B"/>
    <w:rsid w:val="00F373A2"/>
    <w:rsid w:val="00F37F42"/>
    <w:rsid w:val="00F37F72"/>
    <w:rsid w:val="00F4003E"/>
    <w:rsid w:val="00F4006D"/>
    <w:rsid w:val="00F40195"/>
    <w:rsid w:val="00F40631"/>
    <w:rsid w:val="00F41225"/>
    <w:rsid w:val="00F4148D"/>
    <w:rsid w:val="00F42394"/>
    <w:rsid w:val="00F425CB"/>
    <w:rsid w:val="00F42A57"/>
    <w:rsid w:val="00F42CE8"/>
    <w:rsid w:val="00F432A9"/>
    <w:rsid w:val="00F435DB"/>
    <w:rsid w:val="00F436E3"/>
    <w:rsid w:val="00F438A8"/>
    <w:rsid w:val="00F43A4C"/>
    <w:rsid w:val="00F44055"/>
    <w:rsid w:val="00F4409A"/>
    <w:rsid w:val="00F44A70"/>
    <w:rsid w:val="00F44B57"/>
    <w:rsid w:val="00F45240"/>
    <w:rsid w:val="00F452F2"/>
    <w:rsid w:val="00F453B4"/>
    <w:rsid w:val="00F45409"/>
    <w:rsid w:val="00F4540C"/>
    <w:rsid w:val="00F456B8"/>
    <w:rsid w:val="00F45CB1"/>
    <w:rsid w:val="00F461F2"/>
    <w:rsid w:val="00F463A1"/>
    <w:rsid w:val="00F4642F"/>
    <w:rsid w:val="00F464C5"/>
    <w:rsid w:val="00F466A7"/>
    <w:rsid w:val="00F46B29"/>
    <w:rsid w:val="00F47071"/>
    <w:rsid w:val="00F473A8"/>
    <w:rsid w:val="00F4757D"/>
    <w:rsid w:val="00F4785E"/>
    <w:rsid w:val="00F47D61"/>
    <w:rsid w:val="00F5030C"/>
    <w:rsid w:val="00F503FA"/>
    <w:rsid w:val="00F50898"/>
    <w:rsid w:val="00F50A94"/>
    <w:rsid w:val="00F51365"/>
    <w:rsid w:val="00F515CF"/>
    <w:rsid w:val="00F51E39"/>
    <w:rsid w:val="00F51E4A"/>
    <w:rsid w:val="00F521AE"/>
    <w:rsid w:val="00F52293"/>
    <w:rsid w:val="00F52382"/>
    <w:rsid w:val="00F525E6"/>
    <w:rsid w:val="00F52CA5"/>
    <w:rsid w:val="00F52DC5"/>
    <w:rsid w:val="00F52F2E"/>
    <w:rsid w:val="00F53BAA"/>
    <w:rsid w:val="00F53BDA"/>
    <w:rsid w:val="00F53C49"/>
    <w:rsid w:val="00F53E3F"/>
    <w:rsid w:val="00F53E42"/>
    <w:rsid w:val="00F5403B"/>
    <w:rsid w:val="00F5417E"/>
    <w:rsid w:val="00F54280"/>
    <w:rsid w:val="00F542DB"/>
    <w:rsid w:val="00F5481E"/>
    <w:rsid w:val="00F5501C"/>
    <w:rsid w:val="00F5536E"/>
    <w:rsid w:val="00F55623"/>
    <w:rsid w:val="00F558D5"/>
    <w:rsid w:val="00F5599C"/>
    <w:rsid w:val="00F55DD0"/>
    <w:rsid w:val="00F55EF9"/>
    <w:rsid w:val="00F56B52"/>
    <w:rsid w:val="00F56C64"/>
    <w:rsid w:val="00F57344"/>
    <w:rsid w:val="00F575AF"/>
    <w:rsid w:val="00F578C7"/>
    <w:rsid w:val="00F57968"/>
    <w:rsid w:val="00F57A54"/>
    <w:rsid w:val="00F57BDF"/>
    <w:rsid w:val="00F60117"/>
    <w:rsid w:val="00F605F1"/>
    <w:rsid w:val="00F6065D"/>
    <w:rsid w:val="00F60846"/>
    <w:rsid w:val="00F60A84"/>
    <w:rsid w:val="00F60D99"/>
    <w:rsid w:val="00F60FB3"/>
    <w:rsid w:val="00F6132A"/>
    <w:rsid w:val="00F61BE9"/>
    <w:rsid w:val="00F61E52"/>
    <w:rsid w:val="00F6237F"/>
    <w:rsid w:val="00F627D3"/>
    <w:rsid w:val="00F62921"/>
    <w:rsid w:val="00F6294B"/>
    <w:rsid w:val="00F62A10"/>
    <w:rsid w:val="00F62A9D"/>
    <w:rsid w:val="00F62F49"/>
    <w:rsid w:val="00F62FE8"/>
    <w:rsid w:val="00F6326D"/>
    <w:rsid w:val="00F63384"/>
    <w:rsid w:val="00F6376E"/>
    <w:rsid w:val="00F63EB3"/>
    <w:rsid w:val="00F63FAE"/>
    <w:rsid w:val="00F63FB3"/>
    <w:rsid w:val="00F642D1"/>
    <w:rsid w:val="00F6438D"/>
    <w:rsid w:val="00F64478"/>
    <w:rsid w:val="00F64A70"/>
    <w:rsid w:val="00F64B84"/>
    <w:rsid w:val="00F64E4C"/>
    <w:rsid w:val="00F65163"/>
    <w:rsid w:val="00F65545"/>
    <w:rsid w:val="00F65AB5"/>
    <w:rsid w:val="00F65B51"/>
    <w:rsid w:val="00F6628C"/>
    <w:rsid w:val="00F6635C"/>
    <w:rsid w:val="00F664F1"/>
    <w:rsid w:val="00F66C6B"/>
    <w:rsid w:val="00F66F3E"/>
    <w:rsid w:val="00F67255"/>
    <w:rsid w:val="00F674A2"/>
    <w:rsid w:val="00F67761"/>
    <w:rsid w:val="00F6A1AF"/>
    <w:rsid w:val="00F700AE"/>
    <w:rsid w:val="00F702A0"/>
    <w:rsid w:val="00F70491"/>
    <w:rsid w:val="00F71111"/>
    <w:rsid w:val="00F717AB"/>
    <w:rsid w:val="00F7204E"/>
    <w:rsid w:val="00F720ED"/>
    <w:rsid w:val="00F724C6"/>
    <w:rsid w:val="00F7263C"/>
    <w:rsid w:val="00F726B4"/>
    <w:rsid w:val="00F73071"/>
    <w:rsid w:val="00F73185"/>
    <w:rsid w:val="00F73227"/>
    <w:rsid w:val="00F73AED"/>
    <w:rsid w:val="00F73E1F"/>
    <w:rsid w:val="00F740D8"/>
    <w:rsid w:val="00F74456"/>
    <w:rsid w:val="00F74502"/>
    <w:rsid w:val="00F74541"/>
    <w:rsid w:val="00F74AD2"/>
    <w:rsid w:val="00F74BCA"/>
    <w:rsid w:val="00F74BFF"/>
    <w:rsid w:val="00F751FB"/>
    <w:rsid w:val="00F75344"/>
    <w:rsid w:val="00F753CB"/>
    <w:rsid w:val="00F754C6"/>
    <w:rsid w:val="00F758A1"/>
    <w:rsid w:val="00F75BEE"/>
    <w:rsid w:val="00F75D0D"/>
    <w:rsid w:val="00F7621E"/>
    <w:rsid w:val="00F76299"/>
    <w:rsid w:val="00F766A2"/>
    <w:rsid w:val="00F76722"/>
    <w:rsid w:val="00F76FDB"/>
    <w:rsid w:val="00F771E9"/>
    <w:rsid w:val="00F7741D"/>
    <w:rsid w:val="00F77592"/>
    <w:rsid w:val="00F7766F"/>
    <w:rsid w:val="00F777C3"/>
    <w:rsid w:val="00F77C17"/>
    <w:rsid w:val="00F77F10"/>
    <w:rsid w:val="00F77F18"/>
    <w:rsid w:val="00F80001"/>
    <w:rsid w:val="00F801CB"/>
    <w:rsid w:val="00F802C5"/>
    <w:rsid w:val="00F810B8"/>
    <w:rsid w:val="00F812CF"/>
    <w:rsid w:val="00F816C6"/>
    <w:rsid w:val="00F81783"/>
    <w:rsid w:val="00F81C33"/>
    <w:rsid w:val="00F81C96"/>
    <w:rsid w:val="00F81F86"/>
    <w:rsid w:val="00F81FA6"/>
    <w:rsid w:val="00F824A9"/>
    <w:rsid w:val="00F827F7"/>
    <w:rsid w:val="00F82A4D"/>
    <w:rsid w:val="00F82C23"/>
    <w:rsid w:val="00F82DD6"/>
    <w:rsid w:val="00F82E2E"/>
    <w:rsid w:val="00F832C4"/>
    <w:rsid w:val="00F83659"/>
    <w:rsid w:val="00F84844"/>
    <w:rsid w:val="00F84A11"/>
    <w:rsid w:val="00F84A49"/>
    <w:rsid w:val="00F85048"/>
    <w:rsid w:val="00F850A1"/>
    <w:rsid w:val="00F85999"/>
    <w:rsid w:val="00F85B2E"/>
    <w:rsid w:val="00F85D61"/>
    <w:rsid w:val="00F8645C"/>
    <w:rsid w:val="00F86A95"/>
    <w:rsid w:val="00F86B80"/>
    <w:rsid w:val="00F86BC7"/>
    <w:rsid w:val="00F86E04"/>
    <w:rsid w:val="00F86E64"/>
    <w:rsid w:val="00F87068"/>
    <w:rsid w:val="00F87125"/>
    <w:rsid w:val="00F87447"/>
    <w:rsid w:val="00F874F0"/>
    <w:rsid w:val="00F87927"/>
    <w:rsid w:val="00F87A77"/>
    <w:rsid w:val="00F908C9"/>
    <w:rsid w:val="00F90B19"/>
    <w:rsid w:val="00F9123E"/>
    <w:rsid w:val="00F917A5"/>
    <w:rsid w:val="00F918E4"/>
    <w:rsid w:val="00F91B5B"/>
    <w:rsid w:val="00F91BA9"/>
    <w:rsid w:val="00F91D99"/>
    <w:rsid w:val="00F91EE1"/>
    <w:rsid w:val="00F91FFC"/>
    <w:rsid w:val="00F92381"/>
    <w:rsid w:val="00F927B7"/>
    <w:rsid w:val="00F928E2"/>
    <w:rsid w:val="00F92921"/>
    <w:rsid w:val="00F92D6B"/>
    <w:rsid w:val="00F92FF1"/>
    <w:rsid w:val="00F9330A"/>
    <w:rsid w:val="00F933A4"/>
    <w:rsid w:val="00F937F6"/>
    <w:rsid w:val="00F9380F"/>
    <w:rsid w:val="00F942A0"/>
    <w:rsid w:val="00F94B58"/>
    <w:rsid w:val="00F94CB4"/>
    <w:rsid w:val="00F9523E"/>
    <w:rsid w:val="00F952BD"/>
    <w:rsid w:val="00F954E7"/>
    <w:rsid w:val="00F9550F"/>
    <w:rsid w:val="00F9583C"/>
    <w:rsid w:val="00F96078"/>
    <w:rsid w:val="00F96ABA"/>
    <w:rsid w:val="00F96D9C"/>
    <w:rsid w:val="00F96FA0"/>
    <w:rsid w:val="00F97173"/>
    <w:rsid w:val="00F97382"/>
    <w:rsid w:val="00F973AB"/>
    <w:rsid w:val="00F974C7"/>
    <w:rsid w:val="00F975C3"/>
    <w:rsid w:val="00F97D00"/>
    <w:rsid w:val="00F97DE3"/>
    <w:rsid w:val="00FA028D"/>
    <w:rsid w:val="00FA07DF"/>
    <w:rsid w:val="00FA0828"/>
    <w:rsid w:val="00FA085E"/>
    <w:rsid w:val="00FA0A0D"/>
    <w:rsid w:val="00FA0F00"/>
    <w:rsid w:val="00FA12DF"/>
    <w:rsid w:val="00FA13A8"/>
    <w:rsid w:val="00FA150F"/>
    <w:rsid w:val="00FA1BB3"/>
    <w:rsid w:val="00FA1CDA"/>
    <w:rsid w:val="00FA1FC5"/>
    <w:rsid w:val="00FA211B"/>
    <w:rsid w:val="00FA2424"/>
    <w:rsid w:val="00FA294C"/>
    <w:rsid w:val="00FA2F70"/>
    <w:rsid w:val="00FA2F76"/>
    <w:rsid w:val="00FA2F77"/>
    <w:rsid w:val="00FA3046"/>
    <w:rsid w:val="00FA35BE"/>
    <w:rsid w:val="00FA3B57"/>
    <w:rsid w:val="00FA40DF"/>
    <w:rsid w:val="00FA451F"/>
    <w:rsid w:val="00FA4E10"/>
    <w:rsid w:val="00FA4EBC"/>
    <w:rsid w:val="00FA55E6"/>
    <w:rsid w:val="00FA5C5A"/>
    <w:rsid w:val="00FA5CB9"/>
    <w:rsid w:val="00FA698C"/>
    <w:rsid w:val="00FA69FA"/>
    <w:rsid w:val="00FA6A7F"/>
    <w:rsid w:val="00FA6DBA"/>
    <w:rsid w:val="00FA711F"/>
    <w:rsid w:val="00FA739E"/>
    <w:rsid w:val="00FA73B6"/>
    <w:rsid w:val="00FA7517"/>
    <w:rsid w:val="00FA7A5E"/>
    <w:rsid w:val="00FB00BA"/>
    <w:rsid w:val="00FB063A"/>
    <w:rsid w:val="00FB0B5C"/>
    <w:rsid w:val="00FB16E7"/>
    <w:rsid w:val="00FB1AB9"/>
    <w:rsid w:val="00FB1BB5"/>
    <w:rsid w:val="00FB1C27"/>
    <w:rsid w:val="00FB1D51"/>
    <w:rsid w:val="00FB1E56"/>
    <w:rsid w:val="00FB2ABE"/>
    <w:rsid w:val="00FB2F51"/>
    <w:rsid w:val="00FB316E"/>
    <w:rsid w:val="00FB317E"/>
    <w:rsid w:val="00FB339B"/>
    <w:rsid w:val="00FB3593"/>
    <w:rsid w:val="00FB3697"/>
    <w:rsid w:val="00FB3AE9"/>
    <w:rsid w:val="00FB3AEA"/>
    <w:rsid w:val="00FB3BFE"/>
    <w:rsid w:val="00FB3E7A"/>
    <w:rsid w:val="00FB45D1"/>
    <w:rsid w:val="00FB47A7"/>
    <w:rsid w:val="00FB4BC7"/>
    <w:rsid w:val="00FB4F2A"/>
    <w:rsid w:val="00FB5C7E"/>
    <w:rsid w:val="00FB5D47"/>
    <w:rsid w:val="00FB60BE"/>
    <w:rsid w:val="00FB60ED"/>
    <w:rsid w:val="00FB62AA"/>
    <w:rsid w:val="00FB645A"/>
    <w:rsid w:val="00FB698D"/>
    <w:rsid w:val="00FB6F3C"/>
    <w:rsid w:val="00FB6FEB"/>
    <w:rsid w:val="00FB7132"/>
    <w:rsid w:val="00FB769D"/>
    <w:rsid w:val="00FB7A0C"/>
    <w:rsid w:val="00FB7DCD"/>
    <w:rsid w:val="00FC0303"/>
    <w:rsid w:val="00FC04FD"/>
    <w:rsid w:val="00FC073A"/>
    <w:rsid w:val="00FC085C"/>
    <w:rsid w:val="00FC0980"/>
    <w:rsid w:val="00FC1170"/>
    <w:rsid w:val="00FC1260"/>
    <w:rsid w:val="00FC1362"/>
    <w:rsid w:val="00FC13A9"/>
    <w:rsid w:val="00FC166D"/>
    <w:rsid w:val="00FC16DF"/>
    <w:rsid w:val="00FC1B90"/>
    <w:rsid w:val="00FC1ECD"/>
    <w:rsid w:val="00FC21AE"/>
    <w:rsid w:val="00FC2C69"/>
    <w:rsid w:val="00FC2D35"/>
    <w:rsid w:val="00FC3899"/>
    <w:rsid w:val="00FC3FAE"/>
    <w:rsid w:val="00FC3FD2"/>
    <w:rsid w:val="00FC4039"/>
    <w:rsid w:val="00FC4588"/>
    <w:rsid w:val="00FC4992"/>
    <w:rsid w:val="00FC4B55"/>
    <w:rsid w:val="00FC526E"/>
    <w:rsid w:val="00FC528F"/>
    <w:rsid w:val="00FC576A"/>
    <w:rsid w:val="00FC57F8"/>
    <w:rsid w:val="00FC5AD6"/>
    <w:rsid w:val="00FC5CF9"/>
    <w:rsid w:val="00FC5E6C"/>
    <w:rsid w:val="00FC5ECD"/>
    <w:rsid w:val="00FC5F3B"/>
    <w:rsid w:val="00FC5FFA"/>
    <w:rsid w:val="00FC632F"/>
    <w:rsid w:val="00FC65DC"/>
    <w:rsid w:val="00FC66D3"/>
    <w:rsid w:val="00FC66FB"/>
    <w:rsid w:val="00FC68A2"/>
    <w:rsid w:val="00FC6FBD"/>
    <w:rsid w:val="00FC70C4"/>
    <w:rsid w:val="00FC74F3"/>
    <w:rsid w:val="00FC75BA"/>
    <w:rsid w:val="00FC7A8A"/>
    <w:rsid w:val="00FC7C34"/>
    <w:rsid w:val="00FD06FA"/>
    <w:rsid w:val="00FD0755"/>
    <w:rsid w:val="00FD09A9"/>
    <w:rsid w:val="00FD0E5A"/>
    <w:rsid w:val="00FD0F82"/>
    <w:rsid w:val="00FD10D3"/>
    <w:rsid w:val="00FD129C"/>
    <w:rsid w:val="00FD13E0"/>
    <w:rsid w:val="00FD16F1"/>
    <w:rsid w:val="00FD1A17"/>
    <w:rsid w:val="00FD1D13"/>
    <w:rsid w:val="00FD24E0"/>
    <w:rsid w:val="00FD2729"/>
    <w:rsid w:val="00FD2C7F"/>
    <w:rsid w:val="00FD2CF9"/>
    <w:rsid w:val="00FD2D86"/>
    <w:rsid w:val="00FD2E5A"/>
    <w:rsid w:val="00FD2E5C"/>
    <w:rsid w:val="00FD2E7C"/>
    <w:rsid w:val="00FD3021"/>
    <w:rsid w:val="00FD3073"/>
    <w:rsid w:val="00FD31D5"/>
    <w:rsid w:val="00FD33F1"/>
    <w:rsid w:val="00FD3484"/>
    <w:rsid w:val="00FD383C"/>
    <w:rsid w:val="00FD3AB2"/>
    <w:rsid w:val="00FD4200"/>
    <w:rsid w:val="00FD430D"/>
    <w:rsid w:val="00FD4D66"/>
    <w:rsid w:val="00FD557B"/>
    <w:rsid w:val="00FD5CDF"/>
    <w:rsid w:val="00FD5D13"/>
    <w:rsid w:val="00FD662B"/>
    <w:rsid w:val="00FD68FE"/>
    <w:rsid w:val="00FD6934"/>
    <w:rsid w:val="00FD6AEE"/>
    <w:rsid w:val="00FD6B2B"/>
    <w:rsid w:val="00FD6CBE"/>
    <w:rsid w:val="00FD70C9"/>
    <w:rsid w:val="00FD71BC"/>
    <w:rsid w:val="00FD7422"/>
    <w:rsid w:val="00FD771E"/>
    <w:rsid w:val="00FD7A2C"/>
    <w:rsid w:val="00FD7D80"/>
    <w:rsid w:val="00FD7E68"/>
    <w:rsid w:val="00FE0E19"/>
    <w:rsid w:val="00FE10EE"/>
    <w:rsid w:val="00FE146F"/>
    <w:rsid w:val="00FE1475"/>
    <w:rsid w:val="00FE14F3"/>
    <w:rsid w:val="00FE16F0"/>
    <w:rsid w:val="00FE18C1"/>
    <w:rsid w:val="00FE1B30"/>
    <w:rsid w:val="00FE1C79"/>
    <w:rsid w:val="00FE23B4"/>
    <w:rsid w:val="00FE2782"/>
    <w:rsid w:val="00FE2DB6"/>
    <w:rsid w:val="00FE2EAB"/>
    <w:rsid w:val="00FE3061"/>
    <w:rsid w:val="00FE3202"/>
    <w:rsid w:val="00FE363C"/>
    <w:rsid w:val="00FE3741"/>
    <w:rsid w:val="00FE3AEB"/>
    <w:rsid w:val="00FE3EB8"/>
    <w:rsid w:val="00FE404C"/>
    <w:rsid w:val="00FE407A"/>
    <w:rsid w:val="00FE4D89"/>
    <w:rsid w:val="00FE505F"/>
    <w:rsid w:val="00FE52F0"/>
    <w:rsid w:val="00FE535E"/>
    <w:rsid w:val="00FE55C3"/>
    <w:rsid w:val="00FE5879"/>
    <w:rsid w:val="00FE5A2B"/>
    <w:rsid w:val="00FE5C29"/>
    <w:rsid w:val="00FE5D51"/>
    <w:rsid w:val="00FE65DD"/>
    <w:rsid w:val="00FE6615"/>
    <w:rsid w:val="00FE6A50"/>
    <w:rsid w:val="00FE72D9"/>
    <w:rsid w:val="00FE73EF"/>
    <w:rsid w:val="00FE7473"/>
    <w:rsid w:val="00FE7A94"/>
    <w:rsid w:val="00FE7B2C"/>
    <w:rsid w:val="00FF0A9E"/>
    <w:rsid w:val="00FF0D5E"/>
    <w:rsid w:val="00FF0EFD"/>
    <w:rsid w:val="00FF0FCD"/>
    <w:rsid w:val="00FF1C76"/>
    <w:rsid w:val="00FF1E6B"/>
    <w:rsid w:val="00FF1FB8"/>
    <w:rsid w:val="00FF2598"/>
    <w:rsid w:val="00FF26EA"/>
    <w:rsid w:val="00FF2B7E"/>
    <w:rsid w:val="00FF2C89"/>
    <w:rsid w:val="00FF3900"/>
    <w:rsid w:val="00FF3EA6"/>
    <w:rsid w:val="00FF42E5"/>
    <w:rsid w:val="00FF4447"/>
    <w:rsid w:val="00FF4B1A"/>
    <w:rsid w:val="00FF4C56"/>
    <w:rsid w:val="00FF5110"/>
    <w:rsid w:val="00FF52C2"/>
    <w:rsid w:val="00FF53FD"/>
    <w:rsid w:val="00FF552B"/>
    <w:rsid w:val="00FF5683"/>
    <w:rsid w:val="00FF5820"/>
    <w:rsid w:val="00FF5D02"/>
    <w:rsid w:val="00FF6527"/>
    <w:rsid w:val="00FF6674"/>
    <w:rsid w:val="00FF67E1"/>
    <w:rsid w:val="00FF67ED"/>
    <w:rsid w:val="00FF699C"/>
    <w:rsid w:val="00FF6D3E"/>
    <w:rsid w:val="00FF6E7A"/>
    <w:rsid w:val="00FF6F9E"/>
    <w:rsid w:val="00FF7532"/>
    <w:rsid w:val="0109A2E2"/>
    <w:rsid w:val="01154150"/>
    <w:rsid w:val="011ED714"/>
    <w:rsid w:val="0120BE0C"/>
    <w:rsid w:val="0121E99E"/>
    <w:rsid w:val="01287F99"/>
    <w:rsid w:val="012DC4A0"/>
    <w:rsid w:val="013DE5F3"/>
    <w:rsid w:val="0143832C"/>
    <w:rsid w:val="0149E72A"/>
    <w:rsid w:val="015C134E"/>
    <w:rsid w:val="015DFB88"/>
    <w:rsid w:val="0164635D"/>
    <w:rsid w:val="0179D45E"/>
    <w:rsid w:val="018BDC11"/>
    <w:rsid w:val="018E0163"/>
    <w:rsid w:val="019051BD"/>
    <w:rsid w:val="01985369"/>
    <w:rsid w:val="019DE5C9"/>
    <w:rsid w:val="019E6FEF"/>
    <w:rsid w:val="01A9BB5C"/>
    <w:rsid w:val="01BE1012"/>
    <w:rsid w:val="01C4A879"/>
    <w:rsid w:val="01C96ECC"/>
    <w:rsid w:val="01DE5AEE"/>
    <w:rsid w:val="01DF7783"/>
    <w:rsid w:val="01DFFBCC"/>
    <w:rsid w:val="01E13B98"/>
    <w:rsid w:val="01E25E36"/>
    <w:rsid w:val="01E93040"/>
    <w:rsid w:val="01F823A2"/>
    <w:rsid w:val="01F8D307"/>
    <w:rsid w:val="01FCFE7A"/>
    <w:rsid w:val="01FD16A7"/>
    <w:rsid w:val="0207C212"/>
    <w:rsid w:val="02095303"/>
    <w:rsid w:val="020F6C7A"/>
    <w:rsid w:val="02208C32"/>
    <w:rsid w:val="0220D85B"/>
    <w:rsid w:val="022EEF6E"/>
    <w:rsid w:val="0231AA49"/>
    <w:rsid w:val="02398E50"/>
    <w:rsid w:val="023D16FD"/>
    <w:rsid w:val="0245ABA3"/>
    <w:rsid w:val="0246D2F3"/>
    <w:rsid w:val="0256302D"/>
    <w:rsid w:val="0258DD3C"/>
    <w:rsid w:val="025DECEE"/>
    <w:rsid w:val="026C6E17"/>
    <w:rsid w:val="026CF217"/>
    <w:rsid w:val="026EE5CC"/>
    <w:rsid w:val="027A979E"/>
    <w:rsid w:val="0291F37A"/>
    <w:rsid w:val="02932F2B"/>
    <w:rsid w:val="0295091B"/>
    <w:rsid w:val="029C3F60"/>
    <w:rsid w:val="02ADF7B1"/>
    <w:rsid w:val="02B8D36C"/>
    <w:rsid w:val="02C02B31"/>
    <w:rsid w:val="02C8EEBF"/>
    <w:rsid w:val="02CF3D13"/>
    <w:rsid w:val="02D5EE58"/>
    <w:rsid w:val="02D85AAA"/>
    <w:rsid w:val="02D94FF3"/>
    <w:rsid w:val="02DDF8B1"/>
    <w:rsid w:val="02DFC5E8"/>
    <w:rsid w:val="02F45650"/>
    <w:rsid w:val="02F9CBE9"/>
    <w:rsid w:val="0300F244"/>
    <w:rsid w:val="03188A27"/>
    <w:rsid w:val="031E3E27"/>
    <w:rsid w:val="0331B0EF"/>
    <w:rsid w:val="033225D7"/>
    <w:rsid w:val="03350381"/>
    <w:rsid w:val="0335EA32"/>
    <w:rsid w:val="033809FB"/>
    <w:rsid w:val="034474BE"/>
    <w:rsid w:val="0348AB04"/>
    <w:rsid w:val="035895D8"/>
    <w:rsid w:val="0369BE77"/>
    <w:rsid w:val="036B7A95"/>
    <w:rsid w:val="036D9FBA"/>
    <w:rsid w:val="03726BB2"/>
    <w:rsid w:val="03817143"/>
    <w:rsid w:val="03819950"/>
    <w:rsid w:val="03870172"/>
    <w:rsid w:val="038D1817"/>
    <w:rsid w:val="039D1870"/>
    <w:rsid w:val="03A32AA5"/>
    <w:rsid w:val="03A37164"/>
    <w:rsid w:val="03A69E9D"/>
    <w:rsid w:val="03ABCC6D"/>
    <w:rsid w:val="03B561AB"/>
    <w:rsid w:val="03B9C611"/>
    <w:rsid w:val="03BFD25B"/>
    <w:rsid w:val="03C1E4D8"/>
    <w:rsid w:val="03C22AFD"/>
    <w:rsid w:val="03C71D1F"/>
    <w:rsid w:val="03C84B14"/>
    <w:rsid w:val="03C956E0"/>
    <w:rsid w:val="03CB5697"/>
    <w:rsid w:val="03D2681F"/>
    <w:rsid w:val="03E3A2C9"/>
    <w:rsid w:val="03E661F4"/>
    <w:rsid w:val="03E95F8B"/>
    <w:rsid w:val="03EFF037"/>
    <w:rsid w:val="03FA971B"/>
    <w:rsid w:val="040337FB"/>
    <w:rsid w:val="040C150D"/>
    <w:rsid w:val="04192722"/>
    <w:rsid w:val="04234CB8"/>
    <w:rsid w:val="0428F087"/>
    <w:rsid w:val="042EB4C7"/>
    <w:rsid w:val="0431ED41"/>
    <w:rsid w:val="04435384"/>
    <w:rsid w:val="0449027C"/>
    <w:rsid w:val="0453D8A2"/>
    <w:rsid w:val="045A0718"/>
    <w:rsid w:val="045C99D8"/>
    <w:rsid w:val="0462D685"/>
    <w:rsid w:val="046354F4"/>
    <w:rsid w:val="04644288"/>
    <w:rsid w:val="046720FF"/>
    <w:rsid w:val="0467B15C"/>
    <w:rsid w:val="04709B8B"/>
    <w:rsid w:val="0472CC3A"/>
    <w:rsid w:val="04871579"/>
    <w:rsid w:val="048B483A"/>
    <w:rsid w:val="0492DEE6"/>
    <w:rsid w:val="0493ACB2"/>
    <w:rsid w:val="04996A9D"/>
    <w:rsid w:val="04A9249E"/>
    <w:rsid w:val="04A9F31F"/>
    <w:rsid w:val="04ACDE6F"/>
    <w:rsid w:val="04C5E583"/>
    <w:rsid w:val="04DFCD36"/>
    <w:rsid w:val="04F17F90"/>
    <w:rsid w:val="04F2B183"/>
    <w:rsid w:val="04F81B3A"/>
    <w:rsid w:val="04FD5495"/>
    <w:rsid w:val="0511FC6F"/>
    <w:rsid w:val="0519ACB6"/>
    <w:rsid w:val="051D5855"/>
    <w:rsid w:val="052161F3"/>
    <w:rsid w:val="0521AF93"/>
    <w:rsid w:val="0521E22E"/>
    <w:rsid w:val="052CD4AA"/>
    <w:rsid w:val="053505E5"/>
    <w:rsid w:val="054A17A5"/>
    <w:rsid w:val="054EBA27"/>
    <w:rsid w:val="05596641"/>
    <w:rsid w:val="055A6C2F"/>
    <w:rsid w:val="0560711A"/>
    <w:rsid w:val="0566EEFB"/>
    <w:rsid w:val="056AD200"/>
    <w:rsid w:val="056E9E0C"/>
    <w:rsid w:val="05791E4E"/>
    <w:rsid w:val="057ED8D3"/>
    <w:rsid w:val="0581E4FF"/>
    <w:rsid w:val="0582B0F1"/>
    <w:rsid w:val="0585E862"/>
    <w:rsid w:val="0585FF1C"/>
    <w:rsid w:val="058E522E"/>
    <w:rsid w:val="0592C42A"/>
    <w:rsid w:val="05930C81"/>
    <w:rsid w:val="0593AD7F"/>
    <w:rsid w:val="059482A3"/>
    <w:rsid w:val="0594918F"/>
    <w:rsid w:val="05994F04"/>
    <w:rsid w:val="059C411C"/>
    <w:rsid w:val="05AA8726"/>
    <w:rsid w:val="05ABE5EA"/>
    <w:rsid w:val="05AD3230"/>
    <w:rsid w:val="05B6AD3F"/>
    <w:rsid w:val="05C2975C"/>
    <w:rsid w:val="05D52420"/>
    <w:rsid w:val="05E1BFE6"/>
    <w:rsid w:val="05E2219A"/>
    <w:rsid w:val="05EA812B"/>
    <w:rsid w:val="05EAC053"/>
    <w:rsid w:val="05EBCD50"/>
    <w:rsid w:val="05F3351C"/>
    <w:rsid w:val="05FAAA5B"/>
    <w:rsid w:val="05FB9058"/>
    <w:rsid w:val="0602A7B2"/>
    <w:rsid w:val="060DFEF8"/>
    <w:rsid w:val="0614CD52"/>
    <w:rsid w:val="06185258"/>
    <w:rsid w:val="062001DE"/>
    <w:rsid w:val="0620533B"/>
    <w:rsid w:val="0626DB32"/>
    <w:rsid w:val="06314380"/>
    <w:rsid w:val="0635F915"/>
    <w:rsid w:val="063A2753"/>
    <w:rsid w:val="06407590"/>
    <w:rsid w:val="0657ED18"/>
    <w:rsid w:val="065C7F41"/>
    <w:rsid w:val="06686D8A"/>
    <w:rsid w:val="0669C699"/>
    <w:rsid w:val="06724071"/>
    <w:rsid w:val="0672AD5D"/>
    <w:rsid w:val="06770A0E"/>
    <w:rsid w:val="06852073"/>
    <w:rsid w:val="0686F4B3"/>
    <w:rsid w:val="068D46CD"/>
    <w:rsid w:val="068E6DF3"/>
    <w:rsid w:val="06A72B0C"/>
    <w:rsid w:val="06ADCCD0"/>
    <w:rsid w:val="06B66EBD"/>
    <w:rsid w:val="06BC284D"/>
    <w:rsid w:val="06C61274"/>
    <w:rsid w:val="06C6D75F"/>
    <w:rsid w:val="06CBCF8D"/>
    <w:rsid w:val="06D16BBD"/>
    <w:rsid w:val="06D55F35"/>
    <w:rsid w:val="06DBA1A7"/>
    <w:rsid w:val="06E1F843"/>
    <w:rsid w:val="06E3C953"/>
    <w:rsid w:val="06ECED08"/>
    <w:rsid w:val="06ED0316"/>
    <w:rsid w:val="06EDF982"/>
    <w:rsid w:val="06F0BDCF"/>
    <w:rsid w:val="06F3268E"/>
    <w:rsid w:val="06FEB9B0"/>
    <w:rsid w:val="06FED5F0"/>
    <w:rsid w:val="070463A5"/>
    <w:rsid w:val="070A796D"/>
    <w:rsid w:val="070B6075"/>
    <w:rsid w:val="070EDAC7"/>
    <w:rsid w:val="07108BB4"/>
    <w:rsid w:val="0710E712"/>
    <w:rsid w:val="0717C182"/>
    <w:rsid w:val="071DB560"/>
    <w:rsid w:val="071E9A71"/>
    <w:rsid w:val="0728E67E"/>
    <w:rsid w:val="072D5EFE"/>
    <w:rsid w:val="0731B387"/>
    <w:rsid w:val="07351F65"/>
    <w:rsid w:val="0735D98E"/>
    <w:rsid w:val="073742C0"/>
    <w:rsid w:val="0745C3E9"/>
    <w:rsid w:val="0748B12C"/>
    <w:rsid w:val="0749956C"/>
    <w:rsid w:val="075006E0"/>
    <w:rsid w:val="0753B9E1"/>
    <w:rsid w:val="075CCF0A"/>
    <w:rsid w:val="076F0999"/>
    <w:rsid w:val="078775B2"/>
    <w:rsid w:val="078946B2"/>
    <w:rsid w:val="07898DAB"/>
    <w:rsid w:val="078B1FF5"/>
    <w:rsid w:val="07913E74"/>
    <w:rsid w:val="079E7813"/>
    <w:rsid w:val="07A24A9F"/>
    <w:rsid w:val="07A265FF"/>
    <w:rsid w:val="07B040CC"/>
    <w:rsid w:val="07B67573"/>
    <w:rsid w:val="07BE939D"/>
    <w:rsid w:val="07C165ED"/>
    <w:rsid w:val="07C32C86"/>
    <w:rsid w:val="07C97F88"/>
    <w:rsid w:val="07CB6A07"/>
    <w:rsid w:val="07CEDCCD"/>
    <w:rsid w:val="07CF4C2B"/>
    <w:rsid w:val="07D08F0A"/>
    <w:rsid w:val="07DDD858"/>
    <w:rsid w:val="07E0C560"/>
    <w:rsid w:val="07E21F4F"/>
    <w:rsid w:val="07E73E64"/>
    <w:rsid w:val="07F4E22F"/>
    <w:rsid w:val="07F4E4D0"/>
    <w:rsid w:val="0801807F"/>
    <w:rsid w:val="08022668"/>
    <w:rsid w:val="08030078"/>
    <w:rsid w:val="08055CE8"/>
    <w:rsid w:val="080CC46C"/>
    <w:rsid w:val="0813055C"/>
    <w:rsid w:val="0814727B"/>
    <w:rsid w:val="081AA35D"/>
    <w:rsid w:val="081D1F67"/>
    <w:rsid w:val="08288D72"/>
    <w:rsid w:val="082D885A"/>
    <w:rsid w:val="08350E70"/>
    <w:rsid w:val="0836BACC"/>
    <w:rsid w:val="08397698"/>
    <w:rsid w:val="08520B7E"/>
    <w:rsid w:val="0854C649"/>
    <w:rsid w:val="08635659"/>
    <w:rsid w:val="086E3EB6"/>
    <w:rsid w:val="087A05F1"/>
    <w:rsid w:val="087BE3F2"/>
    <w:rsid w:val="087D745A"/>
    <w:rsid w:val="087E6274"/>
    <w:rsid w:val="0882CC05"/>
    <w:rsid w:val="08861D29"/>
    <w:rsid w:val="088DD130"/>
    <w:rsid w:val="089BBC37"/>
    <w:rsid w:val="089D5931"/>
    <w:rsid w:val="08ACB773"/>
    <w:rsid w:val="08AD530B"/>
    <w:rsid w:val="08B3E6DF"/>
    <w:rsid w:val="08B83FA9"/>
    <w:rsid w:val="08C3D0D9"/>
    <w:rsid w:val="08D0EFC6"/>
    <w:rsid w:val="08DCD8D5"/>
    <w:rsid w:val="08E0BC8D"/>
    <w:rsid w:val="08E48576"/>
    <w:rsid w:val="08E81DA4"/>
    <w:rsid w:val="08EEC6C0"/>
    <w:rsid w:val="08F656E5"/>
    <w:rsid w:val="08FA909D"/>
    <w:rsid w:val="08FF493D"/>
    <w:rsid w:val="090E2168"/>
    <w:rsid w:val="09162DA4"/>
    <w:rsid w:val="09164F2F"/>
    <w:rsid w:val="09180AC0"/>
    <w:rsid w:val="093203AE"/>
    <w:rsid w:val="093CE8E6"/>
    <w:rsid w:val="09468747"/>
    <w:rsid w:val="09487611"/>
    <w:rsid w:val="094B7D96"/>
    <w:rsid w:val="094D3A35"/>
    <w:rsid w:val="094D5A6F"/>
    <w:rsid w:val="0955D74B"/>
    <w:rsid w:val="095ABAFA"/>
    <w:rsid w:val="096001C6"/>
    <w:rsid w:val="09763289"/>
    <w:rsid w:val="09765D7A"/>
    <w:rsid w:val="098BE9B0"/>
    <w:rsid w:val="098EE239"/>
    <w:rsid w:val="098FE18B"/>
    <w:rsid w:val="0991BD3A"/>
    <w:rsid w:val="09A026FF"/>
    <w:rsid w:val="09B11F5D"/>
    <w:rsid w:val="09BA1C44"/>
    <w:rsid w:val="09C279D2"/>
    <w:rsid w:val="09C5B94B"/>
    <w:rsid w:val="09C8D3C1"/>
    <w:rsid w:val="09CBBD40"/>
    <w:rsid w:val="09D2B9A8"/>
    <w:rsid w:val="09D75B22"/>
    <w:rsid w:val="09DC4821"/>
    <w:rsid w:val="09DDD1B7"/>
    <w:rsid w:val="09E3FEAE"/>
    <w:rsid w:val="09E6FB77"/>
    <w:rsid w:val="09ED84B2"/>
    <w:rsid w:val="09EDDBDF"/>
    <w:rsid w:val="09F0109C"/>
    <w:rsid w:val="09F43413"/>
    <w:rsid w:val="09F4434B"/>
    <w:rsid w:val="09F4C0A4"/>
    <w:rsid w:val="09F58F77"/>
    <w:rsid w:val="09F7336E"/>
    <w:rsid w:val="0A018348"/>
    <w:rsid w:val="0A0655CD"/>
    <w:rsid w:val="0A0E06AE"/>
    <w:rsid w:val="0A113B3D"/>
    <w:rsid w:val="0A133C45"/>
    <w:rsid w:val="0A19D668"/>
    <w:rsid w:val="0A1A032C"/>
    <w:rsid w:val="0A1A17F1"/>
    <w:rsid w:val="0A2EB018"/>
    <w:rsid w:val="0A34D859"/>
    <w:rsid w:val="0A36859B"/>
    <w:rsid w:val="0A370F94"/>
    <w:rsid w:val="0A378C98"/>
    <w:rsid w:val="0A3A03EE"/>
    <w:rsid w:val="0A401E5B"/>
    <w:rsid w:val="0A431BDD"/>
    <w:rsid w:val="0A481E9B"/>
    <w:rsid w:val="0A51051C"/>
    <w:rsid w:val="0A55DFF4"/>
    <w:rsid w:val="0A62CD40"/>
    <w:rsid w:val="0A71691B"/>
    <w:rsid w:val="0A72DFFB"/>
    <w:rsid w:val="0A7CB9C1"/>
    <w:rsid w:val="0A7EEFAC"/>
    <w:rsid w:val="0A822360"/>
    <w:rsid w:val="0A920003"/>
    <w:rsid w:val="0A96B21B"/>
    <w:rsid w:val="0A9A50BC"/>
    <w:rsid w:val="0A9F690E"/>
    <w:rsid w:val="0AA2557D"/>
    <w:rsid w:val="0AA32EAC"/>
    <w:rsid w:val="0AA45B50"/>
    <w:rsid w:val="0AA7F02C"/>
    <w:rsid w:val="0AAAEC28"/>
    <w:rsid w:val="0AAD40D1"/>
    <w:rsid w:val="0AB81AD1"/>
    <w:rsid w:val="0ABA8DE1"/>
    <w:rsid w:val="0ABB623F"/>
    <w:rsid w:val="0AC27B0B"/>
    <w:rsid w:val="0AC61C9E"/>
    <w:rsid w:val="0AC9FAF8"/>
    <w:rsid w:val="0ACB1149"/>
    <w:rsid w:val="0AD167B2"/>
    <w:rsid w:val="0AF339D4"/>
    <w:rsid w:val="0AF932AB"/>
    <w:rsid w:val="0AFAF1E8"/>
    <w:rsid w:val="0B13388B"/>
    <w:rsid w:val="0B164FEC"/>
    <w:rsid w:val="0B17305B"/>
    <w:rsid w:val="0B1A8234"/>
    <w:rsid w:val="0B26C2D1"/>
    <w:rsid w:val="0B29BA7E"/>
    <w:rsid w:val="0B2D8E0B"/>
    <w:rsid w:val="0B2E1688"/>
    <w:rsid w:val="0B2EEB5C"/>
    <w:rsid w:val="0B41EBAD"/>
    <w:rsid w:val="0B67D87F"/>
    <w:rsid w:val="0B699791"/>
    <w:rsid w:val="0B6B6272"/>
    <w:rsid w:val="0B705FD0"/>
    <w:rsid w:val="0B7805AC"/>
    <w:rsid w:val="0B7A4ED4"/>
    <w:rsid w:val="0B7A9C2F"/>
    <w:rsid w:val="0B7D78B3"/>
    <w:rsid w:val="0B883983"/>
    <w:rsid w:val="0B89ED7C"/>
    <w:rsid w:val="0B8D23BF"/>
    <w:rsid w:val="0B9032D7"/>
    <w:rsid w:val="0B991F2B"/>
    <w:rsid w:val="0B9F77C3"/>
    <w:rsid w:val="0BADB959"/>
    <w:rsid w:val="0BC3A5DA"/>
    <w:rsid w:val="0BC72931"/>
    <w:rsid w:val="0BD914FF"/>
    <w:rsid w:val="0BE03E31"/>
    <w:rsid w:val="0BE15E2C"/>
    <w:rsid w:val="0BE7D324"/>
    <w:rsid w:val="0BFAE3FA"/>
    <w:rsid w:val="0BFC12BC"/>
    <w:rsid w:val="0C0190DD"/>
    <w:rsid w:val="0C0D598F"/>
    <w:rsid w:val="0C0EF709"/>
    <w:rsid w:val="0C208F35"/>
    <w:rsid w:val="0C2769C8"/>
    <w:rsid w:val="0C280AD5"/>
    <w:rsid w:val="0C28EFD6"/>
    <w:rsid w:val="0C2D21AB"/>
    <w:rsid w:val="0C3687E4"/>
    <w:rsid w:val="0C417337"/>
    <w:rsid w:val="0C4459E7"/>
    <w:rsid w:val="0C45F1BB"/>
    <w:rsid w:val="0C52A5C9"/>
    <w:rsid w:val="0C5332F4"/>
    <w:rsid w:val="0C53443C"/>
    <w:rsid w:val="0C591DE5"/>
    <w:rsid w:val="0C596E50"/>
    <w:rsid w:val="0C5BD7BD"/>
    <w:rsid w:val="0C625EF7"/>
    <w:rsid w:val="0C69F09D"/>
    <w:rsid w:val="0C6B0CDA"/>
    <w:rsid w:val="0C72258A"/>
    <w:rsid w:val="0C761C2F"/>
    <w:rsid w:val="0C7BB039"/>
    <w:rsid w:val="0C7CB12D"/>
    <w:rsid w:val="0C8AE447"/>
    <w:rsid w:val="0C911D10"/>
    <w:rsid w:val="0C9B0E26"/>
    <w:rsid w:val="0CA00654"/>
    <w:rsid w:val="0CA55ADB"/>
    <w:rsid w:val="0CAA73E2"/>
    <w:rsid w:val="0CB05C00"/>
    <w:rsid w:val="0CBB0D14"/>
    <w:rsid w:val="0CC8C2BC"/>
    <w:rsid w:val="0CCD2093"/>
    <w:rsid w:val="0CD12C22"/>
    <w:rsid w:val="0CD8D6D5"/>
    <w:rsid w:val="0CF1DE38"/>
    <w:rsid w:val="0CF8F421"/>
    <w:rsid w:val="0CFD4433"/>
    <w:rsid w:val="0D066775"/>
    <w:rsid w:val="0D1B9CF0"/>
    <w:rsid w:val="0D1BBD25"/>
    <w:rsid w:val="0D1D7F89"/>
    <w:rsid w:val="0D27A870"/>
    <w:rsid w:val="0D28AE1E"/>
    <w:rsid w:val="0D39F72D"/>
    <w:rsid w:val="0D4ADD07"/>
    <w:rsid w:val="0D4D80E3"/>
    <w:rsid w:val="0D6072A8"/>
    <w:rsid w:val="0D63DA33"/>
    <w:rsid w:val="0D644E04"/>
    <w:rsid w:val="0D6515C0"/>
    <w:rsid w:val="0D6EDBB4"/>
    <w:rsid w:val="0D73E941"/>
    <w:rsid w:val="0D74EDCC"/>
    <w:rsid w:val="0D807974"/>
    <w:rsid w:val="0D8169C1"/>
    <w:rsid w:val="0D840138"/>
    <w:rsid w:val="0D8524E8"/>
    <w:rsid w:val="0D85D902"/>
    <w:rsid w:val="0D9213F4"/>
    <w:rsid w:val="0D97148C"/>
    <w:rsid w:val="0D9EDF9E"/>
    <w:rsid w:val="0DA08941"/>
    <w:rsid w:val="0DAC42DC"/>
    <w:rsid w:val="0DB48D66"/>
    <w:rsid w:val="0DB6906E"/>
    <w:rsid w:val="0DBDDE51"/>
    <w:rsid w:val="0DC179D0"/>
    <w:rsid w:val="0DC1C2E8"/>
    <w:rsid w:val="0DC30A56"/>
    <w:rsid w:val="0DCE7591"/>
    <w:rsid w:val="0DD3E52E"/>
    <w:rsid w:val="0DE5BC1A"/>
    <w:rsid w:val="0DE919A0"/>
    <w:rsid w:val="0DEE2914"/>
    <w:rsid w:val="0DF023BC"/>
    <w:rsid w:val="0DFBFE82"/>
    <w:rsid w:val="0E0A1047"/>
    <w:rsid w:val="0E1DC595"/>
    <w:rsid w:val="0E2B80B0"/>
    <w:rsid w:val="0E2CE6E2"/>
    <w:rsid w:val="0E2DFC9B"/>
    <w:rsid w:val="0E3A0489"/>
    <w:rsid w:val="0E3F2630"/>
    <w:rsid w:val="0E486FBD"/>
    <w:rsid w:val="0E507CE1"/>
    <w:rsid w:val="0E6287AB"/>
    <w:rsid w:val="0E6561E1"/>
    <w:rsid w:val="0E661381"/>
    <w:rsid w:val="0E6D6033"/>
    <w:rsid w:val="0E8D8033"/>
    <w:rsid w:val="0E914936"/>
    <w:rsid w:val="0E91BAC8"/>
    <w:rsid w:val="0E95359B"/>
    <w:rsid w:val="0E9793C9"/>
    <w:rsid w:val="0E991494"/>
    <w:rsid w:val="0E9F1607"/>
    <w:rsid w:val="0EAE12FD"/>
    <w:rsid w:val="0EB18043"/>
    <w:rsid w:val="0EBE1813"/>
    <w:rsid w:val="0ECBB4F4"/>
    <w:rsid w:val="0ECBDA42"/>
    <w:rsid w:val="0ED1AFB1"/>
    <w:rsid w:val="0ED49116"/>
    <w:rsid w:val="0EDFFCED"/>
    <w:rsid w:val="0EE0EBEC"/>
    <w:rsid w:val="0EE2F638"/>
    <w:rsid w:val="0EE6AD68"/>
    <w:rsid w:val="0EE91E76"/>
    <w:rsid w:val="0EEC70DA"/>
    <w:rsid w:val="0EF19255"/>
    <w:rsid w:val="0F00E621"/>
    <w:rsid w:val="0F0271A8"/>
    <w:rsid w:val="0F0FFC57"/>
    <w:rsid w:val="0F135905"/>
    <w:rsid w:val="0F14BBF8"/>
    <w:rsid w:val="0F18319F"/>
    <w:rsid w:val="0F1CB82B"/>
    <w:rsid w:val="0F232338"/>
    <w:rsid w:val="0F25D748"/>
    <w:rsid w:val="0F2BBEFB"/>
    <w:rsid w:val="0F301A6C"/>
    <w:rsid w:val="0F32F1FC"/>
    <w:rsid w:val="0F3436ED"/>
    <w:rsid w:val="0F3A9EEF"/>
    <w:rsid w:val="0F3D1F3C"/>
    <w:rsid w:val="0F3F188A"/>
    <w:rsid w:val="0F462566"/>
    <w:rsid w:val="0F48753B"/>
    <w:rsid w:val="0F547286"/>
    <w:rsid w:val="0F5CFCB5"/>
    <w:rsid w:val="0F6277AA"/>
    <w:rsid w:val="0F659FE4"/>
    <w:rsid w:val="0F6DF0A9"/>
    <w:rsid w:val="0F6EBFAE"/>
    <w:rsid w:val="0F783B14"/>
    <w:rsid w:val="0F868738"/>
    <w:rsid w:val="0F8EBAEA"/>
    <w:rsid w:val="0F92EEDF"/>
    <w:rsid w:val="0FA3AB69"/>
    <w:rsid w:val="0FA5A690"/>
    <w:rsid w:val="0FA739A1"/>
    <w:rsid w:val="0FA9A1B8"/>
    <w:rsid w:val="0FA9EDA9"/>
    <w:rsid w:val="0FACA1A8"/>
    <w:rsid w:val="0FB21C2F"/>
    <w:rsid w:val="0FB451EF"/>
    <w:rsid w:val="0FB550AC"/>
    <w:rsid w:val="0FB66D91"/>
    <w:rsid w:val="0FBDF3B7"/>
    <w:rsid w:val="0FCDF08C"/>
    <w:rsid w:val="0FD1A35C"/>
    <w:rsid w:val="0FF4D6EA"/>
    <w:rsid w:val="0FF72F25"/>
    <w:rsid w:val="0FF8F722"/>
    <w:rsid w:val="100C80AF"/>
    <w:rsid w:val="1011CA80"/>
    <w:rsid w:val="10270AA9"/>
    <w:rsid w:val="102C8300"/>
    <w:rsid w:val="102CD100"/>
    <w:rsid w:val="103031E7"/>
    <w:rsid w:val="10417DDE"/>
    <w:rsid w:val="10432F7C"/>
    <w:rsid w:val="1051C5E1"/>
    <w:rsid w:val="10552ADA"/>
    <w:rsid w:val="1058AE0C"/>
    <w:rsid w:val="105B47E7"/>
    <w:rsid w:val="105E576A"/>
    <w:rsid w:val="106072E6"/>
    <w:rsid w:val="1068FEE0"/>
    <w:rsid w:val="106BEF79"/>
    <w:rsid w:val="106EBADC"/>
    <w:rsid w:val="1084D340"/>
    <w:rsid w:val="108EDD9F"/>
    <w:rsid w:val="1096A6C1"/>
    <w:rsid w:val="10A63B1A"/>
    <w:rsid w:val="10AD50A8"/>
    <w:rsid w:val="10B89E66"/>
    <w:rsid w:val="10C7CB2D"/>
    <w:rsid w:val="10CEB49B"/>
    <w:rsid w:val="10D3CDB2"/>
    <w:rsid w:val="10D5730A"/>
    <w:rsid w:val="10D8CDA0"/>
    <w:rsid w:val="10E4CB01"/>
    <w:rsid w:val="10E4CF48"/>
    <w:rsid w:val="10E65689"/>
    <w:rsid w:val="10EDF0F9"/>
    <w:rsid w:val="10FADEA7"/>
    <w:rsid w:val="1101055C"/>
    <w:rsid w:val="110AEDFB"/>
    <w:rsid w:val="11117F36"/>
    <w:rsid w:val="1113CED5"/>
    <w:rsid w:val="11212DF3"/>
    <w:rsid w:val="112BDDCE"/>
    <w:rsid w:val="113712E9"/>
    <w:rsid w:val="11413C34"/>
    <w:rsid w:val="115249B3"/>
    <w:rsid w:val="115A7753"/>
    <w:rsid w:val="115D86FB"/>
    <w:rsid w:val="1168FD23"/>
    <w:rsid w:val="11693DFA"/>
    <w:rsid w:val="1169ABEA"/>
    <w:rsid w:val="116DE6E9"/>
    <w:rsid w:val="1170159A"/>
    <w:rsid w:val="117CA2F8"/>
    <w:rsid w:val="11822B83"/>
    <w:rsid w:val="11831CB5"/>
    <w:rsid w:val="11893668"/>
    <w:rsid w:val="1189C3B8"/>
    <w:rsid w:val="1190E1C9"/>
    <w:rsid w:val="1193F3EE"/>
    <w:rsid w:val="11948425"/>
    <w:rsid w:val="11970267"/>
    <w:rsid w:val="11A5829F"/>
    <w:rsid w:val="11A605AE"/>
    <w:rsid w:val="11AC27E3"/>
    <w:rsid w:val="11ACB1C6"/>
    <w:rsid w:val="11B18EB3"/>
    <w:rsid w:val="11BD8DD2"/>
    <w:rsid w:val="11BFAEA5"/>
    <w:rsid w:val="11C5960A"/>
    <w:rsid w:val="11C6C84F"/>
    <w:rsid w:val="11C99FF4"/>
    <w:rsid w:val="11CB0AFE"/>
    <w:rsid w:val="11CEADE3"/>
    <w:rsid w:val="11E5B3BF"/>
    <w:rsid w:val="11E8E881"/>
    <w:rsid w:val="11EFD07C"/>
    <w:rsid w:val="11F3A8E9"/>
    <w:rsid w:val="11F52850"/>
    <w:rsid w:val="12037757"/>
    <w:rsid w:val="12067DCF"/>
    <w:rsid w:val="1213BB44"/>
    <w:rsid w:val="12158250"/>
    <w:rsid w:val="12183580"/>
    <w:rsid w:val="121FE1D7"/>
    <w:rsid w:val="122190B2"/>
    <w:rsid w:val="1229A61A"/>
    <w:rsid w:val="123A126A"/>
    <w:rsid w:val="123E97D9"/>
    <w:rsid w:val="124695B8"/>
    <w:rsid w:val="1250E7B1"/>
    <w:rsid w:val="1258F9DE"/>
    <w:rsid w:val="125EA172"/>
    <w:rsid w:val="126184D5"/>
    <w:rsid w:val="1267BB2E"/>
    <w:rsid w:val="126E4A1A"/>
    <w:rsid w:val="126F9D48"/>
    <w:rsid w:val="126FA114"/>
    <w:rsid w:val="1282A250"/>
    <w:rsid w:val="12859805"/>
    <w:rsid w:val="128B859E"/>
    <w:rsid w:val="128D3813"/>
    <w:rsid w:val="128E8A4E"/>
    <w:rsid w:val="129C4024"/>
    <w:rsid w:val="12B503AE"/>
    <w:rsid w:val="12B80626"/>
    <w:rsid w:val="12C78AEA"/>
    <w:rsid w:val="12D4B8F0"/>
    <w:rsid w:val="12DE01D3"/>
    <w:rsid w:val="12E1427A"/>
    <w:rsid w:val="12FB8C9C"/>
    <w:rsid w:val="12FC566D"/>
    <w:rsid w:val="1308E460"/>
    <w:rsid w:val="131337A4"/>
    <w:rsid w:val="13201E08"/>
    <w:rsid w:val="1336798A"/>
    <w:rsid w:val="1338D62B"/>
    <w:rsid w:val="1339977C"/>
    <w:rsid w:val="133C4198"/>
    <w:rsid w:val="133DEFE5"/>
    <w:rsid w:val="133E9B98"/>
    <w:rsid w:val="13436AB0"/>
    <w:rsid w:val="134389F9"/>
    <w:rsid w:val="1347E2CB"/>
    <w:rsid w:val="1347F844"/>
    <w:rsid w:val="134A1AB6"/>
    <w:rsid w:val="134CF59B"/>
    <w:rsid w:val="134D36E8"/>
    <w:rsid w:val="13503727"/>
    <w:rsid w:val="13538B72"/>
    <w:rsid w:val="135D79CB"/>
    <w:rsid w:val="13602D32"/>
    <w:rsid w:val="13724BB1"/>
    <w:rsid w:val="1373397B"/>
    <w:rsid w:val="138ECDAF"/>
    <w:rsid w:val="13916314"/>
    <w:rsid w:val="139322A8"/>
    <w:rsid w:val="139910CE"/>
    <w:rsid w:val="139B0D34"/>
    <w:rsid w:val="139BB665"/>
    <w:rsid w:val="139F47B8"/>
    <w:rsid w:val="13A2E322"/>
    <w:rsid w:val="13B18179"/>
    <w:rsid w:val="13B27CBB"/>
    <w:rsid w:val="13B54CB1"/>
    <w:rsid w:val="13B582D2"/>
    <w:rsid w:val="13B8EEB8"/>
    <w:rsid w:val="13BFF959"/>
    <w:rsid w:val="13C9D08E"/>
    <w:rsid w:val="13CBCC24"/>
    <w:rsid w:val="13CEB84A"/>
    <w:rsid w:val="13D7FC3E"/>
    <w:rsid w:val="13DC4478"/>
    <w:rsid w:val="13DFAECD"/>
    <w:rsid w:val="13E016E1"/>
    <w:rsid w:val="13E1A504"/>
    <w:rsid w:val="13E6C704"/>
    <w:rsid w:val="13E7A096"/>
    <w:rsid w:val="13E85879"/>
    <w:rsid w:val="13ED5361"/>
    <w:rsid w:val="13F18BB4"/>
    <w:rsid w:val="13F8A6B8"/>
    <w:rsid w:val="13FA709D"/>
    <w:rsid w:val="13FCAD91"/>
    <w:rsid w:val="13FEBB6B"/>
    <w:rsid w:val="1401D3E1"/>
    <w:rsid w:val="14095927"/>
    <w:rsid w:val="140B7175"/>
    <w:rsid w:val="140E65B9"/>
    <w:rsid w:val="1417E68B"/>
    <w:rsid w:val="141C79D7"/>
    <w:rsid w:val="141D5F64"/>
    <w:rsid w:val="1421B58F"/>
    <w:rsid w:val="14269F13"/>
    <w:rsid w:val="143BA8E6"/>
    <w:rsid w:val="1457E511"/>
    <w:rsid w:val="145E3D57"/>
    <w:rsid w:val="14642ADC"/>
    <w:rsid w:val="14672222"/>
    <w:rsid w:val="147A8E21"/>
    <w:rsid w:val="14894A25"/>
    <w:rsid w:val="148C0114"/>
    <w:rsid w:val="14953B69"/>
    <w:rsid w:val="14992C2B"/>
    <w:rsid w:val="14A56B96"/>
    <w:rsid w:val="14AC51A7"/>
    <w:rsid w:val="14BD0907"/>
    <w:rsid w:val="14C4AA59"/>
    <w:rsid w:val="14D631FA"/>
    <w:rsid w:val="14E51202"/>
    <w:rsid w:val="14EC0788"/>
    <w:rsid w:val="14F7D27F"/>
    <w:rsid w:val="14FBA8DD"/>
    <w:rsid w:val="14FEBADD"/>
    <w:rsid w:val="150B686D"/>
    <w:rsid w:val="150D5587"/>
    <w:rsid w:val="150E3B9A"/>
    <w:rsid w:val="1524451F"/>
    <w:rsid w:val="152547BA"/>
    <w:rsid w:val="152AD97D"/>
    <w:rsid w:val="152ADFC3"/>
    <w:rsid w:val="153426D2"/>
    <w:rsid w:val="153564B4"/>
    <w:rsid w:val="153649E0"/>
    <w:rsid w:val="153E7E57"/>
    <w:rsid w:val="154113F6"/>
    <w:rsid w:val="1543C3AD"/>
    <w:rsid w:val="154A9F5E"/>
    <w:rsid w:val="15542C07"/>
    <w:rsid w:val="156A88AB"/>
    <w:rsid w:val="156E0CE4"/>
    <w:rsid w:val="156F6E5B"/>
    <w:rsid w:val="1572121E"/>
    <w:rsid w:val="1586095E"/>
    <w:rsid w:val="1592245B"/>
    <w:rsid w:val="159B6CC0"/>
    <w:rsid w:val="15A9BB9A"/>
    <w:rsid w:val="15ACB593"/>
    <w:rsid w:val="15AF7B22"/>
    <w:rsid w:val="15C27695"/>
    <w:rsid w:val="15D1B92E"/>
    <w:rsid w:val="15D1EC2A"/>
    <w:rsid w:val="15E8939E"/>
    <w:rsid w:val="15F5025A"/>
    <w:rsid w:val="15F5C881"/>
    <w:rsid w:val="15F95747"/>
    <w:rsid w:val="15FAB49F"/>
    <w:rsid w:val="15FB533C"/>
    <w:rsid w:val="15FEA650"/>
    <w:rsid w:val="1602BACF"/>
    <w:rsid w:val="1602C53A"/>
    <w:rsid w:val="1604D806"/>
    <w:rsid w:val="160709A6"/>
    <w:rsid w:val="160B31AF"/>
    <w:rsid w:val="1613EFF4"/>
    <w:rsid w:val="1618E33C"/>
    <w:rsid w:val="161B9844"/>
    <w:rsid w:val="161D893E"/>
    <w:rsid w:val="161FC121"/>
    <w:rsid w:val="162A21D6"/>
    <w:rsid w:val="162C0511"/>
    <w:rsid w:val="1630979D"/>
    <w:rsid w:val="1633867A"/>
    <w:rsid w:val="16404A14"/>
    <w:rsid w:val="16436383"/>
    <w:rsid w:val="164A3815"/>
    <w:rsid w:val="1662DCF1"/>
    <w:rsid w:val="16642892"/>
    <w:rsid w:val="166B1F93"/>
    <w:rsid w:val="1671D902"/>
    <w:rsid w:val="1674F714"/>
    <w:rsid w:val="1678D568"/>
    <w:rsid w:val="1684FE22"/>
    <w:rsid w:val="16877AB6"/>
    <w:rsid w:val="1687D7E9"/>
    <w:rsid w:val="168F7232"/>
    <w:rsid w:val="16905111"/>
    <w:rsid w:val="169C1284"/>
    <w:rsid w:val="16AD17D5"/>
    <w:rsid w:val="16B13D93"/>
    <w:rsid w:val="16B23D79"/>
    <w:rsid w:val="16B3950F"/>
    <w:rsid w:val="16B53AE1"/>
    <w:rsid w:val="16C903D6"/>
    <w:rsid w:val="16D33DF7"/>
    <w:rsid w:val="16DB3ACC"/>
    <w:rsid w:val="16DDB76D"/>
    <w:rsid w:val="16DFB0BB"/>
    <w:rsid w:val="16EE5AC6"/>
    <w:rsid w:val="16EF737B"/>
    <w:rsid w:val="16F7D8F9"/>
    <w:rsid w:val="171DFD26"/>
    <w:rsid w:val="1724F13F"/>
    <w:rsid w:val="1726D53E"/>
    <w:rsid w:val="172868DA"/>
    <w:rsid w:val="172894FE"/>
    <w:rsid w:val="172DBC9F"/>
    <w:rsid w:val="173241C8"/>
    <w:rsid w:val="1733512E"/>
    <w:rsid w:val="17370640"/>
    <w:rsid w:val="17441DAD"/>
    <w:rsid w:val="17484920"/>
    <w:rsid w:val="174CB863"/>
    <w:rsid w:val="174DACCC"/>
    <w:rsid w:val="175C7D80"/>
    <w:rsid w:val="175F0EE1"/>
    <w:rsid w:val="176BAC5D"/>
    <w:rsid w:val="176DC164"/>
    <w:rsid w:val="176E2891"/>
    <w:rsid w:val="17739D50"/>
    <w:rsid w:val="1775EACA"/>
    <w:rsid w:val="17781BBF"/>
    <w:rsid w:val="1779D250"/>
    <w:rsid w:val="1786ED45"/>
    <w:rsid w:val="178DADBC"/>
    <w:rsid w:val="1798FE12"/>
    <w:rsid w:val="17B0907A"/>
    <w:rsid w:val="17B1047D"/>
    <w:rsid w:val="17BB7C39"/>
    <w:rsid w:val="17BE29DA"/>
    <w:rsid w:val="17C7DEA2"/>
    <w:rsid w:val="17CB1957"/>
    <w:rsid w:val="17CD4CD9"/>
    <w:rsid w:val="17D0250C"/>
    <w:rsid w:val="17D37744"/>
    <w:rsid w:val="17EDC6D8"/>
    <w:rsid w:val="1800D4FB"/>
    <w:rsid w:val="1803BE87"/>
    <w:rsid w:val="18082994"/>
    <w:rsid w:val="1818F70F"/>
    <w:rsid w:val="1819543B"/>
    <w:rsid w:val="181D2614"/>
    <w:rsid w:val="181E28A5"/>
    <w:rsid w:val="1824DD2C"/>
    <w:rsid w:val="182EEF44"/>
    <w:rsid w:val="1832E872"/>
    <w:rsid w:val="1848C573"/>
    <w:rsid w:val="184E0DDA"/>
    <w:rsid w:val="184FFCE8"/>
    <w:rsid w:val="1852D4A1"/>
    <w:rsid w:val="187E22C4"/>
    <w:rsid w:val="18845E08"/>
    <w:rsid w:val="188BEF88"/>
    <w:rsid w:val="188C16AB"/>
    <w:rsid w:val="1895FB2D"/>
    <w:rsid w:val="189E43A1"/>
    <w:rsid w:val="18A22AC6"/>
    <w:rsid w:val="18A425C9"/>
    <w:rsid w:val="18AC46CC"/>
    <w:rsid w:val="18B0A28E"/>
    <w:rsid w:val="18BC4900"/>
    <w:rsid w:val="18BE5300"/>
    <w:rsid w:val="18CF5887"/>
    <w:rsid w:val="18E0EA70"/>
    <w:rsid w:val="18E4D822"/>
    <w:rsid w:val="18E56E5D"/>
    <w:rsid w:val="18E695DF"/>
    <w:rsid w:val="18E97D2D"/>
    <w:rsid w:val="18E97FCB"/>
    <w:rsid w:val="18E9F32C"/>
    <w:rsid w:val="18F02C56"/>
    <w:rsid w:val="18F19245"/>
    <w:rsid w:val="18FCBEC8"/>
    <w:rsid w:val="19050630"/>
    <w:rsid w:val="190A5347"/>
    <w:rsid w:val="190DCC9D"/>
    <w:rsid w:val="1916F5A7"/>
    <w:rsid w:val="191DFBBC"/>
    <w:rsid w:val="192B5AC3"/>
    <w:rsid w:val="1945B777"/>
    <w:rsid w:val="194C5269"/>
    <w:rsid w:val="1955B884"/>
    <w:rsid w:val="19596A1D"/>
    <w:rsid w:val="195ABC87"/>
    <w:rsid w:val="195FD7D6"/>
    <w:rsid w:val="196479B9"/>
    <w:rsid w:val="196AAD60"/>
    <w:rsid w:val="198C2260"/>
    <w:rsid w:val="1991367E"/>
    <w:rsid w:val="199C2A40"/>
    <w:rsid w:val="199D00CF"/>
    <w:rsid w:val="199D7086"/>
    <w:rsid w:val="199E9051"/>
    <w:rsid w:val="19A20597"/>
    <w:rsid w:val="19AF6131"/>
    <w:rsid w:val="19B36B58"/>
    <w:rsid w:val="19B52710"/>
    <w:rsid w:val="19C445BF"/>
    <w:rsid w:val="19CBECBB"/>
    <w:rsid w:val="19D3B346"/>
    <w:rsid w:val="19E1B658"/>
    <w:rsid w:val="19E8854E"/>
    <w:rsid w:val="19EE8765"/>
    <w:rsid w:val="19EFD125"/>
    <w:rsid w:val="19F76E39"/>
    <w:rsid w:val="1A064DE9"/>
    <w:rsid w:val="1A0AE31F"/>
    <w:rsid w:val="1A0CB866"/>
    <w:rsid w:val="1A176ADF"/>
    <w:rsid w:val="1A180690"/>
    <w:rsid w:val="1A240ADA"/>
    <w:rsid w:val="1A2D3983"/>
    <w:rsid w:val="1A3EE2D5"/>
    <w:rsid w:val="1A4916BC"/>
    <w:rsid w:val="1A4FEB0D"/>
    <w:rsid w:val="1A522B32"/>
    <w:rsid w:val="1A5470B7"/>
    <w:rsid w:val="1A5A0D3F"/>
    <w:rsid w:val="1A5B8B18"/>
    <w:rsid w:val="1A5C09DD"/>
    <w:rsid w:val="1A5DECE4"/>
    <w:rsid w:val="1A6692BB"/>
    <w:rsid w:val="1A80F67A"/>
    <w:rsid w:val="1A814EF4"/>
    <w:rsid w:val="1A82866F"/>
    <w:rsid w:val="1A903BFB"/>
    <w:rsid w:val="1A9E2988"/>
    <w:rsid w:val="1A9F995C"/>
    <w:rsid w:val="1AA20164"/>
    <w:rsid w:val="1AA3FA8E"/>
    <w:rsid w:val="1AA4E5AA"/>
    <w:rsid w:val="1AA62FA5"/>
    <w:rsid w:val="1AB90947"/>
    <w:rsid w:val="1ABD7B30"/>
    <w:rsid w:val="1AC4F75F"/>
    <w:rsid w:val="1AC9D069"/>
    <w:rsid w:val="1AD237DC"/>
    <w:rsid w:val="1AD56787"/>
    <w:rsid w:val="1AE187D8"/>
    <w:rsid w:val="1AE3C7F0"/>
    <w:rsid w:val="1AEDB1F4"/>
    <w:rsid w:val="1AEDB27D"/>
    <w:rsid w:val="1AEE186B"/>
    <w:rsid w:val="1AF483C7"/>
    <w:rsid w:val="1B04284B"/>
    <w:rsid w:val="1B06CB47"/>
    <w:rsid w:val="1B168AA2"/>
    <w:rsid w:val="1B197F00"/>
    <w:rsid w:val="1B258310"/>
    <w:rsid w:val="1B2CFC2E"/>
    <w:rsid w:val="1B32C7B1"/>
    <w:rsid w:val="1B4144FA"/>
    <w:rsid w:val="1B47D516"/>
    <w:rsid w:val="1B4B0773"/>
    <w:rsid w:val="1B5195D7"/>
    <w:rsid w:val="1B555856"/>
    <w:rsid w:val="1B5D6A90"/>
    <w:rsid w:val="1B634C71"/>
    <w:rsid w:val="1B657637"/>
    <w:rsid w:val="1B781BEE"/>
    <w:rsid w:val="1B7B01E8"/>
    <w:rsid w:val="1B7B3733"/>
    <w:rsid w:val="1B7DB7E6"/>
    <w:rsid w:val="1B7DBA01"/>
    <w:rsid w:val="1B849BCC"/>
    <w:rsid w:val="1B85AE9C"/>
    <w:rsid w:val="1B89CA5F"/>
    <w:rsid w:val="1B8A7A07"/>
    <w:rsid w:val="1B91509D"/>
    <w:rsid w:val="1B920512"/>
    <w:rsid w:val="1B96BCB0"/>
    <w:rsid w:val="1B9DAA67"/>
    <w:rsid w:val="1B9EF909"/>
    <w:rsid w:val="1BAEBE5E"/>
    <w:rsid w:val="1BBFDAD6"/>
    <w:rsid w:val="1BC03E8C"/>
    <w:rsid w:val="1BCF1B9E"/>
    <w:rsid w:val="1BCF414C"/>
    <w:rsid w:val="1BD55FCF"/>
    <w:rsid w:val="1BE21A57"/>
    <w:rsid w:val="1BE23EB1"/>
    <w:rsid w:val="1BE58BCB"/>
    <w:rsid w:val="1BE61585"/>
    <w:rsid w:val="1BE6AA15"/>
    <w:rsid w:val="1BE9E4F3"/>
    <w:rsid w:val="1BF47E3D"/>
    <w:rsid w:val="1BF86262"/>
    <w:rsid w:val="1C08D4B4"/>
    <w:rsid w:val="1C092482"/>
    <w:rsid w:val="1C1134CA"/>
    <w:rsid w:val="1C117504"/>
    <w:rsid w:val="1C15B07B"/>
    <w:rsid w:val="1C16B67C"/>
    <w:rsid w:val="1C1E725C"/>
    <w:rsid w:val="1C1FBE38"/>
    <w:rsid w:val="1C21F98E"/>
    <w:rsid w:val="1C238538"/>
    <w:rsid w:val="1C263981"/>
    <w:rsid w:val="1C27BB16"/>
    <w:rsid w:val="1C2895B4"/>
    <w:rsid w:val="1C2FEEA3"/>
    <w:rsid w:val="1C30E3F1"/>
    <w:rsid w:val="1C384C1D"/>
    <w:rsid w:val="1C3C19AF"/>
    <w:rsid w:val="1C450F48"/>
    <w:rsid w:val="1C4C241A"/>
    <w:rsid w:val="1C4E304A"/>
    <w:rsid w:val="1C502A65"/>
    <w:rsid w:val="1C53A623"/>
    <w:rsid w:val="1C5BEE47"/>
    <w:rsid w:val="1C5E4E96"/>
    <w:rsid w:val="1C6B5EF2"/>
    <w:rsid w:val="1C79AC9A"/>
    <w:rsid w:val="1C8CD76F"/>
    <w:rsid w:val="1C8F27A7"/>
    <w:rsid w:val="1C94F2F3"/>
    <w:rsid w:val="1C998FDD"/>
    <w:rsid w:val="1C99C189"/>
    <w:rsid w:val="1CA3A7BD"/>
    <w:rsid w:val="1CA8598D"/>
    <w:rsid w:val="1CAA269F"/>
    <w:rsid w:val="1CB489F1"/>
    <w:rsid w:val="1CB73E95"/>
    <w:rsid w:val="1CCB34AF"/>
    <w:rsid w:val="1CCB6FEA"/>
    <w:rsid w:val="1CD2A5A3"/>
    <w:rsid w:val="1CD65BDD"/>
    <w:rsid w:val="1CD74C20"/>
    <w:rsid w:val="1CD95648"/>
    <w:rsid w:val="1CE8BC8C"/>
    <w:rsid w:val="1CF0B5EA"/>
    <w:rsid w:val="1CF1507E"/>
    <w:rsid w:val="1CF30AA8"/>
    <w:rsid w:val="1CF7196D"/>
    <w:rsid w:val="1CF7A87F"/>
    <w:rsid w:val="1D09CC80"/>
    <w:rsid w:val="1D09F36C"/>
    <w:rsid w:val="1D182BE4"/>
    <w:rsid w:val="1D18E7D1"/>
    <w:rsid w:val="1D358674"/>
    <w:rsid w:val="1D358D01"/>
    <w:rsid w:val="1D36A31B"/>
    <w:rsid w:val="1D44235F"/>
    <w:rsid w:val="1D4FD878"/>
    <w:rsid w:val="1D52B2DB"/>
    <w:rsid w:val="1D56F96D"/>
    <w:rsid w:val="1D59B656"/>
    <w:rsid w:val="1D5EB4FF"/>
    <w:rsid w:val="1D61985F"/>
    <w:rsid w:val="1D62B4A5"/>
    <w:rsid w:val="1D67CA46"/>
    <w:rsid w:val="1D687385"/>
    <w:rsid w:val="1D6AD9D5"/>
    <w:rsid w:val="1D6C1585"/>
    <w:rsid w:val="1D778C69"/>
    <w:rsid w:val="1D820B21"/>
    <w:rsid w:val="1D8623D6"/>
    <w:rsid w:val="1D8C512A"/>
    <w:rsid w:val="1D8EDAD4"/>
    <w:rsid w:val="1D920D36"/>
    <w:rsid w:val="1D934B21"/>
    <w:rsid w:val="1DA5EA2B"/>
    <w:rsid w:val="1DB0A4FD"/>
    <w:rsid w:val="1DB681A6"/>
    <w:rsid w:val="1DC44A37"/>
    <w:rsid w:val="1DC65DBE"/>
    <w:rsid w:val="1DC89617"/>
    <w:rsid w:val="1DCA7134"/>
    <w:rsid w:val="1DCE3E3E"/>
    <w:rsid w:val="1DD6A31E"/>
    <w:rsid w:val="1DE3A5F3"/>
    <w:rsid w:val="1DE79333"/>
    <w:rsid w:val="1DEE0293"/>
    <w:rsid w:val="1DF5EDFB"/>
    <w:rsid w:val="1E03F0FF"/>
    <w:rsid w:val="1E04FD70"/>
    <w:rsid w:val="1E163832"/>
    <w:rsid w:val="1E1CA147"/>
    <w:rsid w:val="1E1F0BE1"/>
    <w:rsid w:val="1E260978"/>
    <w:rsid w:val="1E292356"/>
    <w:rsid w:val="1E2B05B6"/>
    <w:rsid w:val="1E2BCAE7"/>
    <w:rsid w:val="1E2FC805"/>
    <w:rsid w:val="1E35C6AC"/>
    <w:rsid w:val="1E3F9762"/>
    <w:rsid w:val="1E45FA2B"/>
    <w:rsid w:val="1E4AC5D3"/>
    <w:rsid w:val="1E4F0248"/>
    <w:rsid w:val="1E4F2A71"/>
    <w:rsid w:val="1E550C64"/>
    <w:rsid w:val="1E5EBDC5"/>
    <w:rsid w:val="1E5FF30E"/>
    <w:rsid w:val="1E6231A9"/>
    <w:rsid w:val="1E68A537"/>
    <w:rsid w:val="1E6986B4"/>
    <w:rsid w:val="1E6B136F"/>
    <w:rsid w:val="1E726392"/>
    <w:rsid w:val="1E786862"/>
    <w:rsid w:val="1E81221B"/>
    <w:rsid w:val="1E889C82"/>
    <w:rsid w:val="1E8CB203"/>
    <w:rsid w:val="1E90EF36"/>
    <w:rsid w:val="1E950B52"/>
    <w:rsid w:val="1E9C791A"/>
    <w:rsid w:val="1EA71D65"/>
    <w:rsid w:val="1EA8270E"/>
    <w:rsid w:val="1EB9B329"/>
    <w:rsid w:val="1EBC3C8E"/>
    <w:rsid w:val="1EBE980F"/>
    <w:rsid w:val="1EC0772B"/>
    <w:rsid w:val="1EC9B979"/>
    <w:rsid w:val="1ED16125"/>
    <w:rsid w:val="1ED250EB"/>
    <w:rsid w:val="1EDC0BC1"/>
    <w:rsid w:val="1EEC8C9D"/>
    <w:rsid w:val="1EF9A346"/>
    <w:rsid w:val="1F036956"/>
    <w:rsid w:val="1F060BAE"/>
    <w:rsid w:val="1F07E5E6"/>
    <w:rsid w:val="1F125B69"/>
    <w:rsid w:val="1F21460D"/>
    <w:rsid w:val="1F2792CC"/>
    <w:rsid w:val="1F2C9151"/>
    <w:rsid w:val="1F2D3CF0"/>
    <w:rsid w:val="1F30D303"/>
    <w:rsid w:val="1F344176"/>
    <w:rsid w:val="1F463E36"/>
    <w:rsid w:val="1F477380"/>
    <w:rsid w:val="1F4F5DA4"/>
    <w:rsid w:val="1F5F8D8E"/>
    <w:rsid w:val="1F60EF63"/>
    <w:rsid w:val="1F60FC2C"/>
    <w:rsid w:val="1F626A01"/>
    <w:rsid w:val="1F6D9577"/>
    <w:rsid w:val="1F6EF57C"/>
    <w:rsid w:val="1F77D9FE"/>
    <w:rsid w:val="1F79A0C8"/>
    <w:rsid w:val="1F7B2285"/>
    <w:rsid w:val="1F7D1F4B"/>
    <w:rsid w:val="1F7FF073"/>
    <w:rsid w:val="1F837749"/>
    <w:rsid w:val="1F87CA59"/>
    <w:rsid w:val="1F8A8BDB"/>
    <w:rsid w:val="1F9791F0"/>
    <w:rsid w:val="1FA3A573"/>
    <w:rsid w:val="1FA58896"/>
    <w:rsid w:val="1FA74DB3"/>
    <w:rsid w:val="1FB269E7"/>
    <w:rsid w:val="1FBA609D"/>
    <w:rsid w:val="1FD0EDD3"/>
    <w:rsid w:val="1FD62768"/>
    <w:rsid w:val="1FDA5FB0"/>
    <w:rsid w:val="1FDF0CFE"/>
    <w:rsid w:val="1FE447C1"/>
    <w:rsid w:val="1FE6EADF"/>
    <w:rsid w:val="1FE7CF45"/>
    <w:rsid w:val="1FEF9D59"/>
    <w:rsid w:val="1FF0DCC5"/>
    <w:rsid w:val="1FF2D7E7"/>
    <w:rsid w:val="2000D806"/>
    <w:rsid w:val="2009D952"/>
    <w:rsid w:val="200BCF8E"/>
    <w:rsid w:val="200E106C"/>
    <w:rsid w:val="2010FE4F"/>
    <w:rsid w:val="20191DA7"/>
    <w:rsid w:val="2021575B"/>
    <w:rsid w:val="2030DBB3"/>
    <w:rsid w:val="2032EC78"/>
    <w:rsid w:val="2036CE9F"/>
    <w:rsid w:val="2040E25A"/>
    <w:rsid w:val="20421A82"/>
    <w:rsid w:val="2043B41C"/>
    <w:rsid w:val="20470CC2"/>
    <w:rsid w:val="204E4633"/>
    <w:rsid w:val="20530474"/>
    <w:rsid w:val="205419EB"/>
    <w:rsid w:val="20545B28"/>
    <w:rsid w:val="20574EB7"/>
    <w:rsid w:val="205C41DA"/>
    <w:rsid w:val="20626F73"/>
    <w:rsid w:val="2069FBBA"/>
    <w:rsid w:val="206E167E"/>
    <w:rsid w:val="207389CA"/>
    <w:rsid w:val="207BE7EB"/>
    <w:rsid w:val="207E809A"/>
    <w:rsid w:val="20812A9D"/>
    <w:rsid w:val="20832B42"/>
    <w:rsid w:val="2087124B"/>
    <w:rsid w:val="208D2BBB"/>
    <w:rsid w:val="208DD7F6"/>
    <w:rsid w:val="208EC36F"/>
    <w:rsid w:val="208FC704"/>
    <w:rsid w:val="2091F617"/>
    <w:rsid w:val="209B5B37"/>
    <w:rsid w:val="20A08F19"/>
    <w:rsid w:val="20A7CCEA"/>
    <w:rsid w:val="20A8ED9D"/>
    <w:rsid w:val="20AAEF4B"/>
    <w:rsid w:val="20B58E2C"/>
    <w:rsid w:val="20B8001C"/>
    <w:rsid w:val="20B88963"/>
    <w:rsid w:val="20C90D51"/>
    <w:rsid w:val="20CD9113"/>
    <w:rsid w:val="20CE40B9"/>
    <w:rsid w:val="20D1947C"/>
    <w:rsid w:val="20D1CEA9"/>
    <w:rsid w:val="20E46533"/>
    <w:rsid w:val="20EE562D"/>
    <w:rsid w:val="20F0DCF5"/>
    <w:rsid w:val="21062696"/>
    <w:rsid w:val="210DBAD7"/>
    <w:rsid w:val="21267382"/>
    <w:rsid w:val="21295B80"/>
    <w:rsid w:val="214113D2"/>
    <w:rsid w:val="214172F7"/>
    <w:rsid w:val="2145CCF3"/>
    <w:rsid w:val="214C1706"/>
    <w:rsid w:val="2161CC90"/>
    <w:rsid w:val="21624721"/>
    <w:rsid w:val="21671265"/>
    <w:rsid w:val="21802E4B"/>
    <w:rsid w:val="21821CFF"/>
    <w:rsid w:val="218BB84E"/>
    <w:rsid w:val="218CAD26"/>
    <w:rsid w:val="21945127"/>
    <w:rsid w:val="2194B4DF"/>
    <w:rsid w:val="21992BBB"/>
    <w:rsid w:val="21A14AB9"/>
    <w:rsid w:val="21A2126A"/>
    <w:rsid w:val="21A8457B"/>
    <w:rsid w:val="21AE029C"/>
    <w:rsid w:val="21AF02BA"/>
    <w:rsid w:val="21AF0813"/>
    <w:rsid w:val="21B156BF"/>
    <w:rsid w:val="21B17FE0"/>
    <w:rsid w:val="21B7A85C"/>
    <w:rsid w:val="21B904D4"/>
    <w:rsid w:val="21BA2D47"/>
    <w:rsid w:val="21BC16FA"/>
    <w:rsid w:val="21BC844C"/>
    <w:rsid w:val="21C2E50E"/>
    <w:rsid w:val="21C4C1A1"/>
    <w:rsid w:val="21D59E49"/>
    <w:rsid w:val="21DACAA4"/>
    <w:rsid w:val="21DE5B39"/>
    <w:rsid w:val="21DEEF90"/>
    <w:rsid w:val="21E40586"/>
    <w:rsid w:val="21E95096"/>
    <w:rsid w:val="21FFD092"/>
    <w:rsid w:val="2201ED5F"/>
    <w:rsid w:val="2207B507"/>
    <w:rsid w:val="220B5702"/>
    <w:rsid w:val="2213089B"/>
    <w:rsid w:val="22133F9A"/>
    <w:rsid w:val="221C9DC3"/>
    <w:rsid w:val="22209891"/>
    <w:rsid w:val="22244C4B"/>
    <w:rsid w:val="222960C3"/>
    <w:rsid w:val="22299635"/>
    <w:rsid w:val="223492C1"/>
    <w:rsid w:val="223CD717"/>
    <w:rsid w:val="2255766A"/>
    <w:rsid w:val="225ADAF1"/>
    <w:rsid w:val="226435D7"/>
    <w:rsid w:val="226601C4"/>
    <w:rsid w:val="226D0901"/>
    <w:rsid w:val="226DCEFF"/>
    <w:rsid w:val="2282676A"/>
    <w:rsid w:val="228D5599"/>
    <w:rsid w:val="2292588C"/>
    <w:rsid w:val="229B235E"/>
    <w:rsid w:val="229BDE91"/>
    <w:rsid w:val="22A61005"/>
    <w:rsid w:val="22ADE6AC"/>
    <w:rsid w:val="22B7C3E7"/>
    <w:rsid w:val="22BF0EB9"/>
    <w:rsid w:val="22C3A2BB"/>
    <w:rsid w:val="22DDFE1A"/>
    <w:rsid w:val="22EBADC2"/>
    <w:rsid w:val="22EED9D5"/>
    <w:rsid w:val="22F0CE3F"/>
    <w:rsid w:val="22F3FE9D"/>
    <w:rsid w:val="22F93F42"/>
    <w:rsid w:val="22FE4475"/>
    <w:rsid w:val="22FF50F5"/>
    <w:rsid w:val="230D2675"/>
    <w:rsid w:val="2316AF12"/>
    <w:rsid w:val="23287D87"/>
    <w:rsid w:val="2336FCD8"/>
    <w:rsid w:val="233B8B31"/>
    <w:rsid w:val="23400DAA"/>
    <w:rsid w:val="2340A116"/>
    <w:rsid w:val="234926DD"/>
    <w:rsid w:val="23494EB5"/>
    <w:rsid w:val="234D8B90"/>
    <w:rsid w:val="235245B5"/>
    <w:rsid w:val="235EC724"/>
    <w:rsid w:val="2364C72E"/>
    <w:rsid w:val="2368F784"/>
    <w:rsid w:val="236FEA3D"/>
    <w:rsid w:val="23723C4A"/>
    <w:rsid w:val="239608E9"/>
    <w:rsid w:val="239687C8"/>
    <w:rsid w:val="239C422F"/>
    <w:rsid w:val="23A1A536"/>
    <w:rsid w:val="23A33899"/>
    <w:rsid w:val="23A91F6B"/>
    <w:rsid w:val="23AB78F3"/>
    <w:rsid w:val="23AF7828"/>
    <w:rsid w:val="23B12EE9"/>
    <w:rsid w:val="23BDC17C"/>
    <w:rsid w:val="23C02E05"/>
    <w:rsid w:val="23C8A50E"/>
    <w:rsid w:val="23CB1EB4"/>
    <w:rsid w:val="23D403DF"/>
    <w:rsid w:val="23D61046"/>
    <w:rsid w:val="23F3A3AE"/>
    <w:rsid w:val="23F6AB52"/>
    <w:rsid w:val="23FDE5CF"/>
    <w:rsid w:val="24000638"/>
    <w:rsid w:val="240655FF"/>
    <w:rsid w:val="240E0B05"/>
    <w:rsid w:val="241C0272"/>
    <w:rsid w:val="2422374F"/>
    <w:rsid w:val="242AF213"/>
    <w:rsid w:val="242BBB57"/>
    <w:rsid w:val="24419452"/>
    <w:rsid w:val="24428667"/>
    <w:rsid w:val="244B4846"/>
    <w:rsid w:val="244E4B73"/>
    <w:rsid w:val="244FB885"/>
    <w:rsid w:val="24581DA7"/>
    <w:rsid w:val="2458725E"/>
    <w:rsid w:val="245A3ACB"/>
    <w:rsid w:val="2469983B"/>
    <w:rsid w:val="246C9AF6"/>
    <w:rsid w:val="2478A7D0"/>
    <w:rsid w:val="248FCCF1"/>
    <w:rsid w:val="2490D610"/>
    <w:rsid w:val="2494CDA3"/>
    <w:rsid w:val="249A9D03"/>
    <w:rsid w:val="249BD0A6"/>
    <w:rsid w:val="249BF25F"/>
    <w:rsid w:val="24A5363D"/>
    <w:rsid w:val="24A7A172"/>
    <w:rsid w:val="24AC0424"/>
    <w:rsid w:val="24AE2955"/>
    <w:rsid w:val="24B196EB"/>
    <w:rsid w:val="24B56E4D"/>
    <w:rsid w:val="24CAB717"/>
    <w:rsid w:val="24CBE0A6"/>
    <w:rsid w:val="24D424CF"/>
    <w:rsid w:val="24DE13CA"/>
    <w:rsid w:val="24E62022"/>
    <w:rsid w:val="24EA6970"/>
    <w:rsid w:val="24EF7F9C"/>
    <w:rsid w:val="24F085F6"/>
    <w:rsid w:val="24F4434A"/>
    <w:rsid w:val="24F7A7E1"/>
    <w:rsid w:val="24FEFCF4"/>
    <w:rsid w:val="25026D63"/>
    <w:rsid w:val="25044CD6"/>
    <w:rsid w:val="25117441"/>
    <w:rsid w:val="2512A53D"/>
    <w:rsid w:val="25169052"/>
    <w:rsid w:val="251B25AF"/>
    <w:rsid w:val="2523F9F2"/>
    <w:rsid w:val="2528F4AD"/>
    <w:rsid w:val="25386073"/>
    <w:rsid w:val="253A05CB"/>
    <w:rsid w:val="2548E0DA"/>
    <w:rsid w:val="2562FC64"/>
    <w:rsid w:val="256988E9"/>
    <w:rsid w:val="256CC87B"/>
    <w:rsid w:val="256DD13B"/>
    <w:rsid w:val="257A9D14"/>
    <w:rsid w:val="2581CC54"/>
    <w:rsid w:val="25858B3C"/>
    <w:rsid w:val="25877E3B"/>
    <w:rsid w:val="258BFA86"/>
    <w:rsid w:val="25A7B65F"/>
    <w:rsid w:val="25AB333B"/>
    <w:rsid w:val="25AEAF8C"/>
    <w:rsid w:val="25B969ED"/>
    <w:rsid w:val="25C37CC8"/>
    <w:rsid w:val="25DBC299"/>
    <w:rsid w:val="25DC68B5"/>
    <w:rsid w:val="25DD98E1"/>
    <w:rsid w:val="25E198FA"/>
    <w:rsid w:val="25E4A9B6"/>
    <w:rsid w:val="25EECFC2"/>
    <w:rsid w:val="25F3F029"/>
    <w:rsid w:val="25F8438D"/>
    <w:rsid w:val="25FDFDDB"/>
    <w:rsid w:val="26008D91"/>
    <w:rsid w:val="26035757"/>
    <w:rsid w:val="2611159C"/>
    <w:rsid w:val="26220720"/>
    <w:rsid w:val="26225705"/>
    <w:rsid w:val="26253CAF"/>
    <w:rsid w:val="262A2784"/>
    <w:rsid w:val="262CD847"/>
    <w:rsid w:val="2630EA89"/>
    <w:rsid w:val="263F1E2F"/>
    <w:rsid w:val="2644905A"/>
    <w:rsid w:val="2647DF2C"/>
    <w:rsid w:val="2648C963"/>
    <w:rsid w:val="264C0EE7"/>
    <w:rsid w:val="264E7C2A"/>
    <w:rsid w:val="266001BC"/>
    <w:rsid w:val="266A5D7D"/>
    <w:rsid w:val="267ADCE6"/>
    <w:rsid w:val="268481F9"/>
    <w:rsid w:val="2688EFCF"/>
    <w:rsid w:val="269873C4"/>
    <w:rsid w:val="269B81CF"/>
    <w:rsid w:val="269D5F82"/>
    <w:rsid w:val="26A13A51"/>
    <w:rsid w:val="26B042C7"/>
    <w:rsid w:val="26B7E11D"/>
    <w:rsid w:val="26BEF640"/>
    <w:rsid w:val="26C0B5A2"/>
    <w:rsid w:val="26C763B2"/>
    <w:rsid w:val="26CDABF6"/>
    <w:rsid w:val="26CF33A6"/>
    <w:rsid w:val="26CFBEDB"/>
    <w:rsid w:val="26D50633"/>
    <w:rsid w:val="26E18A69"/>
    <w:rsid w:val="26E5E02B"/>
    <w:rsid w:val="26EE626D"/>
    <w:rsid w:val="26F7F9B2"/>
    <w:rsid w:val="27021E2F"/>
    <w:rsid w:val="2707FC2B"/>
    <w:rsid w:val="27166D75"/>
    <w:rsid w:val="271A3D8A"/>
    <w:rsid w:val="2720D86D"/>
    <w:rsid w:val="2723F5A9"/>
    <w:rsid w:val="2727F446"/>
    <w:rsid w:val="273DB020"/>
    <w:rsid w:val="27401544"/>
    <w:rsid w:val="27430B36"/>
    <w:rsid w:val="274C6CF6"/>
    <w:rsid w:val="2752B740"/>
    <w:rsid w:val="27754E87"/>
    <w:rsid w:val="278171A4"/>
    <w:rsid w:val="2782B398"/>
    <w:rsid w:val="27835D3B"/>
    <w:rsid w:val="27873AEF"/>
    <w:rsid w:val="2788BF3A"/>
    <w:rsid w:val="278C9798"/>
    <w:rsid w:val="278CD0E4"/>
    <w:rsid w:val="278D62AA"/>
    <w:rsid w:val="279EDBEB"/>
    <w:rsid w:val="27B608EB"/>
    <w:rsid w:val="27C33420"/>
    <w:rsid w:val="27CA387E"/>
    <w:rsid w:val="27CBF9CE"/>
    <w:rsid w:val="27DEF26D"/>
    <w:rsid w:val="27E4D324"/>
    <w:rsid w:val="27E542B3"/>
    <w:rsid w:val="27E7D467"/>
    <w:rsid w:val="27E91A8C"/>
    <w:rsid w:val="27EF01D0"/>
    <w:rsid w:val="27F4BAC7"/>
    <w:rsid w:val="2815A871"/>
    <w:rsid w:val="28225C5F"/>
    <w:rsid w:val="2826F573"/>
    <w:rsid w:val="2828340A"/>
    <w:rsid w:val="2832B9B0"/>
    <w:rsid w:val="283BBF7F"/>
    <w:rsid w:val="284357E5"/>
    <w:rsid w:val="284C0512"/>
    <w:rsid w:val="285510D6"/>
    <w:rsid w:val="285CE161"/>
    <w:rsid w:val="28677AFD"/>
    <w:rsid w:val="28779DFA"/>
    <w:rsid w:val="287CA879"/>
    <w:rsid w:val="287CEA90"/>
    <w:rsid w:val="288E91DC"/>
    <w:rsid w:val="288F61AA"/>
    <w:rsid w:val="289018C6"/>
    <w:rsid w:val="289D269A"/>
    <w:rsid w:val="289F23A1"/>
    <w:rsid w:val="28A2D6C6"/>
    <w:rsid w:val="28AF8D5A"/>
    <w:rsid w:val="28AFB8B8"/>
    <w:rsid w:val="28BA6329"/>
    <w:rsid w:val="28BF4073"/>
    <w:rsid w:val="28C12728"/>
    <w:rsid w:val="28C2242D"/>
    <w:rsid w:val="28C9292C"/>
    <w:rsid w:val="28D8E70C"/>
    <w:rsid w:val="28E31C99"/>
    <w:rsid w:val="28E60284"/>
    <w:rsid w:val="28EA8090"/>
    <w:rsid w:val="2920C3FA"/>
    <w:rsid w:val="29275ED8"/>
    <w:rsid w:val="29276B40"/>
    <w:rsid w:val="29280A42"/>
    <w:rsid w:val="2930B53A"/>
    <w:rsid w:val="293277E6"/>
    <w:rsid w:val="2936DDD9"/>
    <w:rsid w:val="29406906"/>
    <w:rsid w:val="295DC9B6"/>
    <w:rsid w:val="296345B9"/>
    <w:rsid w:val="29653A9E"/>
    <w:rsid w:val="296D5291"/>
    <w:rsid w:val="2978BE7E"/>
    <w:rsid w:val="297FD607"/>
    <w:rsid w:val="2980F1EA"/>
    <w:rsid w:val="29817820"/>
    <w:rsid w:val="2986FDFA"/>
    <w:rsid w:val="29966A99"/>
    <w:rsid w:val="2999E7BD"/>
    <w:rsid w:val="299A124E"/>
    <w:rsid w:val="29ADA1BC"/>
    <w:rsid w:val="29BC22BB"/>
    <w:rsid w:val="29BC4D4E"/>
    <w:rsid w:val="29BEA020"/>
    <w:rsid w:val="29C064B2"/>
    <w:rsid w:val="29C472B1"/>
    <w:rsid w:val="29C584FB"/>
    <w:rsid w:val="29C85571"/>
    <w:rsid w:val="29CE49FE"/>
    <w:rsid w:val="29CFA0F8"/>
    <w:rsid w:val="29CFD386"/>
    <w:rsid w:val="29D1EBCF"/>
    <w:rsid w:val="29DF2BC1"/>
    <w:rsid w:val="2A0FA015"/>
    <w:rsid w:val="2A11FA72"/>
    <w:rsid w:val="2A1528BA"/>
    <w:rsid w:val="2A29354C"/>
    <w:rsid w:val="2A3885D8"/>
    <w:rsid w:val="2A3A1D1F"/>
    <w:rsid w:val="2A3BE864"/>
    <w:rsid w:val="2A4E0E37"/>
    <w:rsid w:val="2A4E7C99"/>
    <w:rsid w:val="2A4F275E"/>
    <w:rsid w:val="2A51DE4C"/>
    <w:rsid w:val="2A618F71"/>
    <w:rsid w:val="2A63C319"/>
    <w:rsid w:val="2A64E314"/>
    <w:rsid w:val="2A67D697"/>
    <w:rsid w:val="2A6D6D73"/>
    <w:rsid w:val="2A77BC5A"/>
    <w:rsid w:val="2A7C7CFB"/>
    <w:rsid w:val="2A7D7CC7"/>
    <w:rsid w:val="2A7DDA4B"/>
    <w:rsid w:val="2A800026"/>
    <w:rsid w:val="2A80CE12"/>
    <w:rsid w:val="2A819B30"/>
    <w:rsid w:val="2A9422A9"/>
    <w:rsid w:val="2A96EDEB"/>
    <w:rsid w:val="2A9B97AC"/>
    <w:rsid w:val="2AA87A0E"/>
    <w:rsid w:val="2AA9F93F"/>
    <w:rsid w:val="2AB04656"/>
    <w:rsid w:val="2AB2F6DB"/>
    <w:rsid w:val="2AC1670E"/>
    <w:rsid w:val="2AC3DAA3"/>
    <w:rsid w:val="2AC471A6"/>
    <w:rsid w:val="2AC5344A"/>
    <w:rsid w:val="2ACF26E9"/>
    <w:rsid w:val="2AD0734B"/>
    <w:rsid w:val="2AD563B7"/>
    <w:rsid w:val="2AD99E67"/>
    <w:rsid w:val="2ADAD57A"/>
    <w:rsid w:val="2AE08F85"/>
    <w:rsid w:val="2AE2691B"/>
    <w:rsid w:val="2AE323F7"/>
    <w:rsid w:val="2AE4F14A"/>
    <w:rsid w:val="2AEAC9D3"/>
    <w:rsid w:val="2AEC7726"/>
    <w:rsid w:val="2AF2B228"/>
    <w:rsid w:val="2AFB1415"/>
    <w:rsid w:val="2AFDCC65"/>
    <w:rsid w:val="2AFE7C43"/>
    <w:rsid w:val="2B027125"/>
    <w:rsid w:val="2B0922F2"/>
    <w:rsid w:val="2B0C8D7E"/>
    <w:rsid w:val="2B0DE21B"/>
    <w:rsid w:val="2B145CF3"/>
    <w:rsid w:val="2B24AFD1"/>
    <w:rsid w:val="2B2E514F"/>
    <w:rsid w:val="2B2E6896"/>
    <w:rsid w:val="2B335105"/>
    <w:rsid w:val="2B36C14B"/>
    <w:rsid w:val="2B399700"/>
    <w:rsid w:val="2B532E9C"/>
    <w:rsid w:val="2B55AA2B"/>
    <w:rsid w:val="2B581F59"/>
    <w:rsid w:val="2B5EF905"/>
    <w:rsid w:val="2B5F854B"/>
    <w:rsid w:val="2B6087BA"/>
    <w:rsid w:val="2B6948C1"/>
    <w:rsid w:val="2B800715"/>
    <w:rsid w:val="2B846682"/>
    <w:rsid w:val="2B931DF0"/>
    <w:rsid w:val="2B97DF5B"/>
    <w:rsid w:val="2B9EE164"/>
    <w:rsid w:val="2BA0060F"/>
    <w:rsid w:val="2BA33105"/>
    <w:rsid w:val="2BA6F1CA"/>
    <w:rsid w:val="2BB90613"/>
    <w:rsid w:val="2BC06B1A"/>
    <w:rsid w:val="2BD6C463"/>
    <w:rsid w:val="2BE7BF1C"/>
    <w:rsid w:val="2BEC613D"/>
    <w:rsid w:val="2BF13C87"/>
    <w:rsid w:val="2BF4DA80"/>
    <w:rsid w:val="2BFB5F6E"/>
    <w:rsid w:val="2C0352D0"/>
    <w:rsid w:val="2C070596"/>
    <w:rsid w:val="2C0E2761"/>
    <w:rsid w:val="2C13758C"/>
    <w:rsid w:val="2C174820"/>
    <w:rsid w:val="2C18CDDD"/>
    <w:rsid w:val="2C1B0561"/>
    <w:rsid w:val="2C3F82AC"/>
    <w:rsid w:val="2C40A3E3"/>
    <w:rsid w:val="2C43AF0A"/>
    <w:rsid w:val="2C4734C0"/>
    <w:rsid w:val="2C4BAA39"/>
    <w:rsid w:val="2C4D1D7A"/>
    <w:rsid w:val="2C4DA932"/>
    <w:rsid w:val="2C4DC189"/>
    <w:rsid w:val="2C52BE8F"/>
    <w:rsid w:val="2C55184F"/>
    <w:rsid w:val="2C5753AB"/>
    <w:rsid w:val="2C5F0C02"/>
    <w:rsid w:val="2C5F66DA"/>
    <w:rsid w:val="2C6CDD51"/>
    <w:rsid w:val="2C713341"/>
    <w:rsid w:val="2C728E8D"/>
    <w:rsid w:val="2C7CC87D"/>
    <w:rsid w:val="2C9393C6"/>
    <w:rsid w:val="2C9BC3B7"/>
    <w:rsid w:val="2C9E7411"/>
    <w:rsid w:val="2CA18074"/>
    <w:rsid w:val="2CA3D480"/>
    <w:rsid w:val="2CA49551"/>
    <w:rsid w:val="2CA73F49"/>
    <w:rsid w:val="2CA8AD0C"/>
    <w:rsid w:val="2CAD38F7"/>
    <w:rsid w:val="2CAFE651"/>
    <w:rsid w:val="2CBA3CDE"/>
    <w:rsid w:val="2CCA236E"/>
    <w:rsid w:val="2CCC1EB0"/>
    <w:rsid w:val="2CCF4340"/>
    <w:rsid w:val="2CDEC85E"/>
    <w:rsid w:val="2CDF6B1B"/>
    <w:rsid w:val="2CE615C3"/>
    <w:rsid w:val="2CF3074F"/>
    <w:rsid w:val="2CF7E11C"/>
    <w:rsid w:val="2CF921E7"/>
    <w:rsid w:val="2CFC6C43"/>
    <w:rsid w:val="2CFEE4B2"/>
    <w:rsid w:val="2D0361A7"/>
    <w:rsid w:val="2D0E7491"/>
    <w:rsid w:val="2D0F80BF"/>
    <w:rsid w:val="2D1131D0"/>
    <w:rsid w:val="2D156D26"/>
    <w:rsid w:val="2D15DF1C"/>
    <w:rsid w:val="2D1713E6"/>
    <w:rsid w:val="2D318A56"/>
    <w:rsid w:val="2D3213EA"/>
    <w:rsid w:val="2D33D13D"/>
    <w:rsid w:val="2D374E77"/>
    <w:rsid w:val="2D3BC51E"/>
    <w:rsid w:val="2D4155D5"/>
    <w:rsid w:val="2D41E5A8"/>
    <w:rsid w:val="2D437819"/>
    <w:rsid w:val="2D47CBC9"/>
    <w:rsid w:val="2D48E66A"/>
    <w:rsid w:val="2D4C3866"/>
    <w:rsid w:val="2D52070A"/>
    <w:rsid w:val="2D530329"/>
    <w:rsid w:val="2D549EFA"/>
    <w:rsid w:val="2D6A1F10"/>
    <w:rsid w:val="2D71DC2C"/>
    <w:rsid w:val="2D7608DE"/>
    <w:rsid w:val="2D7CC64F"/>
    <w:rsid w:val="2D7E064F"/>
    <w:rsid w:val="2D844738"/>
    <w:rsid w:val="2D86F8FD"/>
    <w:rsid w:val="2D88B5EA"/>
    <w:rsid w:val="2D8A21BA"/>
    <w:rsid w:val="2D8C75C9"/>
    <w:rsid w:val="2D8DE85A"/>
    <w:rsid w:val="2D94F0B9"/>
    <w:rsid w:val="2D98A15F"/>
    <w:rsid w:val="2D9E2BC7"/>
    <w:rsid w:val="2DA11795"/>
    <w:rsid w:val="2DACCBEE"/>
    <w:rsid w:val="2DACD8F1"/>
    <w:rsid w:val="2DCC7F7E"/>
    <w:rsid w:val="2DCE0216"/>
    <w:rsid w:val="2DD265DC"/>
    <w:rsid w:val="2DDA5D8C"/>
    <w:rsid w:val="2DDD5466"/>
    <w:rsid w:val="2DE08E1E"/>
    <w:rsid w:val="2DEA4090"/>
    <w:rsid w:val="2DED1E99"/>
    <w:rsid w:val="2DEF0496"/>
    <w:rsid w:val="2DEF5D40"/>
    <w:rsid w:val="2DF0E8B0"/>
    <w:rsid w:val="2DFAEB18"/>
    <w:rsid w:val="2E000E77"/>
    <w:rsid w:val="2E1256AC"/>
    <w:rsid w:val="2E1F3964"/>
    <w:rsid w:val="2E21AAB7"/>
    <w:rsid w:val="2E27C985"/>
    <w:rsid w:val="2E2C95B6"/>
    <w:rsid w:val="2E375E5D"/>
    <w:rsid w:val="2E3ACC34"/>
    <w:rsid w:val="2E43F4DE"/>
    <w:rsid w:val="2E4EB2A7"/>
    <w:rsid w:val="2E585296"/>
    <w:rsid w:val="2E5C5093"/>
    <w:rsid w:val="2E658D9D"/>
    <w:rsid w:val="2E65DFAC"/>
    <w:rsid w:val="2E7137C2"/>
    <w:rsid w:val="2E769232"/>
    <w:rsid w:val="2E78346A"/>
    <w:rsid w:val="2E7DFD0A"/>
    <w:rsid w:val="2E7F1A72"/>
    <w:rsid w:val="2E822EF8"/>
    <w:rsid w:val="2E92C687"/>
    <w:rsid w:val="2E93105F"/>
    <w:rsid w:val="2E972567"/>
    <w:rsid w:val="2E9AEA29"/>
    <w:rsid w:val="2E9E03C5"/>
    <w:rsid w:val="2EA327AD"/>
    <w:rsid w:val="2EA35486"/>
    <w:rsid w:val="2EA4B499"/>
    <w:rsid w:val="2EA5A188"/>
    <w:rsid w:val="2EAD99EF"/>
    <w:rsid w:val="2EB6F0B8"/>
    <w:rsid w:val="2EBD4833"/>
    <w:rsid w:val="2EBE419D"/>
    <w:rsid w:val="2EBF0EC5"/>
    <w:rsid w:val="2EC274AB"/>
    <w:rsid w:val="2EC9537E"/>
    <w:rsid w:val="2ECA273A"/>
    <w:rsid w:val="2ECD4E11"/>
    <w:rsid w:val="2ED90E17"/>
    <w:rsid w:val="2EE53C87"/>
    <w:rsid w:val="2EE60BA3"/>
    <w:rsid w:val="2EE9A6F6"/>
    <w:rsid w:val="2EE9D93E"/>
    <w:rsid w:val="2EF244D1"/>
    <w:rsid w:val="2EF88E1B"/>
    <w:rsid w:val="2EFB4465"/>
    <w:rsid w:val="2EFDCED2"/>
    <w:rsid w:val="2EFF8D84"/>
    <w:rsid w:val="2F0EF9E9"/>
    <w:rsid w:val="2F1E020E"/>
    <w:rsid w:val="2F2A4AAE"/>
    <w:rsid w:val="2F2C7B42"/>
    <w:rsid w:val="2F364DE8"/>
    <w:rsid w:val="2F3A38A2"/>
    <w:rsid w:val="2F401837"/>
    <w:rsid w:val="2F449420"/>
    <w:rsid w:val="2F4CB37C"/>
    <w:rsid w:val="2F549E89"/>
    <w:rsid w:val="2F59D825"/>
    <w:rsid w:val="2F6D6D8C"/>
    <w:rsid w:val="2F707652"/>
    <w:rsid w:val="2F820CD8"/>
    <w:rsid w:val="2F85A0B5"/>
    <w:rsid w:val="2F867D04"/>
    <w:rsid w:val="2F8B61D6"/>
    <w:rsid w:val="2F8EEF28"/>
    <w:rsid w:val="2F9016A0"/>
    <w:rsid w:val="2F92D917"/>
    <w:rsid w:val="2F96BB79"/>
    <w:rsid w:val="2F984D96"/>
    <w:rsid w:val="2F9B309B"/>
    <w:rsid w:val="2FA4D705"/>
    <w:rsid w:val="2FAA623E"/>
    <w:rsid w:val="2FAA7189"/>
    <w:rsid w:val="2FB4693F"/>
    <w:rsid w:val="2FC644DC"/>
    <w:rsid w:val="2FCA4592"/>
    <w:rsid w:val="2FD0B005"/>
    <w:rsid w:val="2FDA0BCA"/>
    <w:rsid w:val="2FDF65B3"/>
    <w:rsid w:val="2FE646EE"/>
    <w:rsid w:val="2FE7159B"/>
    <w:rsid w:val="2FEB4D51"/>
    <w:rsid w:val="2FEC79F4"/>
    <w:rsid w:val="2FEEC247"/>
    <w:rsid w:val="2FEF961D"/>
    <w:rsid w:val="3002A5EA"/>
    <w:rsid w:val="30038A03"/>
    <w:rsid w:val="300D0823"/>
    <w:rsid w:val="3012E390"/>
    <w:rsid w:val="30166AC2"/>
    <w:rsid w:val="301B2580"/>
    <w:rsid w:val="301CB0EE"/>
    <w:rsid w:val="301CDDFA"/>
    <w:rsid w:val="301E15F3"/>
    <w:rsid w:val="301E8952"/>
    <w:rsid w:val="3022E6B9"/>
    <w:rsid w:val="30239412"/>
    <w:rsid w:val="3028391E"/>
    <w:rsid w:val="302B643F"/>
    <w:rsid w:val="302DE1A4"/>
    <w:rsid w:val="3031987D"/>
    <w:rsid w:val="3035B54F"/>
    <w:rsid w:val="3036FC96"/>
    <w:rsid w:val="303A9AEF"/>
    <w:rsid w:val="3055FC11"/>
    <w:rsid w:val="30574307"/>
    <w:rsid w:val="306350C4"/>
    <w:rsid w:val="3070105A"/>
    <w:rsid w:val="30739A70"/>
    <w:rsid w:val="3081559F"/>
    <w:rsid w:val="308802EB"/>
    <w:rsid w:val="30A83578"/>
    <w:rsid w:val="30B22445"/>
    <w:rsid w:val="30B46711"/>
    <w:rsid w:val="30B4E2A2"/>
    <w:rsid w:val="30C54C4C"/>
    <w:rsid w:val="30D81254"/>
    <w:rsid w:val="30E1C38B"/>
    <w:rsid w:val="30F11B54"/>
    <w:rsid w:val="3101568E"/>
    <w:rsid w:val="3102BC0D"/>
    <w:rsid w:val="310304C3"/>
    <w:rsid w:val="31195C60"/>
    <w:rsid w:val="311D3322"/>
    <w:rsid w:val="311ECFAB"/>
    <w:rsid w:val="312825EA"/>
    <w:rsid w:val="312F3234"/>
    <w:rsid w:val="31327D25"/>
    <w:rsid w:val="3133BE4D"/>
    <w:rsid w:val="313CAA63"/>
    <w:rsid w:val="31499AED"/>
    <w:rsid w:val="31583866"/>
    <w:rsid w:val="31587B41"/>
    <w:rsid w:val="315FBE41"/>
    <w:rsid w:val="31637EC6"/>
    <w:rsid w:val="31664C24"/>
    <w:rsid w:val="316A2C17"/>
    <w:rsid w:val="316B4E7E"/>
    <w:rsid w:val="317653D9"/>
    <w:rsid w:val="31784697"/>
    <w:rsid w:val="319B9A85"/>
    <w:rsid w:val="319EE2B9"/>
    <w:rsid w:val="31A6E349"/>
    <w:rsid w:val="31A76851"/>
    <w:rsid w:val="31BB9F6B"/>
    <w:rsid w:val="31BC6D90"/>
    <w:rsid w:val="31BC91E5"/>
    <w:rsid w:val="31BE16EE"/>
    <w:rsid w:val="31C1D791"/>
    <w:rsid w:val="31C9B205"/>
    <w:rsid w:val="31CB1F6D"/>
    <w:rsid w:val="31D7CF09"/>
    <w:rsid w:val="31E52FD6"/>
    <w:rsid w:val="31EB81E9"/>
    <w:rsid w:val="32048D80"/>
    <w:rsid w:val="32058D3B"/>
    <w:rsid w:val="32098EE0"/>
    <w:rsid w:val="320A015D"/>
    <w:rsid w:val="320CD903"/>
    <w:rsid w:val="32246E09"/>
    <w:rsid w:val="32303048"/>
    <w:rsid w:val="32323B2F"/>
    <w:rsid w:val="32397612"/>
    <w:rsid w:val="323BCBF5"/>
    <w:rsid w:val="32457E2C"/>
    <w:rsid w:val="324B3DF2"/>
    <w:rsid w:val="324D9667"/>
    <w:rsid w:val="324E9FE8"/>
    <w:rsid w:val="324F5558"/>
    <w:rsid w:val="325C9420"/>
    <w:rsid w:val="32655EA0"/>
    <w:rsid w:val="326863BB"/>
    <w:rsid w:val="3273E7E1"/>
    <w:rsid w:val="32756173"/>
    <w:rsid w:val="3279465E"/>
    <w:rsid w:val="327AF1FB"/>
    <w:rsid w:val="327DD502"/>
    <w:rsid w:val="327F93F4"/>
    <w:rsid w:val="3282EF02"/>
    <w:rsid w:val="328359B0"/>
    <w:rsid w:val="328382BF"/>
    <w:rsid w:val="328D0B12"/>
    <w:rsid w:val="32967BE9"/>
    <w:rsid w:val="3299E1B0"/>
    <w:rsid w:val="32A0BB3B"/>
    <w:rsid w:val="32A73A26"/>
    <w:rsid w:val="32BB48F0"/>
    <w:rsid w:val="32BE7481"/>
    <w:rsid w:val="32D17A34"/>
    <w:rsid w:val="32D63950"/>
    <w:rsid w:val="32DC30D0"/>
    <w:rsid w:val="32E2124B"/>
    <w:rsid w:val="32E328AE"/>
    <w:rsid w:val="32E9EF2B"/>
    <w:rsid w:val="32EB839F"/>
    <w:rsid w:val="33022ACE"/>
    <w:rsid w:val="3318C5BA"/>
    <w:rsid w:val="333367F7"/>
    <w:rsid w:val="333789D4"/>
    <w:rsid w:val="333B2F48"/>
    <w:rsid w:val="333FFF76"/>
    <w:rsid w:val="334873FB"/>
    <w:rsid w:val="3348CF43"/>
    <w:rsid w:val="33522C9A"/>
    <w:rsid w:val="3353D41B"/>
    <w:rsid w:val="335DECAA"/>
    <w:rsid w:val="3366F92D"/>
    <w:rsid w:val="3370CC5A"/>
    <w:rsid w:val="337367B4"/>
    <w:rsid w:val="337CC398"/>
    <w:rsid w:val="338B1C8D"/>
    <w:rsid w:val="338E8500"/>
    <w:rsid w:val="33926D83"/>
    <w:rsid w:val="33963810"/>
    <w:rsid w:val="339783A9"/>
    <w:rsid w:val="33A587E5"/>
    <w:rsid w:val="33A58BF6"/>
    <w:rsid w:val="33A8A964"/>
    <w:rsid w:val="33B4611B"/>
    <w:rsid w:val="33B9BF60"/>
    <w:rsid w:val="33B9F4FC"/>
    <w:rsid w:val="33C58BA9"/>
    <w:rsid w:val="33D512A7"/>
    <w:rsid w:val="33E58754"/>
    <w:rsid w:val="33E6CADC"/>
    <w:rsid w:val="33EA41DB"/>
    <w:rsid w:val="33EC07D3"/>
    <w:rsid w:val="33EDE543"/>
    <w:rsid w:val="33F1D093"/>
    <w:rsid w:val="3402FDAB"/>
    <w:rsid w:val="3409D378"/>
    <w:rsid w:val="340FE4BC"/>
    <w:rsid w:val="341131D4"/>
    <w:rsid w:val="3419644D"/>
    <w:rsid w:val="341C0DDB"/>
    <w:rsid w:val="341D10E5"/>
    <w:rsid w:val="342133E5"/>
    <w:rsid w:val="342BE532"/>
    <w:rsid w:val="343438C1"/>
    <w:rsid w:val="3438F24E"/>
    <w:rsid w:val="343A859D"/>
    <w:rsid w:val="343B460D"/>
    <w:rsid w:val="345A44E2"/>
    <w:rsid w:val="346E78D5"/>
    <w:rsid w:val="347DBB6E"/>
    <w:rsid w:val="347F4427"/>
    <w:rsid w:val="3484AA02"/>
    <w:rsid w:val="34870CB4"/>
    <w:rsid w:val="3488CAC4"/>
    <w:rsid w:val="34899CC1"/>
    <w:rsid w:val="3499ABBE"/>
    <w:rsid w:val="34A42343"/>
    <w:rsid w:val="34A5442E"/>
    <w:rsid w:val="34A985F6"/>
    <w:rsid w:val="34AA3F4C"/>
    <w:rsid w:val="34B34146"/>
    <w:rsid w:val="34BCA2E0"/>
    <w:rsid w:val="34BCC53B"/>
    <w:rsid w:val="34C712A3"/>
    <w:rsid w:val="34CE0828"/>
    <w:rsid w:val="34D35A35"/>
    <w:rsid w:val="34DA86D1"/>
    <w:rsid w:val="34E7E927"/>
    <w:rsid w:val="3500920F"/>
    <w:rsid w:val="350A6DB9"/>
    <w:rsid w:val="351002A4"/>
    <w:rsid w:val="352E5049"/>
    <w:rsid w:val="35305E89"/>
    <w:rsid w:val="35362278"/>
    <w:rsid w:val="3537FD8A"/>
    <w:rsid w:val="353F09A9"/>
    <w:rsid w:val="353F488B"/>
    <w:rsid w:val="355193AA"/>
    <w:rsid w:val="35548B78"/>
    <w:rsid w:val="355D6C10"/>
    <w:rsid w:val="3567328B"/>
    <w:rsid w:val="356AE2FF"/>
    <w:rsid w:val="356C0B98"/>
    <w:rsid w:val="356CCE57"/>
    <w:rsid w:val="356DCCC7"/>
    <w:rsid w:val="356F7A20"/>
    <w:rsid w:val="356F7FFC"/>
    <w:rsid w:val="35726FA2"/>
    <w:rsid w:val="35747628"/>
    <w:rsid w:val="357A5351"/>
    <w:rsid w:val="357C8DA4"/>
    <w:rsid w:val="357CA12B"/>
    <w:rsid w:val="357FE1EF"/>
    <w:rsid w:val="3586F61A"/>
    <w:rsid w:val="358A6AA9"/>
    <w:rsid w:val="358C2D00"/>
    <w:rsid w:val="3594566E"/>
    <w:rsid w:val="359EEACB"/>
    <w:rsid w:val="35A71524"/>
    <w:rsid w:val="35AEA8DE"/>
    <w:rsid w:val="35BAE2EE"/>
    <w:rsid w:val="35BBE139"/>
    <w:rsid w:val="35C28267"/>
    <w:rsid w:val="35CE50BB"/>
    <w:rsid w:val="35D026D5"/>
    <w:rsid w:val="35D96422"/>
    <w:rsid w:val="35E545B4"/>
    <w:rsid w:val="35F12069"/>
    <w:rsid w:val="35F44E94"/>
    <w:rsid w:val="35F50B36"/>
    <w:rsid w:val="35F59EEA"/>
    <w:rsid w:val="35F66D20"/>
    <w:rsid w:val="3606D1D9"/>
    <w:rsid w:val="3607244D"/>
    <w:rsid w:val="360A8266"/>
    <w:rsid w:val="3621892A"/>
    <w:rsid w:val="3622E52B"/>
    <w:rsid w:val="362E5AA1"/>
    <w:rsid w:val="363A17DD"/>
    <w:rsid w:val="3648FA27"/>
    <w:rsid w:val="364F45DE"/>
    <w:rsid w:val="366808AC"/>
    <w:rsid w:val="366BC85A"/>
    <w:rsid w:val="36762586"/>
    <w:rsid w:val="3676B650"/>
    <w:rsid w:val="367C2B29"/>
    <w:rsid w:val="3686107A"/>
    <w:rsid w:val="3699A0F2"/>
    <w:rsid w:val="36A63E1A"/>
    <w:rsid w:val="36B6E83F"/>
    <w:rsid w:val="36B8A0F9"/>
    <w:rsid w:val="36BB2DCB"/>
    <w:rsid w:val="36BFB0F0"/>
    <w:rsid w:val="36C005A6"/>
    <w:rsid w:val="36CC6B2A"/>
    <w:rsid w:val="36CEEF35"/>
    <w:rsid w:val="36D4536E"/>
    <w:rsid w:val="36D46563"/>
    <w:rsid w:val="36D9A0AC"/>
    <w:rsid w:val="36E56905"/>
    <w:rsid w:val="36EC01DD"/>
    <w:rsid w:val="36ECC15C"/>
    <w:rsid w:val="36F0D6A4"/>
    <w:rsid w:val="36F3BCFF"/>
    <w:rsid w:val="36F48B4F"/>
    <w:rsid w:val="36F834D9"/>
    <w:rsid w:val="36F9CDAF"/>
    <w:rsid w:val="36FE71DF"/>
    <w:rsid w:val="370E7513"/>
    <w:rsid w:val="3712F391"/>
    <w:rsid w:val="37208448"/>
    <w:rsid w:val="3726DD3C"/>
    <w:rsid w:val="373280A7"/>
    <w:rsid w:val="373D4251"/>
    <w:rsid w:val="37505FBF"/>
    <w:rsid w:val="3750A4C5"/>
    <w:rsid w:val="3754C5A5"/>
    <w:rsid w:val="375D847F"/>
    <w:rsid w:val="376C4C32"/>
    <w:rsid w:val="376EC2AF"/>
    <w:rsid w:val="376F59B3"/>
    <w:rsid w:val="379507AD"/>
    <w:rsid w:val="3799CDCC"/>
    <w:rsid w:val="379A010D"/>
    <w:rsid w:val="379FC68E"/>
    <w:rsid w:val="37A2F4AE"/>
    <w:rsid w:val="37A3DF8D"/>
    <w:rsid w:val="37C4F3D3"/>
    <w:rsid w:val="37C5D4E4"/>
    <w:rsid w:val="37C7376B"/>
    <w:rsid w:val="37CE1AFD"/>
    <w:rsid w:val="37DA4E69"/>
    <w:rsid w:val="37E7881B"/>
    <w:rsid w:val="37EA0A7C"/>
    <w:rsid w:val="37EA5C82"/>
    <w:rsid w:val="37EB00EC"/>
    <w:rsid w:val="37FDC476"/>
    <w:rsid w:val="37FF6E28"/>
    <w:rsid w:val="380977BD"/>
    <w:rsid w:val="380D0DD6"/>
    <w:rsid w:val="380D79AD"/>
    <w:rsid w:val="3811F5E7"/>
    <w:rsid w:val="381D1F64"/>
    <w:rsid w:val="38208C16"/>
    <w:rsid w:val="38235B23"/>
    <w:rsid w:val="38276661"/>
    <w:rsid w:val="3829D526"/>
    <w:rsid w:val="3857ACFC"/>
    <w:rsid w:val="3859FEE8"/>
    <w:rsid w:val="3866267A"/>
    <w:rsid w:val="3866C010"/>
    <w:rsid w:val="387190D8"/>
    <w:rsid w:val="3876AA95"/>
    <w:rsid w:val="387BD9A8"/>
    <w:rsid w:val="387BE67C"/>
    <w:rsid w:val="387C1A87"/>
    <w:rsid w:val="3887D23E"/>
    <w:rsid w:val="388B222F"/>
    <w:rsid w:val="388E9C81"/>
    <w:rsid w:val="388F886D"/>
    <w:rsid w:val="389848F3"/>
    <w:rsid w:val="38A283C1"/>
    <w:rsid w:val="38A6CAFA"/>
    <w:rsid w:val="38ADDBA7"/>
    <w:rsid w:val="38B441ED"/>
    <w:rsid w:val="38B5CBD8"/>
    <w:rsid w:val="38BEED3B"/>
    <w:rsid w:val="38CBB7AC"/>
    <w:rsid w:val="38D4141C"/>
    <w:rsid w:val="38E4A2F7"/>
    <w:rsid w:val="3900907A"/>
    <w:rsid w:val="391104E4"/>
    <w:rsid w:val="39213091"/>
    <w:rsid w:val="392EA749"/>
    <w:rsid w:val="393419C0"/>
    <w:rsid w:val="3936C649"/>
    <w:rsid w:val="39381098"/>
    <w:rsid w:val="3941BA91"/>
    <w:rsid w:val="394212E1"/>
    <w:rsid w:val="3942BB6C"/>
    <w:rsid w:val="394EC68A"/>
    <w:rsid w:val="3958B42F"/>
    <w:rsid w:val="3959D5EE"/>
    <w:rsid w:val="396E8416"/>
    <w:rsid w:val="39775582"/>
    <w:rsid w:val="397D5006"/>
    <w:rsid w:val="398483BC"/>
    <w:rsid w:val="398689D8"/>
    <w:rsid w:val="398DE508"/>
    <w:rsid w:val="3992E3E0"/>
    <w:rsid w:val="3996C996"/>
    <w:rsid w:val="3997C628"/>
    <w:rsid w:val="3998F7BC"/>
    <w:rsid w:val="399E32E6"/>
    <w:rsid w:val="39A34772"/>
    <w:rsid w:val="39A684B1"/>
    <w:rsid w:val="39A98503"/>
    <w:rsid w:val="39A9FC0F"/>
    <w:rsid w:val="39B1B6C4"/>
    <w:rsid w:val="39B88E73"/>
    <w:rsid w:val="39BC37C1"/>
    <w:rsid w:val="39C0FFD8"/>
    <w:rsid w:val="39C3A08D"/>
    <w:rsid w:val="39C5F37F"/>
    <w:rsid w:val="39C67368"/>
    <w:rsid w:val="39C746BA"/>
    <w:rsid w:val="39CDF8C3"/>
    <w:rsid w:val="39CEFFC4"/>
    <w:rsid w:val="39D3A73E"/>
    <w:rsid w:val="39DD0AA6"/>
    <w:rsid w:val="39DD35C7"/>
    <w:rsid w:val="39F01289"/>
    <w:rsid w:val="39F061F5"/>
    <w:rsid w:val="39F51B64"/>
    <w:rsid w:val="39F7CFD6"/>
    <w:rsid w:val="39FDFB98"/>
    <w:rsid w:val="3A01957B"/>
    <w:rsid w:val="3A056C8D"/>
    <w:rsid w:val="3A05FB6E"/>
    <w:rsid w:val="3A11416E"/>
    <w:rsid w:val="3A177473"/>
    <w:rsid w:val="3A190009"/>
    <w:rsid w:val="3A2960CB"/>
    <w:rsid w:val="3A471C09"/>
    <w:rsid w:val="3A53313F"/>
    <w:rsid w:val="3A6EB5E2"/>
    <w:rsid w:val="3A71B04A"/>
    <w:rsid w:val="3A7CCBA6"/>
    <w:rsid w:val="3A7DF87B"/>
    <w:rsid w:val="3A86EA8C"/>
    <w:rsid w:val="3AAB782A"/>
    <w:rsid w:val="3AB643FD"/>
    <w:rsid w:val="3AB95A56"/>
    <w:rsid w:val="3ABD9D89"/>
    <w:rsid w:val="3AC87C59"/>
    <w:rsid w:val="3ACB4197"/>
    <w:rsid w:val="3ADD8AF2"/>
    <w:rsid w:val="3AE5A76E"/>
    <w:rsid w:val="3AF317E2"/>
    <w:rsid w:val="3AF4D286"/>
    <w:rsid w:val="3B0FFB1D"/>
    <w:rsid w:val="3B1EB2F1"/>
    <w:rsid w:val="3B367E77"/>
    <w:rsid w:val="3B40686D"/>
    <w:rsid w:val="3B4A18F4"/>
    <w:rsid w:val="3B50B4C8"/>
    <w:rsid w:val="3B5CD039"/>
    <w:rsid w:val="3B60921C"/>
    <w:rsid w:val="3B627931"/>
    <w:rsid w:val="3B663E4F"/>
    <w:rsid w:val="3B741145"/>
    <w:rsid w:val="3B76E4DB"/>
    <w:rsid w:val="3B7881D1"/>
    <w:rsid w:val="3B853A77"/>
    <w:rsid w:val="3B9F4E57"/>
    <w:rsid w:val="3BB29A9E"/>
    <w:rsid w:val="3BBB677B"/>
    <w:rsid w:val="3BBD0BAB"/>
    <w:rsid w:val="3BBFAAFD"/>
    <w:rsid w:val="3BC327D7"/>
    <w:rsid w:val="3BC4E7DF"/>
    <w:rsid w:val="3BC5D68E"/>
    <w:rsid w:val="3BD132D1"/>
    <w:rsid w:val="3BD89B5D"/>
    <w:rsid w:val="3BEAC002"/>
    <w:rsid w:val="3BEBBD2E"/>
    <w:rsid w:val="3BEE52DB"/>
    <w:rsid w:val="3BF6379E"/>
    <w:rsid w:val="3BF9A364"/>
    <w:rsid w:val="3BF9EB1A"/>
    <w:rsid w:val="3BFB0C4F"/>
    <w:rsid w:val="3C084133"/>
    <w:rsid w:val="3C09C5BA"/>
    <w:rsid w:val="3C1053AB"/>
    <w:rsid w:val="3C1104E8"/>
    <w:rsid w:val="3C266227"/>
    <w:rsid w:val="3C290785"/>
    <w:rsid w:val="3C30BA99"/>
    <w:rsid w:val="3C32BE68"/>
    <w:rsid w:val="3C33BE7A"/>
    <w:rsid w:val="3C36E211"/>
    <w:rsid w:val="3C38B2B5"/>
    <w:rsid w:val="3C38CEAB"/>
    <w:rsid w:val="3C3B06A6"/>
    <w:rsid w:val="3C3FDE34"/>
    <w:rsid w:val="3C4DC230"/>
    <w:rsid w:val="3C4EB47E"/>
    <w:rsid w:val="3C583406"/>
    <w:rsid w:val="3C5F30FB"/>
    <w:rsid w:val="3C64B4C3"/>
    <w:rsid w:val="3C696810"/>
    <w:rsid w:val="3C6D0394"/>
    <w:rsid w:val="3C6D3EEF"/>
    <w:rsid w:val="3C7665D1"/>
    <w:rsid w:val="3C7C34B5"/>
    <w:rsid w:val="3C88F491"/>
    <w:rsid w:val="3C90C2E4"/>
    <w:rsid w:val="3C9864F6"/>
    <w:rsid w:val="3CA54EB4"/>
    <w:rsid w:val="3CA5B9EC"/>
    <w:rsid w:val="3CA7E14B"/>
    <w:rsid w:val="3CAADCE7"/>
    <w:rsid w:val="3CAC842A"/>
    <w:rsid w:val="3CAD592E"/>
    <w:rsid w:val="3CB4517D"/>
    <w:rsid w:val="3CB918FB"/>
    <w:rsid w:val="3CC027A7"/>
    <w:rsid w:val="3CC02A16"/>
    <w:rsid w:val="3CD8CD1D"/>
    <w:rsid w:val="3CE3B1F8"/>
    <w:rsid w:val="3CE8EC08"/>
    <w:rsid w:val="3CEC1CAB"/>
    <w:rsid w:val="3CEC9D77"/>
    <w:rsid w:val="3CF0A56B"/>
    <w:rsid w:val="3CF128DE"/>
    <w:rsid w:val="3CFD0C5A"/>
    <w:rsid w:val="3D01FEBF"/>
    <w:rsid w:val="3D185ECB"/>
    <w:rsid w:val="3D29BAC4"/>
    <w:rsid w:val="3D38D0E1"/>
    <w:rsid w:val="3D3AE0D8"/>
    <w:rsid w:val="3D4F8BAA"/>
    <w:rsid w:val="3D51BDF5"/>
    <w:rsid w:val="3D5417FD"/>
    <w:rsid w:val="3D5D1597"/>
    <w:rsid w:val="3D61459E"/>
    <w:rsid w:val="3D6F663E"/>
    <w:rsid w:val="3D70CA17"/>
    <w:rsid w:val="3D72B04A"/>
    <w:rsid w:val="3D74F075"/>
    <w:rsid w:val="3D750B77"/>
    <w:rsid w:val="3D79B5D2"/>
    <w:rsid w:val="3D7C0BF3"/>
    <w:rsid w:val="3D815648"/>
    <w:rsid w:val="3D8C7182"/>
    <w:rsid w:val="3D8F2780"/>
    <w:rsid w:val="3D9977F2"/>
    <w:rsid w:val="3D9C1C8B"/>
    <w:rsid w:val="3DA74BC3"/>
    <w:rsid w:val="3DB51DBB"/>
    <w:rsid w:val="3DBE39B3"/>
    <w:rsid w:val="3DC82EE3"/>
    <w:rsid w:val="3DC8E135"/>
    <w:rsid w:val="3DD17C28"/>
    <w:rsid w:val="3DD78BE2"/>
    <w:rsid w:val="3DDB460F"/>
    <w:rsid w:val="3DDE1245"/>
    <w:rsid w:val="3DE22B25"/>
    <w:rsid w:val="3DE37A2B"/>
    <w:rsid w:val="3DECBE4F"/>
    <w:rsid w:val="3E0F070F"/>
    <w:rsid w:val="3E0FEAFC"/>
    <w:rsid w:val="3E12C29A"/>
    <w:rsid w:val="3E1CA206"/>
    <w:rsid w:val="3E230F5C"/>
    <w:rsid w:val="3E2A730C"/>
    <w:rsid w:val="3E2B1983"/>
    <w:rsid w:val="3E418A4D"/>
    <w:rsid w:val="3E594C00"/>
    <w:rsid w:val="3E6038C6"/>
    <w:rsid w:val="3E6BA485"/>
    <w:rsid w:val="3E74A3F9"/>
    <w:rsid w:val="3E7CAFD1"/>
    <w:rsid w:val="3E7F2039"/>
    <w:rsid w:val="3E8181A7"/>
    <w:rsid w:val="3E82C26C"/>
    <w:rsid w:val="3E89D047"/>
    <w:rsid w:val="3E8BB4FB"/>
    <w:rsid w:val="3EA64197"/>
    <w:rsid w:val="3EABE8B0"/>
    <w:rsid w:val="3EBA0AC6"/>
    <w:rsid w:val="3EC0EFFB"/>
    <w:rsid w:val="3EC67509"/>
    <w:rsid w:val="3ECE140E"/>
    <w:rsid w:val="3ED08C35"/>
    <w:rsid w:val="3ED0F516"/>
    <w:rsid w:val="3ED1700F"/>
    <w:rsid w:val="3EDAC21B"/>
    <w:rsid w:val="3EDD6492"/>
    <w:rsid w:val="3EDF1F11"/>
    <w:rsid w:val="3EDF26A6"/>
    <w:rsid w:val="3EE15DE7"/>
    <w:rsid w:val="3EE19406"/>
    <w:rsid w:val="3EE8B8E1"/>
    <w:rsid w:val="3EEEC2FD"/>
    <w:rsid w:val="3EF89B80"/>
    <w:rsid w:val="3EFB70FA"/>
    <w:rsid w:val="3F07B9DB"/>
    <w:rsid w:val="3F0951A1"/>
    <w:rsid w:val="3F09887D"/>
    <w:rsid w:val="3F1072A1"/>
    <w:rsid w:val="3F232FE2"/>
    <w:rsid w:val="3F2401F0"/>
    <w:rsid w:val="3F258149"/>
    <w:rsid w:val="3F316544"/>
    <w:rsid w:val="3F44871E"/>
    <w:rsid w:val="3F4614E5"/>
    <w:rsid w:val="3F469444"/>
    <w:rsid w:val="3F49C930"/>
    <w:rsid w:val="3F4D0EF3"/>
    <w:rsid w:val="3F574912"/>
    <w:rsid w:val="3F5C6817"/>
    <w:rsid w:val="3F6785F3"/>
    <w:rsid w:val="3F693D54"/>
    <w:rsid w:val="3F80518A"/>
    <w:rsid w:val="3F86BF6B"/>
    <w:rsid w:val="3F8BE3F0"/>
    <w:rsid w:val="3F8D6C50"/>
    <w:rsid w:val="3F8F723C"/>
    <w:rsid w:val="3F975BE3"/>
    <w:rsid w:val="3F982C05"/>
    <w:rsid w:val="3F9996E2"/>
    <w:rsid w:val="3FA35B44"/>
    <w:rsid w:val="3FA512F2"/>
    <w:rsid w:val="3FA5AD51"/>
    <w:rsid w:val="3FB12FB6"/>
    <w:rsid w:val="3FB35414"/>
    <w:rsid w:val="3FB5EE67"/>
    <w:rsid w:val="3FB8096A"/>
    <w:rsid w:val="3FC1CCF7"/>
    <w:rsid w:val="3FC7C7D1"/>
    <w:rsid w:val="3FC882D9"/>
    <w:rsid w:val="3FD77030"/>
    <w:rsid w:val="3FDC3050"/>
    <w:rsid w:val="3FF0988D"/>
    <w:rsid w:val="3FF51292"/>
    <w:rsid w:val="3FF51C61"/>
    <w:rsid w:val="3FF880FB"/>
    <w:rsid w:val="3FF8AD1F"/>
    <w:rsid w:val="3FF8FCC7"/>
    <w:rsid w:val="400D3F11"/>
    <w:rsid w:val="400DBE5C"/>
    <w:rsid w:val="400FAE04"/>
    <w:rsid w:val="4014C172"/>
    <w:rsid w:val="401A87A5"/>
    <w:rsid w:val="4021F0FD"/>
    <w:rsid w:val="40249C44"/>
    <w:rsid w:val="4024BBAA"/>
    <w:rsid w:val="402F3AE8"/>
    <w:rsid w:val="402F9F27"/>
    <w:rsid w:val="40315A7D"/>
    <w:rsid w:val="40393982"/>
    <w:rsid w:val="4047ED89"/>
    <w:rsid w:val="405270F0"/>
    <w:rsid w:val="40615B86"/>
    <w:rsid w:val="40640457"/>
    <w:rsid w:val="40645377"/>
    <w:rsid w:val="4065B538"/>
    <w:rsid w:val="406CFC04"/>
    <w:rsid w:val="4074E749"/>
    <w:rsid w:val="40757271"/>
    <w:rsid w:val="40876B24"/>
    <w:rsid w:val="408B652C"/>
    <w:rsid w:val="40AE458E"/>
    <w:rsid w:val="40B41DAD"/>
    <w:rsid w:val="40B48FE4"/>
    <w:rsid w:val="40B88CFF"/>
    <w:rsid w:val="40C86B89"/>
    <w:rsid w:val="40CB1ADD"/>
    <w:rsid w:val="40CD1116"/>
    <w:rsid w:val="40D4351C"/>
    <w:rsid w:val="40D81C03"/>
    <w:rsid w:val="40E58826"/>
    <w:rsid w:val="40EEBF2A"/>
    <w:rsid w:val="40EF2EC5"/>
    <w:rsid w:val="40F13FDD"/>
    <w:rsid w:val="40F70724"/>
    <w:rsid w:val="4101FE23"/>
    <w:rsid w:val="410EB211"/>
    <w:rsid w:val="4112D4A1"/>
    <w:rsid w:val="411986ED"/>
    <w:rsid w:val="411B1AED"/>
    <w:rsid w:val="41234607"/>
    <w:rsid w:val="4123B428"/>
    <w:rsid w:val="41255B73"/>
    <w:rsid w:val="4136B7DC"/>
    <w:rsid w:val="4136FA64"/>
    <w:rsid w:val="413803C8"/>
    <w:rsid w:val="4140A5C1"/>
    <w:rsid w:val="4149D6F4"/>
    <w:rsid w:val="41509D2A"/>
    <w:rsid w:val="4153A75D"/>
    <w:rsid w:val="4153B5A5"/>
    <w:rsid w:val="415AD826"/>
    <w:rsid w:val="415AEB53"/>
    <w:rsid w:val="4168E206"/>
    <w:rsid w:val="416A51AF"/>
    <w:rsid w:val="4170132B"/>
    <w:rsid w:val="4173E55C"/>
    <w:rsid w:val="41744068"/>
    <w:rsid w:val="41749FB0"/>
    <w:rsid w:val="418C68EE"/>
    <w:rsid w:val="418D754E"/>
    <w:rsid w:val="41A254E7"/>
    <w:rsid w:val="41B21C35"/>
    <w:rsid w:val="41B2A8A0"/>
    <w:rsid w:val="41B50A16"/>
    <w:rsid w:val="41B9C95C"/>
    <w:rsid w:val="41BAF1F7"/>
    <w:rsid w:val="41BC3A89"/>
    <w:rsid w:val="41BF231F"/>
    <w:rsid w:val="41BF2A4A"/>
    <w:rsid w:val="41BF8DCE"/>
    <w:rsid w:val="41C589FC"/>
    <w:rsid w:val="41D114F5"/>
    <w:rsid w:val="41D57FD3"/>
    <w:rsid w:val="41E18780"/>
    <w:rsid w:val="41E248DF"/>
    <w:rsid w:val="41EB71D9"/>
    <w:rsid w:val="41F35A5A"/>
    <w:rsid w:val="41F3C027"/>
    <w:rsid w:val="41F6EDCF"/>
    <w:rsid w:val="41FF2BF9"/>
    <w:rsid w:val="4218D8D4"/>
    <w:rsid w:val="42261DC0"/>
    <w:rsid w:val="42284D72"/>
    <w:rsid w:val="423051BE"/>
    <w:rsid w:val="4238FEEF"/>
    <w:rsid w:val="423D60CA"/>
    <w:rsid w:val="42408F69"/>
    <w:rsid w:val="4241293F"/>
    <w:rsid w:val="42435857"/>
    <w:rsid w:val="424DC2CD"/>
    <w:rsid w:val="424F2D6E"/>
    <w:rsid w:val="425028A7"/>
    <w:rsid w:val="42568EE7"/>
    <w:rsid w:val="425F4780"/>
    <w:rsid w:val="42611195"/>
    <w:rsid w:val="42644683"/>
    <w:rsid w:val="4266D1AE"/>
    <w:rsid w:val="42670E7C"/>
    <w:rsid w:val="42763EF3"/>
    <w:rsid w:val="4279653B"/>
    <w:rsid w:val="427D9663"/>
    <w:rsid w:val="4288AC68"/>
    <w:rsid w:val="4292B218"/>
    <w:rsid w:val="42AFAFE1"/>
    <w:rsid w:val="42B83944"/>
    <w:rsid w:val="42D5F911"/>
    <w:rsid w:val="42ECB3B8"/>
    <w:rsid w:val="42FCC10D"/>
    <w:rsid w:val="4301EB52"/>
    <w:rsid w:val="4302F424"/>
    <w:rsid w:val="431A862D"/>
    <w:rsid w:val="431D101C"/>
    <w:rsid w:val="4328394F"/>
    <w:rsid w:val="4328EF5E"/>
    <w:rsid w:val="43318524"/>
    <w:rsid w:val="433768CB"/>
    <w:rsid w:val="434557AD"/>
    <w:rsid w:val="43531279"/>
    <w:rsid w:val="435B5E2F"/>
    <w:rsid w:val="435BFB9F"/>
    <w:rsid w:val="435CADC7"/>
    <w:rsid w:val="4364204B"/>
    <w:rsid w:val="43689939"/>
    <w:rsid w:val="4376C6F1"/>
    <w:rsid w:val="4378AE35"/>
    <w:rsid w:val="437B68B8"/>
    <w:rsid w:val="438CAEA8"/>
    <w:rsid w:val="439C831B"/>
    <w:rsid w:val="439F8EF5"/>
    <w:rsid w:val="43A0A4C2"/>
    <w:rsid w:val="43A6349E"/>
    <w:rsid w:val="43A75E2F"/>
    <w:rsid w:val="43AB0850"/>
    <w:rsid w:val="43B8334B"/>
    <w:rsid w:val="43BAABF6"/>
    <w:rsid w:val="43C4E7AE"/>
    <w:rsid w:val="43D4CF50"/>
    <w:rsid w:val="43D638C8"/>
    <w:rsid w:val="43D910B3"/>
    <w:rsid w:val="43DD8624"/>
    <w:rsid w:val="43E37ADE"/>
    <w:rsid w:val="43E978C6"/>
    <w:rsid w:val="43EC3B6D"/>
    <w:rsid w:val="43ECD129"/>
    <w:rsid w:val="43F7BDCE"/>
    <w:rsid w:val="43F8CBA8"/>
    <w:rsid w:val="43F9B2E5"/>
    <w:rsid w:val="440007D2"/>
    <w:rsid w:val="44061E30"/>
    <w:rsid w:val="440D38DB"/>
    <w:rsid w:val="440DC9C7"/>
    <w:rsid w:val="441D4AE6"/>
    <w:rsid w:val="44211F07"/>
    <w:rsid w:val="442C1E6F"/>
    <w:rsid w:val="442F4324"/>
    <w:rsid w:val="442F9BA6"/>
    <w:rsid w:val="443C9267"/>
    <w:rsid w:val="443D4D84"/>
    <w:rsid w:val="445241E9"/>
    <w:rsid w:val="445640C6"/>
    <w:rsid w:val="445DD93C"/>
    <w:rsid w:val="4462E35F"/>
    <w:rsid w:val="446ACD59"/>
    <w:rsid w:val="44777FE9"/>
    <w:rsid w:val="447A1CF1"/>
    <w:rsid w:val="447B640E"/>
    <w:rsid w:val="447DE831"/>
    <w:rsid w:val="4486BA59"/>
    <w:rsid w:val="449248F5"/>
    <w:rsid w:val="449E603B"/>
    <w:rsid w:val="44A2AD90"/>
    <w:rsid w:val="44A98FF7"/>
    <w:rsid w:val="44AC19D4"/>
    <w:rsid w:val="44B4D0A0"/>
    <w:rsid w:val="44C24ED8"/>
    <w:rsid w:val="44C8BA88"/>
    <w:rsid w:val="44CD5585"/>
    <w:rsid w:val="44D0E4C3"/>
    <w:rsid w:val="44D49AED"/>
    <w:rsid w:val="44F56263"/>
    <w:rsid w:val="44FB3537"/>
    <w:rsid w:val="44FBED75"/>
    <w:rsid w:val="44FDC22F"/>
    <w:rsid w:val="450B4B62"/>
    <w:rsid w:val="450D2095"/>
    <w:rsid w:val="451305F1"/>
    <w:rsid w:val="451A4EE4"/>
    <w:rsid w:val="451D51FE"/>
    <w:rsid w:val="451F9FD5"/>
    <w:rsid w:val="452B5699"/>
    <w:rsid w:val="453086ED"/>
    <w:rsid w:val="45335324"/>
    <w:rsid w:val="45354D7E"/>
    <w:rsid w:val="45425B0A"/>
    <w:rsid w:val="45449C29"/>
    <w:rsid w:val="4548D25A"/>
    <w:rsid w:val="454C2288"/>
    <w:rsid w:val="454C5556"/>
    <w:rsid w:val="454E7202"/>
    <w:rsid w:val="45512346"/>
    <w:rsid w:val="455283D7"/>
    <w:rsid w:val="45544978"/>
    <w:rsid w:val="455CD5B7"/>
    <w:rsid w:val="4565271B"/>
    <w:rsid w:val="456ACD8D"/>
    <w:rsid w:val="456E61E1"/>
    <w:rsid w:val="45727FD7"/>
    <w:rsid w:val="4578302B"/>
    <w:rsid w:val="4588BABF"/>
    <w:rsid w:val="459AB27B"/>
    <w:rsid w:val="45A20655"/>
    <w:rsid w:val="45A6E99A"/>
    <w:rsid w:val="45AA21A4"/>
    <w:rsid w:val="45AE3048"/>
    <w:rsid w:val="45AE3FC9"/>
    <w:rsid w:val="45B29E52"/>
    <w:rsid w:val="45B66F42"/>
    <w:rsid w:val="45B6EE22"/>
    <w:rsid w:val="45B7B4A6"/>
    <w:rsid w:val="45BB5B00"/>
    <w:rsid w:val="45C43E14"/>
    <w:rsid w:val="45C9756A"/>
    <w:rsid w:val="45D66B65"/>
    <w:rsid w:val="45DA7982"/>
    <w:rsid w:val="45DB9EF7"/>
    <w:rsid w:val="45DDFCEE"/>
    <w:rsid w:val="45E7D241"/>
    <w:rsid w:val="45E9B547"/>
    <w:rsid w:val="45EF93C2"/>
    <w:rsid w:val="45F519AD"/>
    <w:rsid w:val="45FBC678"/>
    <w:rsid w:val="46009CAE"/>
    <w:rsid w:val="46067384"/>
    <w:rsid w:val="4608E060"/>
    <w:rsid w:val="461305A5"/>
    <w:rsid w:val="461A2B11"/>
    <w:rsid w:val="461D4817"/>
    <w:rsid w:val="4625359D"/>
    <w:rsid w:val="462F6A4A"/>
    <w:rsid w:val="46314B56"/>
    <w:rsid w:val="46354547"/>
    <w:rsid w:val="4637B0FA"/>
    <w:rsid w:val="4637C45D"/>
    <w:rsid w:val="4638845D"/>
    <w:rsid w:val="463A94E6"/>
    <w:rsid w:val="464246D3"/>
    <w:rsid w:val="464463C7"/>
    <w:rsid w:val="4645095A"/>
    <w:rsid w:val="46551198"/>
    <w:rsid w:val="465D20D3"/>
    <w:rsid w:val="465E02D9"/>
    <w:rsid w:val="466064A7"/>
    <w:rsid w:val="466652B9"/>
    <w:rsid w:val="466B57CC"/>
    <w:rsid w:val="46822273"/>
    <w:rsid w:val="468BC262"/>
    <w:rsid w:val="46936E37"/>
    <w:rsid w:val="469437F0"/>
    <w:rsid w:val="46A1DB80"/>
    <w:rsid w:val="46A1DE3C"/>
    <w:rsid w:val="46A5BC79"/>
    <w:rsid w:val="46B5058D"/>
    <w:rsid w:val="46B530C7"/>
    <w:rsid w:val="46BAC381"/>
    <w:rsid w:val="46CCE621"/>
    <w:rsid w:val="46D00B6F"/>
    <w:rsid w:val="46D42747"/>
    <w:rsid w:val="46DE21FB"/>
    <w:rsid w:val="46E34464"/>
    <w:rsid w:val="46E7EC71"/>
    <w:rsid w:val="46E82F60"/>
    <w:rsid w:val="46ED9967"/>
    <w:rsid w:val="46EEBB1E"/>
    <w:rsid w:val="46F80343"/>
    <w:rsid w:val="46F90A99"/>
    <w:rsid w:val="46FCAB0E"/>
    <w:rsid w:val="46FD2C21"/>
    <w:rsid w:val="46FF21B1"/>
    <w:rsid w:val="470A139A"/>
    <w:rsid w:val="470D829D"/>
    <w:rsid w:val="4710CD1F"/>
    <w:rsid w:val="47159A5E"/>
    <w:rsid w:val="4727B9B5"/>
    <w:rsid w:val="472D0B1E"/>
    <w:rsid w:val="472F5E90"/>
    <w:rsid w:val="473B5AEB"/>
    <w:rsid w:val="473CFA18"/>
    <w:rsid w:val="47404AB2"/>
    <w:rsid w:val="47454E7A"/>
    <w:rsid w:val="47532F52"/>
    <w:rsid w:val="4755C130"/>
    <w:rsid w:val="47695B06"/>
    <w:rsid w:val="476EC1FF"/>
    <w:rsid w:val="476F4737"/>
    <w:rsid w:val="47723BC6"/>
    <w:rsid w:val="4782A2F8"/>
    <w:rsid w:val="478DE188"/>
    <w:rsid w:val="479667D5"/>
    <w:rsid w:val="47A22329"/>
    <w:rsid w:val="47AA3884"/>
    <w:rsid w:val="47AF20AB"/>
    <w:rsid w:val="47BFA562"/>
    <w:rsid w:val="47C3FB80"/>
    <w:rsid w:val="47CABA6A"/>
    <w:rsid w:val="47CB1B53"/>
    <w:rsid w:val="47CCEE6D"/>
    <w:rsid w:val="47D2C31B"/>
    <w:rsid w:val="47E95A4D"/>
    <w:rsid w:val="47EDD009"/>
    <w:rsid w:val="47EF695A"/>
    <w:rsid w:val="47F6B4CC"/>
    <w:rsid w:val="480AD7A9"/>
    <w:rsid w:val="481D7A46"/>
    <w:rsid w:val="48205690"/>
    <w:rsid w:val="48211FB4"/>
    <w:rsid w:val="4822D0ED"/>
    <w:rsid w:val="4827AE33"/>
    <w:rsid w:val="483C7F77"/>
    <w:rsid w:val="483D0FC4"/>
    <w:rsid w:val="484D0F84"/>
    <w:rsid w:val="48532B1C"/>
    <w:rsid w:val="485AB43C"/>
    <w:rsid w:val="4869546B"/>
    <w:rsid w:val="486DBE97"/>
    <w:rsid w:val="486E33E4"/>
    <w:rsid w:val="487F3EC8"/>
    <w:rsid w:val="48869BF9"/>
    <w:rsid w:val="48922138"/>
    <w:rsid w:val="48A12A88"/>
    <w:rsid w:val="48A4EF36"/>
    <w:rsid w:val="48B1012C"/>
    <w:rsid w:val="48BA3D6A"/>
    <w:rsid w:val="48BDCED1"/>
    <w:rsid w:val="48CE00B1"/>
    <w:rsid w:val="48D129FC"/>
    <w:rsid w:val="48D5E052"/>
    <w:rsid w:val="48D80658"/>
    <w:rsid w:val="48E2C8E9"/>
    <w:rsid w:val="49146FBB"/>
    <w:rsid w:val="4915EDD7"/>
    <w:rsid w:val="491C0F89"/>
    <w:rsid w:val="4925CB10"/>
    <w:rsid w:val="492CDF0D"/>
    <w:rsid w:val="4931152D"/>
    <w:rsid w:val="4937AF6A"/>
    <w:rsid w:val="493BD6FF"/>
    <w:rsid w:val="494029AA"/>
    <w:rsid w:val="494AD13F"/>
    <w:rsid w:val="494C22E0"/>
    <w:rsid w:val="49549D81"/>
    <w:rsid w:val="4954E8D9"/>
    <w:rsid w:val="495D2D5C"/>
    <w:rsid w:val="49631D18"/>
    <w:rsid w:val="4963A42C"/>
    <w:rsid w:val="496950BF"/>
    <w:rsid w:val="49727AE3"/>
    <w:rsid w:val="497D2084"/>
    <w:rsid w:val="49832AA8"/>
    <w:rsid w:val="4983388E"/>
    <w:rsid w:val="4986D8D7"/>
    <w:rsid w:val="49887345"/>
    <w:rsid w:val="49892399"/>
    <w:rsid w:val="498D1502"/>
    <w:rsid w:val="498EB90B"/>
    <w:rsid w:val="498F89F6"/>
    <w:rsid w:val="49934221"/>
    <w:rsid w:val="4995DB7F"/>
    <w:rsid w:val="499E2E75"/>
    <w:rsid w:val="49A094FF"/>
    <w:rsid w:val="49A62068"/>
    <w:rsid w:val="49B0DC1A"/>
    <w:rsid w:val="49B10C02"/>
    <w:rsid w:val="49B4CE9E"/>
    <w:rsid w:val="49B862B5"/>
    <w:rsid w:val="49C01BFF"/>
    <w:rsid w:val="49CCF1A1"/>
    <w:rsid w:val="49D4FCB0"/>
    <w:rsid w:val="49DA1640"/>
    <w:rsid w:val="49DC4B6B"/>
    <w:rsid w:val="49DC8DE2"/>
    <w:rsid w:val="49DE3EB8"/>
    <w:rsid w:val="49E59F5F"/>
    <w:rsid w:val="49E7D63E"/>
    <w:rsid w:val="49EB7184"/>
    <w:rsid w:val="49F3CD60"/>
    <w:rsid w:val="49FB6633"/>
    <w:rsid w:val="49FBBC3C"/>
    <w:rsid w:val="49FC7160"/>
    <w:rsid w:val="49FE3600"/>
    <w:rsid w:val="4A0C0006"/>
    <w:rsid w:val="4A213900"/>
    <w:rsid w:val="4A22E51D"/>
    <w:rsid w:val="4A348350"/>
    <w:rsid w:val="4A3760D5"/>
    <w:rsid w:val="4A4A732C"/>
    <w:rsid w:val="4A53A7CA"/>
    <w:rsid w:val="4A5C7506"/>
    <w:rsid w:val="4A5F620C"/>
    <w:rsid w:val="4A7D0D37"/>
    <w:rsid w:val="4A827A1E"/>
    <w:rsid w:val="4A863BA1"/>
    <w:rsid w:val="4A87443F"/>
    <w:rsid w:val="4A878A82"/>
    <w:rsid w:val="4A894603"/>
    <w:rsid w:val="4A9C0CC3"/>
    <w:rsid w:val="4AB629F8"/>
    <w:rsid w:val="4AC0E03A"/>
    <w:rsid w:val="4AC789F3"/>
    <w:rsid w:val="4ACD5B3F"/>
    <w:rsid w:val="4ACE32D5"/>
    <w:rsid w:val="4ACFCDF3"/>
    <w:rsid w:val="4AD9089C"/>
    <w:rsid w:val="4AE4B38B"/>
    <w:rsid w:val="4AE62E6D"/>
    <w:rsid w:val="4AE7A033"/>
    <w:rsid w:val="4AF22B12"/>
    <w:rsid w:val="4AF84BE5"/>
    <w:rsid w:val="4B06B14F"/>
    <w:rsid w:val="4B095EE9"/>
    <w:rsid w:val="4B0F0B16"/>
    <w:rsid w:val="4B0F5610"/>
    <w:rsid w:val="4B178653"/>
    <w:rsid w:val="4B23950A"/>
    <w:rsid w:val="4B28B5ED"/>
    <w:rsid w:val="4B294BF1"/>
    <w:rsid w:val="4B2E67A6"/>
    <w:rsid w:val="4B31ABE0"/>
    <w:rsid w:val="4B322252"/>
    <w:rsid w:val="4B32AA72"/>
    <w:rsid w:val="4B34A470"/>
    <w:rsid w:val="4B34AD06"/>
    <w:rsid w:val="4B3A219B"/>
    <w:rsid w:val="4B4878AA"/>
    <w:rsid w:val="4B497892"/>
    <w:rsid w:val="4B53235C"/>
    <w:rsid w:val="4B549C36"/>
    <w:rsid w:val="4B5B2312"/>
    <w:rsid w:val="4B63DDC0"/>
    <w:rsid w:val="4B685D1E"/>
    <w:rsid w:val="4B6922AB"/>
    <w:rsid w:val="4B6FD5AB"/>
    <w:rsid w:val="4B7549F0"/>
    <w:rsid w:val="4B7825BD"/>
    <w:rsid w:val="4B7D1EB3"/>
    <w:rsid w:val="4B816FC0"/>
    <w:rsid w:val="4B8E26B7"/>
    <w:rsid w:val="4B8E31B1"/>
    <w:rsid w:val="4B8FEC34"/>
    <w:rsid w:val="4B9463AD"/>
    <w:rsid w:val="4B9A685A"/>
    <w:rsid w:val="4B9EF722"/>
    <w:rsid w:val="4BA1D512"/>
    <w:rsid w:val="4BA47E16"/>
    <w:rsid w:val="4BAEF7D5"/>
    <w:rsid w:val="4BBAA644"/>
    <w:rsid w:val="4BBD4EF1"/>
    <w:rsid w:val="4BC10B04"/>
    <w:rsid w:val="4BC4F3D8"/>
    <w:rsid w:val="4BCA5FAA"/>
    <w:rsid w:val="4BD5178C"/>
    <w:rsid w:val="4BE31B91"/>
    <w:rsid w:val="4BE4C865"/>
    <w:rsid w:val="4BEA336D"/>
    <w:rsid w:val="4BFBD71E"/>
    <w:rsid w:val="4C1071D4"/>
    <w:rsid w:val="4C107541"/>
    <w:rsid w:val="4C10DAF0"/>
    <w:rsid w:val="4C282BF7"/>
    <w:rsid w:val="4C318959"/>
    <w:rsid w:val="4C329FC1"/>
    <w:rsid w:val="4C44E623"/>
    <w:rsid w:val="4C45ACE9"/>
    <w:rsid w:val="4C473188"/>
    <w:rsid w:val="4C4E1D20"/>
    <w:rsid w:val="4C534011"/>
    <w:rsid w:val="4C55B794"/>
    <w:rsid w:val="4C581004"/>
    <w:rsid w:val="4C58B311"/>
    <w:rsid w:val="4C665F01"/>
    <w:rsid w:val="4C69FDD8"/>
    <w:rsid w:val="4C6EF365"/>
    <w:rsid w:val="4C703B35"/>
    <w:rsid w:val="4C744426"/>
    <w:rsid w:val="4C747EEE"/>
    <w:rsid w:val="4C7B3D97"/>
    <w:rsid w:val="4C7CF0B6"/>
    <w:rsid w:val="4C90B9F4"/>
    <w:rsid w:val="4C9CAF9D"/>
    <w:rsid w:val="4C9E640A"/>
    <w:rsid w:val="4CA5DD7F"/>
    <w:rsid w:val="4CA816C0"/>
    <w:rsid w:val="4CB090A6"/>
    <w:rsid w:val="4CB6673D"/>
    <w:rsid w:val="4CCA0310"/>
    <w:rsid w:val="4CCC289B"/>
    <w:rsid w:val="4CD2A51D"/>
    <w:rsid w:val="4CEBC146"/>
    <w:rsid w:val="4CEBE26F"/>
    <w:rsid w:val="4CF39772"/>
    <w:rsid w:val="4D053420"/>
    <w:rsid w:val="4D0A0BBA"/>
    <w:rsid w:val="4D0E853C"/>
    <w:rsid w:val="4D11FFCC"/>
    <w:rsid w:val="4D12CADD"/>
    <w:rsid w:val="4D1D55DC"/>
    <w:rsid w:val="4D21C5E0"/>
    <w:rsid w:val="4D22061F"/>
    <w:rsid w:val="4D30340E"/>
    <w:rsid w:val="4D32EC8F"/>
    <w:rsid w:val="4D36FD2C"/>
    <w:rsid w:val="4D3764EA"/>
    <w:rsid w:val="4D3E3EDE"/>
    <w:rsid w:val="4D4D5FA5"/>
    <w:rsid w:val="4D4D9FDF"/>
    <w:rsid w:val="4D583B0A"/>
    <w:rsid w:val="4D58604D"/>
    <w:rsid w:val="4D612D9F"/>
    <w:rsid w:val="4D73FC0D"/>
    <w:rsid w:val="4D83678F"/>
    <w:rsid w:val="4D842040"/>
    <w:rsid w:val="4D881AE4"/>
    <w:rsid w:val="4D91B834"/>
    <w:rsid w:val="4D9641DA"/>
    <w:rsid w:val="4D989FAB"/>
    <w:rsid w:val="4DAB777B"/>
    <w:rsid w:val="4DABB79E"/>
    <w:rsid w:val="4DAE39FF"/>
    <w:rsid w:val="4DB1B71A"/>
    <w:rsid w:val="4DB20AB6"/>
    <w:rsid w:val="4DBF1BBA"/>
    <w:rsid w:val="4DC81DA8"/>
    <w:rsid w:val="4DD0F271"/>
    <w:rsid w:val="4DD57C03"/>
    <w:rsid w:val="4DD92A43"/>
    <w:rsid w:val="4DDB7F5E"/>
    <w:rsid w:val="4DE50171"/>
    <w:rsid w:val="4DE5F176"/>
    <w:rsid w:val="4DF33A69"/>
    <w:rsid w:val="4DFAC44C"/>
    <w:rsid w:val="4DFEEC12"/>
    <w:rsid w:val="4DFF6C22"/>
    <w:rsid w:val="4E018B7B"/>
    <w:rsid w:val="4E0BAF9E"/>
    <w:rsid w:val="4E11EF6F"/>
    <w:rsid w:val="4E1DF266"/>
    <w:rsid w:val="4E27A85D"/>
    <w:rsid w:val="4E2B870B"/>
    <w:rsid w:val="4E304782"/>
    <w:rsid w:val="4E306818"/>
    <w:rsid w:val="4E32A315"/>
    <w:rsid w:val="4E33A59B"/>
    <w:rsid w:val="4E360649"/>
    <w:rsid w:val="4E394BFC"/>
    <w:rsid w:val="4E39A090"/>
    <w:rsid w:val="4E3A1219"/>
    <w:rsid w:val="4E3FA526"/>
    <w:rsid w:val="4E4E46D2"/>
    <w:rsid w:val="4E520B86"/>
    <w:rsid w:val="4E57886E"/>
    <w:rsid w:val="4E61C2FC"/>
    <w:rsid w:val="4E653753"/>
    <w:rsid w:val="4E6648C4"/>
    <w:rsid w:val="4E82C33E"/>
    <w:rsid w:val="4E83A879"/>
    <w:rsid w:val="4E900527"/>
    <w:rsid w:val="4E9CE097"/>
    <w:rsid w:val="4EA0C17C"/>
    <w:rsid w:val="4EA97ECB"/>
    <w:rsid w:val="4EAA4BB5"/>
    <w:rsid w:val="4EAC2D88"/>
    <w:rsid w:val="4EAE8B68"/>
    <w:rsid w:val="4EB4486D"/>
    <w:rsid w:val="4EB714E9"/>
    <w:rsid w:val="4EBA12A9"/>
    <w:rsid w:val="4EC3E6E6"/>
    <w:rsid w:val="4ECCAB4F"/>
    <w:rsid w:val="4ED12FB1"/>
    <w:rsid w:val="4ED46B72"/>
    <w:rsid w:val="4EE2E9D0"/>
    <w:rsid w:val="4EE8E35B"/>
    <w:rsid w:val="4EED567A"/>
    <w:rsid w:val="4EF188E2"/>
    <w:rsid w:val="4EF1E588"/>
    <w:rsid w:val="4F033FA3"/>
    <w:rsid w:val="4F0864DD"/>
    <w:rsid w:val="4F0B469E"/>
    <w:rsid w:val="4F0D8766"/>
    <w:rsid w:val="4F0EE503"/>
    <w:rsid w:val="4F136D13"/>
    <w:rsid w:val="4F17D654"/>
    <w:rsid w:val="4F1B4FF1"/>
    <w:rsid w:val="4F2B5A89"/>
    <w:rsid w:val="4F34700C"/>
    <w:rsid w:val="4F41269C"/>
    <w:rsid w:val="4F487BB2"/>
    <w:rsid w:val="4F49DDB6"/>
    <w:rsid w:val="4F4B05D2"/>
    <w:rsid w:val="4F608EE1"/>
    <w:rsid w:val="4F670FCB"/>
    <w:rsid w:val="4F68C78F"/>
    <w:rsid w:val="4F6AFADB"/>
    <w:rsid w:val="4F6C2D78"/>
    <w:rsid w:val="4F749CFB"/>
    <w:rsid w:val="4F7C91D9"/>
    <w:rsid w:val="4F82AC15"/>
    <w:rsid w:val="4F8719F0"/>
    <w:rsid w:val="4F88B971"/>
    <w:rsid w:val="4F8D5856"/>
    <w:rsid w:val="4FA05BCC"/>
    <w:rsid w:val="4FB08AD1"/>
    <w:rsid w:val="4FB49178"/>
    <w:rsid w:val="4FB9B335"/>
    <w:rsid w:val="4FBCF5E0"/>
    <w:rsid w:val="4FC8BBE2"/>
    <w:rsid w:val="4FCA0B7B"/>
    <w:rsid w:val="4FCA74E6"/>
    <w:rsid w:val="4FCD993F"/>
    <w:rsid w:val="4FD2AFAC"/>
    <w:rsid w:val="4FDAA63E"/>
    <w:rsid w:val="4FDF5C1E"/>
    <w:rsid w:val="4FDF9359"/>
    <w:rsid w:val="4FE5A9CD"/>
    <w:rsid w:val="4FE861E6"/>
    <w:rsid w:val="4FF922F5"/>
    <w:rsid w:val="500283A5"/>
    <w:rsid w:val="50057B45"/>
    <w:rsid w:val="500800CA"/>
    <w:rsid w:val="5008B55B"/>
    <w:rsid w:val="500906EC"/>
    <w:rsid w:val="501BA149"/>
    <w:rsid w:val="50238331"/>
    <w:rsid w:val="502D5C78"/>
    <w:rsid w:val="5041AC7C"/>
    <w:rsid w:val="5044B41D"/>
    <w:rsid w:val="5045F859"/>
    <w:rsid w:val="50607AFE"/>
    <w:rsid w:val="50670062"/>
    <w:rsid w:val="5067D4D0"/>
    <w:rsid w:val="506A9CA5"/>
    <w:rsid w:val="5071705E"/>
    <w:rsid w:val="50733952"/>
    <w:rsid w:val="507409B4"/>
    <w:rsid w:val="507AED88"/>
    <w:rsid w:val="507F86AD"/>
    <w:rsid w:val="5084D101"/>
    <w:rsid w:val="508D9A46"/>
    <w:rsid w:val="508DB5E9"/>
    <w:rsid w:val="508F0381"/>
    <w:rsid w:val="5091B137"/>
    <w:rsid w:val="509EE61F"/>
    <w:rsid w:val="50A51930"/>
    <w:rsid w:val="50AA2079"/>
    <w:rsid w:val="50BB04E4"/>
    <w:rsid w:val="50BFD05A"/>
    <w:rsid w:val="50BFDAD6"/>
    <w:rsid w:val="50D27159"/>
    <w:rsid w:val="50D59267"/>
    <w:rsid w:val="50DAACB5"/>
    <w:rsid w:val="50E5DAC4"/>
    <w:rsid w:val="50E79896"/>
    <w:rsid w:val="50F598A2"/>
    <w:rsid w:val="50FF5044"/>
    <w:rsid w:val="510DF210"/>
    <w:rsid w:val="5113EA4D"/>
    <w:rsid w:val="5118EEBE"/>
    <w:rsid w:val="511C9A8D"/>
    <w:rsid w:val="51208FF4"/>
    <w:rsid w:val="5121042B"/>
    <w:rsid w:val="5123766F"/>
    <w:rsid w:val="5135E71E"/>
    <w:rsid w:val="51477E6B"/>
    <w:rsid w:val="515061D9"/>
    <w:rsid w:val="515FED95"/>
    <w:rsid w:val="5161D9E5"/>
    <w:rsid w:val="51637553"/>
    <w:rsid w:val="5169E3A9"/>
    <w:rsid w:val="5178C54B"/>
    <w:rsid w:val="5184A7A6"/>
    <w:rsid w:val="518D3107"/>
    <w:rsid w:val="519FCC8F"/>
    <w:rsid w:val="51AE979C"/>
    <w:rsid w:val="51AF17A2"/>
    <w:rsid w:val="51B38C14"/>
    <w:rsid w:val="51C8220A"/>
    <w:rsid w:val="51D31F44"/>
    <w:rsid w:val="51DB163D"/>
    <w:rsid w:val="51F79457"/>
    <w:rsid w:val="51FE648F"/>
    <w:rsid w:val="51FFEB04"/>
    <w:rsid w:val="5202D21D"/>
    <w:rsid w:val="52080223"/>
    <w:rsid w:val="522B0799"/>
    <w:rsid w:val="522EA3EA"/>
    <w:rsid w:val="52308DD8"/>
    <w:rsid w:val="52316E72"/>
    <w:rsid w:val="52322E23"/>
    <w:rsid w:val="52337A24"/>
    <w:rsid w:val="5248C343"/>
    <w:rsid w:val="524B5A44"/>
    <w:rsid w:val="524BAFC0"/>
    <w:rsid w:val="5254F66D"/>
    <w:rsid w:val="5255A12C"/>
    <w:rsid w:val="5268E25C"/>
    <w:rsid w:val="526AB3FB"/>
    <w:rsid w:val="526EFE1D"/>
    <w:rsid w:val="5273B63A"/>
    <w:rsid w:val="5274E7B1"/>
    <w:rsid w:val="527C7395"/>
    <w:rsid w:val="52815C66"/>
    <w:rsid w:val="528582D1"/>
    <w:rsid w:val="529029EA"/>
    <w:rsid w:val="52930EC3"/>
    <w:rsid w:val="529956B0"/>
    <w:rsid w:val="529F053F"/>
    <w:rsid w:val="52A31926"/>
    <w:rsid w:val="52AD3783"/>
    <w:rsid w:val="52BB3B7F"/>
    <w:rsid w:val="52C23A66"/>
    <w:rsid w:val="52C4DA27"/>
    <w:rsid w:val="52DCD522"/>
    <w:rsid w:val="52DD2C24"/>
    <w:rsid w:val="52E19CA7"/>
    <w:rsid w:val="52ED9736"/>
    <w:rsid w:val="52F66A0C"/>
    <w:rsid w:val="52F7024D"/>
    <w:rsid w:val="52F87067"/>
    <w:rsid w:val="52F8D614"/>
    <w:rsid w:val="52FB9609"/>
    <w:rsid w:val="5303B8A5"/>
    <w:rsid w:val="5309354A"/>
    <w:rsid w:val="530DFC6B"/>
    <w:rsid w:val="5314CD04"/>
    <w:rsid w:val="531D1A96"/>
    <w:rsid w:val="531F72E4"/>
    <w:rsid w:val="532291C0"/>
    <w:rsid w:val="5324EDB1"/>
    <w:rsid w:val="5327EBA5"/>
    <w:rsid w:val="5332C37A"/>
    <w:rsid w:val="533AC934"/>
    <w:rsid w:val="534261B6"/>
    <w:rsid w:val="5354D597"/>
    <w:rsid w:val="5357213C"/>
    <w:rsid w:val="5361FBA9"/>
    <w:rsid w:val="5372C834"/>
    <w:rsid w:val="53730FFE"/>
    <w:rsid w:val="537A0265"/>
    <w:rsid w:val="5383DD5D"/>
    <w:rsid w:val="538C7453"/>
    <w:rsid w:val="5393BE5E"/>
    <w:rsid w:val="53962F6C"/>
    <w:rsid w:val="5396E6B1"/>
    <w:rsid w:val="5398CE8F"/>
    <w:rsid w:val="539CB7B0"/>
    <w:rsid w:val="53A45484"/>
    <w:rsid w:val="53A92422"/>
    <w:rsid w:val="53B8A0B0"/>
    <w:rsid w:val="53B8D699"/>
    <w:rsid w:val="53BEF6B1"/>
    <w:rsid w:val="53C202D3"/>
    <w:rsid w:val="53CFBEAE"/>
    <w:rsid w:val="53D08AAD"/>
    <w:rsid w:val="53D1FE04"/>
    <w:rsid w:val="53D36BA6"/>
    <w:rsid w:val="53D61D17"/>
    <w:rsid w:val="53D880C5"/>
    <w:rsid w:val="53DF54EB"/>
    <w:rsid w:val="53DF83A4"/>
    <w:rsid w:val="53EAC989"/>
    <w:rsid w:val="53F21B83"/>
    <w:rsid w:val="53FC49E9"/>
    <w:rsid w:val="5406902F"/>
    <w:rsid w:val="540A3448"/>
    <w:rsid w:val="540D0421"/>
    <w:rsid w:val="541552BD"/>
    <w:rsid w:val="54186C0A"/>
    <w:rsid w:val="5418E7A2"/>
    <w:rsid w:val="54200629"/>
    <w:rsid w:val="54224A5B"/>
    <w:rsid w:val="5422AF02"/>
    <w:rsid w:val="54276159"/>
    <w:rsid w:val="542E6A3C"/>
    <w:rsid w:val="5436928B"/>
    <w:rsid w:val="5437098C"/>
    <w:rsid w:val="543A2A06"/>
    <w:rsid w:val="543FE3B2"/>
    <w:rsid w:val="544F73D7"/>
    <w:rsid w:val="5451147B"/>
    <w:rsid w:val="5454A2B0"/>
    <w:rsid w:val="54559ECF"/>
    <w:rsid w:val="545D1242"/>
    <w:rsid w:val="546AA8BD"/>
    <w:rsid w:val="546F7959"/>
    <w:rsid w:val="5471834C"/>
    <w:rsid w:val="547552F1"/>
    <w:rsid w:val="5479E41A"/>
    <w:rsid w:val="547D6D08"/>
    <w:rsid w:val="548856A2"/>
    <w:rsid w:val="548E5732"/>
    <w:rsid w:val="54966224"/>
    <w:rsid w:val="549F8906"/>
    <w:rsid w:val="54A32ED0"/>
    <w:rsid w:val="54AE0547"/>
    <w:rsid w:val="54AF8B8E"/>
    <w:rsid w:val="54B09D65"/>
    <w:rsid w:val="54B22011"/>
    <w:rsid w:val="54B38D4C"/>
    <w:rsid w:val="54BFCDCC"/>
    <w:rsid w:val="54CA8DC8"/>
    <w:rsid w:val="54CBE7C9"/>
    <w:rsid w:val="54CD6592"/>
    <w:rsid w:val="54D77245"/>
    <w:rsid w:val="54D8DF86"/>
    <w:rsid w:val="54E03A02"/>
    <w:rsid w:val="54E546B8"/>
    <w:rsid w:val="54E5D078"/>
    <w:rsid w:val="54F6F454"/>
    <w:rsid w:val="54FF9B08"/>
    <w:rsid w:val="55006799"/>
    <w:rsid w:val="5504FE9E"/>
    <w:rsid w:val="55068B74"/>
    <w:rsid w:val="5507BA64"/>
    <w:rsid w:val="5509F20D"/>
    <w:rsid w:val="550BF98E"/>
    <w:rsid w:val="550F229D"/>
    <w:rsid w:val="5517744C"/>
    <w:rsid w:val="551927D8"/>
    <w:rsid w:val="551C17C6"/>
    <w:rsid w:val="551F9C29"/>
    <w:rsid w:val="5533C635"/>
    <w:rsid w:val="55360551"/>
    <w:rsid w:val="553E6F20"/>
    <w:rsid w:val="554C54CD"/>
    <w:rsid w:val="554EC719"/>
    <w:rsid w:val="5550522E"/>
    <w:rsid w:val="5559A8D6"/>
    <w:rsid w:val="5561BE51"/>
    <w:rsid w:val="5564845F"/>
    <w:rsid w:val="558132E2"/>
    <w:rsid w:val="558C3A52"/>
    <w:rsid w:val="558DBABE"/>
    <w:rsid w:val="55907952"/>
    <w:rsid w:val="55937BCD"/>
    <w:rsid w:val="55A2A007"/>
    <w:rsid w:val="55B4C810"/>
    <w:rsid w:val="55C9CE83"/>
    <w:rsid w:val="55D27441"/>
    <w:rsid w:val="55D3EE03"/>
    <w:rsid w:val="55D824D6"/>
    <w:rsid w:val="55D96567"/>
    <w:rsid w:val="55E17896"/>
    <w:rsid w:val="55E18624"/>
    <w:rsid w:val="55E4A7CD"/>
    <w:rsid w:val="55E4E426"/>
    <w:rsid w:val="55E7A177"/>
    <w:rsid w:val="55EDAD92"/>
    <w:rsid w:val="55F0FA2C"/>
    <w:rsid w:val="55F94BB7"/>
    <w:rsid w:val="55F9FEB8"/>
    <w:rsid w:val="56291546"/>
    <w:rsid w:val="562B13AB"/>
    <w:rsid w:val="5630572E"/>
    <w:rsid w:val="56400181"/>
    <w:rsid w:val="56434AD8"/>
    <w:rsid w:val="56460B8E"/>
    <w:rsid w:val="564A942A"/>
    <w:rsid w:val="565BC214"/>
    <w:rsid w:val="565DFC5E"/>
    <w:rsid w:val="566547EC"/>
    <w:rsid w:val="5668EE8B"/>
    <w:rsid w:val="5669F518"/>
    <w:rsid w:val="566B30CA"/>
    <w:rsid w:val="567133C1"/>
    <w:rsid w:val="56799C58"/>
    <w:rsid w:val="56824E93"/>
    <w:rsid w:val="56826070"/>
    <w:rsid w:val="568943C7"/>
    <w:rsid w:val="568C09A2"/>
    <w:rsid w:val="569F71E6"/>
    <w:rsid w:val="56A1CC1E"/>
    <w:rsid w:val="56A26845"/>
    <w:rsid w:val="56A5BA2C"/>
    <w:rsid w:val="56A7C9EF"/>
    <w:rsid w:val="56A8D793"/>
    <w:rsid w:val="56AAE8F4"/>
    <w:rsid w:val="56B4016A"/>
    <w:rsid w:val="56B438BC"/>
    <w:rsid w:val="56B779A1"/>
    <w:rsid w:val="56BBEE72"/>
    <w:rsid w:val="56BFBAD9"/>
    <w:rsid w:val="56C57E01"/>
    <w:rsid w:val="56E2C048"/>
    <w:rsid w:val="56E341A5"/>
    <w:rsid w:val="56FEE113"/>
    <w:rsid w:val="57010C08"/>
    <w:rsid w:val="570CF026"/>
    <w:rsid w:val="5714CCAD"/>
    <w:rsid w:val="5716E918"/>
    <w:rsid w:val="57202D81"/>
    <w:rsid w:val="5727B0B5"/>
    <w:rsid w:val="572A2912"/>
    <w:rsid w:val="573E8E84"/>
    <w:rsid w:val="57439B49"/>
    <w:rsid w:val="574BEB7C"/>
    <w:rsid w:val="57555DCE"/>
    <w:rsid w:val="57575D7D"/>
    <w:rsid w:val="57592101"/>
    <w:rsid w:val="5759C1F8"/>
    <w:rsid w:val="5763ED45"/>
    <w:rsid w:val="5766E049"/>
    <w:rsid w:val="5767654C"/>
    <w:rsid w:val="576A1C78"/>
    <w:rsid w:val="576A5857"/>
    <w:rsid w:val="576B5978"/>
    <w:rsid w:val="576DB9F2"/>
    <w:rsid w:val="578511C3"/>
    <w:rsid w:val="579DD6C8"/>
    <w:rsid w:val="57A699C4"/>
    <w:rsid w:val="57A7D09A"/>
    <w:rsid w:val="57B18EC0"/>
    <w:rsid w:val="57BD472F"/>
    <w:rsid w:val="57C15B6A"/>
    <w:rsid w:val="57CCBD29"/>
    <w:rsid w:val="57CEC456"/>
    <w:rsid w:val="57D729C8"/>
    <w:rsid w:val="57D757FC"/>
    <w:rsid w:val="57D8893F"/>
    <w:rsid w:val="57D9B8AF"/>
    <w:rsid w:val="57E30E7F"/>
    <w:rsid w:val="57FC3375"/>
    <w:rsid w:val="57FD2744"/>
    <w:rsid w:val="57FDC193"/>
    <w:rsid w:val="5800A21A"/>
    <w:rsid w:val="58103F05"/>
    <w:rsid w:val="58119D13"/>
    <w:rsid w:val="581E9C84"/>
    <w:rsid w:val="582846BA"/>
    <w:rsid w:val="5832E30D"/>
    <w:rsid w:val="584227BF"/>
    <w:rsid w:val="58422845"/>
    <w:rsid w:val="58459EE9"/>
    <w:rsid w:val="58508ED1"/>
    <w:rsid w:val="5850BDC1"/>
    <w:rsid w:val="58515147"/>
    <w:rsid w:val="5857C256"/>
    <w:rsid w:val="5859B99D"/>
    <w:rsid w:val="5860C8C0"/>
    <w:rsid w:val="586B97AA"/>
    <w:rsid w:val="586D5DE3"/>
    <w:rsid w:val="58798F64"/>
    <w:rsid w:val="5879BE02"/>
    <w:rsid w:val="587D97B1"/>
    <w:rsid w:val="58840433"/>
    <w:rsid w:val="589573F6"/>
    <w:rsid w:val="5899D239"/>
    <w:rsid w:val="58A6732B"/>
    <w:rsid w:val="58B9C988"/>
    <w:rsid w:val="58BE98F7"/>
    <w:rsid w:val="58C2781C"/>
    <w:rsid w:val="58CBE899"/>
    <w:rsid w:val="58DD0885"/>
    <w:rsid w:val="58E60415"/>
    <w:rsid w:val="58E85AA1"/>
    <w:rsid w:val="59021A2E"/>
    <w:rsid w:val="59129667"/>
    <w:rsid w:val="59175504"/>
    <w:rsid w:val="591AE741"/>
    <w:rsid w:val="592578BC"/>
    <w:rsid w:val="592E877C"/>
    <w:rsid w:val="5943004B"/>
    <w:rsid w:val="5943C8FA"/>
    <w:rsid w:val="5948E777"/>
    <w:rsid w:val="594A4E09"/>
    <w:rsid w:val="5958AE99"/>
    <w:rsid w:val="5961DE5B"/>
    <w:rsid w:val="596E8699"/>
    <w:rsid w:val="597032F4"/>
    <w:rsid w:val="5972FA29"/>
    <w:rsid w:val="597720AC"/>
    <w:rsid w:val="597CFBC4"/>
    <w:rsid w:val="5982FCB1"/>
    <w:rsid w:val="5984FE4E"/>
    <w:rsid w:val="598573A0"/>
    <w:rsid w:val="598663A3"/>
    <w:rsid w:val="5986FE6F"/>
    <w:rsid w:val="59896C85"/>
    <w:rsid w:val="598AEA37"/>
    <w:rsid w:val="598C66ED"/>
    <w:rsid w:val="598D258D"/>
    <w:rsid w:val="598EB468"/>
    <w:rsid w:val="598EEC65"/>
    <w:rsid w:val="5992114B"/>
    <w:rsid w:val="599365DF"/>
    <w:rsid w:val="599371DD"/>
    <w:rsid w:val="5994C680"/>
    <w:rsid w:val="599936D0"/>
    <w:rsid w:val="599D60AE"/>
    <w:rsid w:val="59A1C845"/>
    <w:rsid w:val="59B0EAEE"/>
    <w:rsid w:val="59BD7368"/>
    <w:rsid w:val="59C5AA42"/>
    <w:rsid w:val="59C905EA"/>
    <w:rsid w:val="59DEFF33"/>
    <w:rsid w:val="59DF6AB1"/>
    <w:rsid w:val="59EA588D"/>
    <w:rsid w:val="59EAEF6F"/>
    <w:rsid w:val="59F1868D"/>
    <w:rsid w:val="59FA21D0"/>
    <w:rsid w:val="59FB6CA8"/>
    <w:rsid w:val="5A03D9EC"/>
    <w:rsid w:val="5A0B0096"/>
    <w:rsid w:val="5A1054D5"/>
    <w:rsid w:val="5A19D45B"/>
    <w:rsid w:val="5A1B2A09"/>
    <w:rsid w:val="5A2376D7"/>
    <w:rsid w:val="5A2A151A"/>
    <w:rsid w:val="5A2D1A5F"/>
    <w:rsid w:val="5A304058"/>
    <w:rsid w:val="5A34CF47"/>
    <w:rsid w:val="5A417E3A"/>
    <w:rsid w:val="5A47F6B1"/>
    <w:rsid w:val="5A4D94BF"/>
    <w:rsid w:val="5A502029"/>
    <w:rsid w:val="5A502DD0"/>
    <w:rsid w:val="5A5B8FB2"/>
    <w:rsid w:val="5A5E94D6"/>
    <w:rsid w:val="5A60237F"/>
    <w:rsid w:val="5A68B881"/>
    <w:rsid w:val="5A6CCD6D"/>
    <w:rsid w:val="5A6D0E00"/>
    <w:rsid w:val="5A7400CF"/>
    <w:rsid w:val="5A74BE8A"/>
    <w:rsid w:val="5A7A29EA"/>
    <w:rsid w:val="5A7F9ECA"/>
    <w:rsid w:val="5A8A0FAA"/>
    <w:rsid w:val="5A8B943E"/>
    <w:rsid w:val="5A90F615"/>
    <w:rsid w:val="5A96D734"/>
    <w:rsid w:val="5A9F1E3A"/>
    <w:rsid w:val="5AAC9B6D"/>
    <w:rsid w:val="5AACF20A"/>
    <w:rsid w:val="5AB66839"/>
    <w:rsid w:val="5AB7FD9C"/>
    <w:rsid w:val="5AC1BCFF"/>
    <w:rsid w:val="5AC2BA19"/>
    <w:rsid w:val="5AC6F6E2"/>
    <w:rsid w:val="5AD04D7E"/>
    <w:rsid w:val="5AD09CC9"/>
    <w:rsid w:val="5AD1509B"/>
    <w:rsid w:val="5AD37209"/>
    <w:rsid w:val="5AD7F883"/>
    <w:rsid w:val="5AD8EB69"/>
    <w:rsid w:val="5ADA0522"/>
    <w:rsid w:val="5ADADC59"/>
    <w:rsid w:val="5AF59B29"/>
    <w:rsid w:val="5B044A99"/>
    <w:rsid w:val="5B0A042C"/>
    <w:rsid w:val="5B11E0A8"/>
    <w:rsid w:val="5B15C171"/>
    <w:rsid w:val="5B17EAEB"/>
    <w:rsid w:val="5B18228F"/>
    <w:rsid w:val="5B1F4422"/>
    <w:rsid w:val="5B26BA98"/>
    <w:rsid w:val="5B30D609"/>
    <w:rsid w:val="5B33289C"/>
    <w:rsid w:val="5B3C9481"/>
    <w:rsid w:val="5B40D39B"/>
    <w:rsid w:val="5B43B05D"/>
    <w:rsid w:val="5B4DAC6C"/>
    <w:rsid w:val="5B501412"/>
    <w:rsid w:val="5B542B06"/>
    <w:rsid w:val="5B57BDB2"/>
    <w:rsid w:val="5B5C437A"/>
    <w:rsid w:val="5B5DF9D1"/>
    <w:rsid w:val="5B5EDA18"/>
    <w:rsid w:val="5B5F41BC"/>
    <w:rsid w:val="5B6635D8"/>
    <w:rsid w:val="5B6CFB56"/>
    <w:rsid w:val="5B7C75E9"/>
    <w:rsid w:val="5B878D52"/>
    <w:rsid w:val="5B894FBB"/>
    <w:rsid w:val="5B8B6CD4"/>
    <w:rsid w:val="5B8F4308"/>
    <w:rsid w:val="5BA1213E"/>
    <w:rsid w:val="5BA6CD4A"/>
    <w:rsid w:val="5BAE25F0"/>
    <w:rsid w:val="5BC1AD89"/>
    <w:rsid w:val="5BC2890A"/>
    <w:rsid w:val="5BC3CDF0"/>
    <w:rsid w:val="5BC5AFEA"/>
    <w:rsid w:val="5BDC69C2"/>
    <w:rsid w:val="5BE3263F"/>
    <w:rsid w:val="5BE430F0"/>
    <w:rsid w:val="5BE6CE4D"/>
    <w:rsid w:val="5BEA9549"/>
    <w:rsid w:val="5BFA344C"/>
    <w:rsid w:val="5BFBF3E0"/>
    <w:rsid w:val="5C0E79D2"/>
    <w:rsid w:val="5C1536A3"/>
    <w:rsid w:val="5C1C7718"/>
    <w:rsid w:val="5C2DB86A"/>
    <w:rsid w:val="5C45ED25"/>
    <w:rsid w:val="5C4EF5C6"/>
    <w:rsid w:val="5C53F81C"/>
    <w:rsid w:val="5C579090"/>
    <w:rsid w:val="5C5AA963"/>
    <w:rsid w:val="5C638AB6"/>
    <w:rsid w:val="5C67099E"/>
    <w:rsid w:val="5C68B59B"/>
    <w:rsid w:val="5C6979B8"/>
    <w:rsid w:val="5C699E20"/>
    <w:rsid w:val="5C6AFF2C"/>
    <w:rsid w:val="5C6B9FE9"/>
    <w:rsid w:val="5C6D2079"/>
    <w:rsid w:val="5C6D4B18"/>
    <w:rsid w:val="5C710DD3"/>
    <w:rsid w:val="5C723046"/>
    <w:rsid w:val="5C73C8E4"/>
    <w:rsid w:val="5C7A0DE4"/>
    <w:rsid w:val="5C7EB97F"/>
    <w:rsid w:val="5C904F5B"/>
    <w:rsid w:val="5C95D3FB"/>
    <w:rsid w:val="5C98656E"/>
    <w:rsid w:val="5CA4D4CC"/>
    <w:rsid w:val="5CAC2880"/>
    <w:rsid w:val="5CBC9F10"/>
    <w:rsid w:val="5CBE0466"/>
    <w:rsid w:val="5CC28AF9"/>
    <w:rsid w:val="5CC4937E"/>
    <w:rsid w:val="5CC65166"/>
    <w:rsid w:val="5CC810FA"/>
    <w:rsid w:val="5CD0ADAE"/>
    <w:rsid w:val="5CD1118E"/>
    <w:rsid w:val="5CD50170"/>
    <w:rsid w:val="5CDD76BB"/>
    <w:rsid w:val="5CE00C2F"/>
    <w:rsid w:val="5CE8940D"/>
    <w:rsid w:val="5CEDB84A"/>
    <w:rsid w:val="5CF13AA1"/>
    <w:rsid w:val="5CF452A1"/>
    <w:rsid w:val="5D032F77"/>
    <w:rsid w:val="5D0E4DC8"/>
    <w:rsid w:val="5D0F49E7"/>
    <w:rsid w:val="5D13601E"/>
    <w:rsid w:val="5D1598E2"/>
    <w:rsid w:val="5D19C1DE"/>
    <w:rsid w:val="5D1B8C39"/>
    <w:rsid w:val="5D243DF8"/>
    <w:rsid w:val="5D28E4B2"/>
    <w:rsid w:val="5D2D5325"/>
    <w:rsid w:val="5D34B814"/>
    <w:rsid w:val="5D429DAB"/>
    <w:rsid w:val="5D4316CA"/>
    <w:rsid w:val="5D435E2A"/>
    <w:rsid w:val="5D43EA9E"/>
    <w:rsid w:val="5D4409E4"/>
    <w:rsid w:val="5D4A4A1D"/>
    <w:rsid w:val="5D53A5CA"/>
    <w:rsid w:val="5D617A1B"/>
    <w:rsid w:val="5D6222AF"/>
    <w:rsid w:val="5D7E8AF8"/>
    <w:rsid w:val="5D8931BA"/>
    <w:rsid w:val="5D8B28FF"/>
    <w:rsid w:val="5D9CFD42"/>
    <w:rsid w:val="5DA33E4C"/>
    <w:rsid w:val="5DAB08C2"/>
    <w:rsid w:val="5DAE0854"/>
    <w:rsid w:val="5DAF8892"/>
    <w:rsid w:val="5DB3C455"/>
    <w:rsid w:val="5DB489DF"/>
    <w:rsid w:val="5DB6EB83"/>
    <w:rsid w:val="5DBC6F2C"/>
    <w:rsid w:val="5DBFD9F5"/>
    <w:rsid w:val="5DC1FD1D"/>
    <w:rsid w:val="5DCCC10C"/>
    <w:rsid w:val="5DCF7AEE"/>
    <w:rsid w:val="5DD393DC"/>
    <w:rsid w:val="5DD7B368"/>
    <w:rsid w:val="5DE0EFE9"/>
    <w:rsid w:val="5DEAC627"/>
    <w:rsid w:val="5DF4AB18"/>
    <w:rsid w:val="5DFB675A"/>
    <w:rsid w:val="5E025932"/>
    <w:rsid w:val="5E0D2D85"/>
    <w:rsid w:val="5E0F9945"/>
    <w:rsid w:val="5E149E70"/>
    <w:rsid w:val="5E24E9AD"/>
    <w:rsid w:val="5E25A0D9"/>
    <w:rsid w:val="5E2B2E04"/>
    <w:rsid w:val="5E2F7922"/>
    <w:rsid w:val="5E326A3E"/>
    <w:rsid w:val="5E333270"/>
    <w:rsid w:val="5E3745C6"/>
    <w:rsid w:val="5E3F334C"/>
    <w:rsid w:val="5E42F23E"/>
    <w:rsid w:val="5E4860CE"/>
    <w:rsid w:val="5E53AFB6"/>
    <w:rsid w:val="5E5DFA8A"/>
    <w:rsid w:val="5E6874B0"/>
    <w:rsid w:val="5E76D4D0"/>
    <w:rsid w:val="5E7837C9"/>
    <w:rsid w:val="5E79471C"/>
    <w:rsid w:val="5E795AF4"/>
    <w:rsid w:val="5E8407A0"/>
    <w:rsid w:val="5E887A37"/>
    <w:rsid w:val="5E89C7A0"/>
    <w:rsid w:val="5E91F2E6"/>
    <w:rsid w:val="5E94849E"/>
    <w:rsid w:val="5E94B519"/>
    <w:rsid w:val="5E980916"/>
    <w:rsid w:val="5E98B190"/>
    <w:rsid w:val="5E9AE5FD"/>
    <w:rsid w:val="5EA5B0EA"/>
    <w:rsid w:val="5EAAE872"/>
    <w:rsid w:val="5EBA4338"/>
    <w:rsid w:val="5EC2E937"/>
    <w:rsid w:val="5ED1CC81"/>
    <w:rsid w:val="5EDAA446"/>
    <w:rsid w:val="5EE4221F"/>
    <w:rsid w:val="5EE47E70"/>
    <w:rsid w:val="5EE5A930"/>
    <w:rsid w:val="5EF4CEF9"/>
    <w:rsid w:val="5F0E9FA7"/>
    <w:rsid w:val="5F0ECFE3"/>
    <w:rsid w:val="5F107A27"/>
    <w:rsid w:val="5F11B01F"/>
    <w:rsid w:val="5F180482"/>
    <w:rsid w:val="5F2ACEA1"/>
    <w:rsid w:val="5F2E17BA"/>
    <w:rsid w:val="5F49D5B1"/>
    <w:rsid w:val="5F4CE73B"/>
    <w:rsid w:val="5F4DE932"/>
    <w:rsid w:val="5F4E088C"/>
    <w:rsid w:val="5F4FA4EE"/>
    <w:rsid w:val="5F4FC41A"/>
    <w:rsid w:val="5F5BAA56"/>
    <w:rsid w:val="5F5DF979"/>
    <w:rsid w:val="5F678397"/>
    <w:rsid w:val="5F68DC6B"/>
    <w:rsid w:val="5F8A5736"/>
    <w:rsid w:val="5F8C8121"/>
    <w:rsid w:val="5F8DA264"/>
    <w:rsid w:val="5F90E17A"/>
    <w:rsid w:val="5F9E6566"/>
    <w:rsid w:val="5F9F6D42"/>
    <w:rsid w:val="5FA6300A"/>
    <w:rsid w:val="5FA697F0"/>
    <w:rsid w:val="5FAF1482"/>
    <w:rsid w:val="5FB39253"/>
    <w:rsid w:val="5FD1ED5B"/>
    <w:rsid w:val="5FD82413"/>
    <w:rsid w:val="5FE3D42A"/>
    <w:rsid w:val="5FE421B4"/>
    <w:rsid w:val="5FE6FA06"/>
    <w:rsid w:val="5FECE31C"/>
    <w:rsid w:val="5FF118A7"/>
    <w:rsid w:val="5FF1CF67"/>
    <w:rsid w:val="5FF23E35"/>
    <w:rsid w:val="5FF43FD2"/>
    <w:rsid w:val="5FF7DAC5"/>
    <w:rsid w:val="600AEB9F"/>
    <w:rsid w:val="600C2E54"/>
    <w:rsid w:val="600FE1AF"/>
    <w:rsid w:val="6019A5D6"/>
    <w:rsid w:val="601E1750"/>
    <w:rsid w:val="601E5EA4"/>
    <w:rsid w:val="601F1F11"/>
    <w:rsid w:val="60252823"/>
    <w:rsid w:val="60309417"/>
    <w:rsid w:val="603129E0"/>
    <w:rsid w:val="6034601A"/>
    <w:rsid w:val="6035E2A2"/>
    <w:rsid w:val="6038B526"/>
    <w:rsid w:val="603AD4E5"/>
    <w:rsid w:val="603ECA2A"/>
    <w:rsid w:val="6041C409"/>
    <w:rsid w:val="6047F919"/>
    <w:rsid w:val="6052BD1D"/>
    <w:rsid w:val="6054C90F"/>
    <w:rsid w:val="60614CE5"/>
    <w:rsid w:val="60640F15"/>
    <w:rsid w:val="6067FF91"/>
    <w:rsid w:val="6069CC90"/>
    <w:rsid w:val="606E933C"/>
    <w:rsid w:val="60702214"/>
    <w:rsid w:val="60746F9F"/>
    <w:rsid w:val="607C60DB"/>
    <w:rsid w:val="608439A0"/>
    <w:rsid w:val="60850D0D"/>
    <w:rsid w:val="60963429"/>
    <w:rsid w:val="6097C8FC"/>
    <w:rsid w:val="609CB141"/>
    <w:rsid w:val="60A2476E"/>
    <w:rsid w:val="60A72318"/>
    <w:rsid w:val="60AB8D94"/>
    <w:rsid w:val="60C03C87"/>
    <w:rsid w:val="60C758AC"/>
    <w:rsid w:val="60CB566B"/>
    <w:rsid w:val="60CEAA7B"/>
    <w:rsid w:val="60D95CB9"/>
    <w:rsid w:val="60F8A197"/>
    <w:rsid w:val="60F8B7F2"/>
    <w:rsid w:val="61028CDB"/>
    <w:rsid w:val="610726EC"/>
    <w:rsid w:val="6107AF44"/>
    <w:rsid w:val="610C6A62"/>
    <w:rsid w:val="61290FE8"/>
    <w:rsid w:val="6130F37E"/>
    <w:rsid w:val="61341A66"/>
    <w:rsid w:val="61373DBD"/>
    <w:rsid w:val="6140919C"/>
    <w:rsid w:val="6141C387"/>
    <w:rsid w:val="614205AD"/>
    <w:rsid w:val="6143DCB3"/>
    <w:rsid w:val="6157C9E2"/>
    <w:rsid w:val="6164DF0E"/>
    <w:rsid w:val="616B2273"/>
    <w:rsid w:val="6174ED53"/>
    <w:rsid w:val="617A38FF"/>
    <w:rsid w:val="617AE50A"/>
    <w:rsid w:val="617B320F"/>
    <w:rsid w:val="6192349A"/>
    <w:rsid w:val="619D6E3C"/>
    <w:rsid w:val="61C63B6D"/>
    <w:rsid w:val="61D11960"/>
    <w:rsid w:val="61D8A175"/>
    <w:rsid w:val="61DA7C8B"/>
    <w:rsid w:val="61E39337"/>
    <w:rsid w:val="61EAF38E"/>
    <w:rsid w:val="61F270C1"/>
    <w:rsid w:val="61F35FC8"/>
    <w:rsid w:val="621279F0"/>
    <w:rsid w:val="62136DBF"/>
    <w:rsid w:val="6214D8F3"/>
    <w:rsid w:val="621F105A"/>
    <w:rsid w:val="62202A15"/>
    <w:rsid w:val="6227D2FC"/>
    <w:rsid w:val="622E1212"/>
    <w:rsid w:val="6232F088"/>
    <w:rsid w:val="623B169D"/>
    <w:rsid w:val="6241E7E4"/>
    <w:rsid w:val="624F7FC2"/>
    <w:rsid w:val="6258A6A4"/>
    <w:rsid w:val="625C5896"/>
    <w:rsid w:val="625C90A5"/>
    <w:rsid w:val="625D4CA6"/>
    <w:rsid w:val="625FFDEB"/>
    <w:rsid w:val="6268A92C"/>
    <w:rsid w:val="6268B64E"/>
    <w:rsid w:val="6270D9CA"/>
    <w:rsid w:val="62780C0B"/>
    <w:rsid w:val="628C3F38"/>
    <w:rsid w:val="628C6435"/>
    <w:rsid w:val="6291D20C"/>
    <w:rsid w:val="629EC6D1"/>
    <w:rsid w:val="62A35E89"/>
    <w:rsid w:val="62AAB6E1"/>
    <w:rsid w:val="62B011F2"/>
    <w:rsid w:val="62CE3B3D"/>
    <w:rsid w:val="62D34C37"/>
    <w:rsid w:val="62D4D037"/>
    <w:rsid w:val="62D7A437"/>
    <w:rsid w:val="62DAE16D"/>
    <w:rsid w:val="62EA0962"/>
    <w:rsid w:val="62EFD6DE"/>
    <w:rsid w:val="62F9418A"/>
    <w:rsid w:val="630474EC"/>
    <w:rsid w:val="63047649"/>
    <w:rsid w:val="630E143D"/>
    <w:rsid w:val="630E7AB8"/>
    <w:rsid w:val="6315C00A"/>
    <w:rsid w:val="6317F35A"/>
    <w:rsid w:val="631A44AA"/>
    <w:rsid w:val="6334F619"/>
    <w:rsid w:val="633E2591"/>
    <w:rsid w:val="6340D0E1"/>
    <w:rsid w:val="6344CF78"/>
    <w:rsid w:val="634828A7"/>
    <w:rsid w:val="634ED5FE"/>
    <w:rsid w:val="6352B050"/>
    <w:rsid w:val="6366353D"/>
    <w:rsid w:val="637A38A8"/>
    <w:rsid w:val="63836E51"/>
    <w:rsid w:val="638B9BCA"/>
    <w:rsid w:val="638E427B"/>
    <w:rsid w:val="63999DE0"/>
    <w:rsid w:val="63A88F80"/>
    <w:rsid w:val="63BB4DB7"/>
    <w:rsid w:val="63BDBEFC"/>
    <w:rsid w:val="63D05B74"/>
    <w:rsid w:val="63D950B8"/>
    <w:rsid w:val="63DEEAFC"/>
    <w:rsid w:val="63E14D75"/>
    <w:rsid w:val="63E7EF5C"/>
    <w:rsid w:val="63E9BC8C"/>
    <w:rsid w:val="63E9FD0E"/>
    <w:rsid w:val="63F45FAE"/>
    <w:rsid w:val="6402CDD4"/>
    <w:rsid w:val="6406812A"/>
    <w:rsid w:val="640845C4"/>
    <w:rsid w:val="6409FF8E"/>
    <w:rsid w:val="640E4585"/>
    <w:rsid w:val="64101604"/>
    <w:rsid w:val="6410D2A1"/>
    <w:rsid w:val="641F5785"/>
    <w:rsid w:val="641FB618"/>
    <w:rsid w:val="642011E8"/>
    <w:rsid w:val="6424CFFF"/>
    <w:rsid w:val="6425C8C3"/>
    <w:rsid w:val="642AAAF0"/>
    <w:rsid w:val="642B50EC"/>
    <w:rsid w:val="64383C79"/>
    <w:rsid w:val="6439FE68"/>
    <w:rsid w:val="643C4928"/>
    <w:rsid w:val="643E193A"/>
    <w:rsid w:val="644B4BDB"/>
    <w:rsid w:val="64539B1C"/>
    <w:rsid w:val="645DC5E1"/>
    <w:rsid w:val="646940DA"/>
    <w:rsid w:val="6476B1CE"/>
    <w:rsid w:val="6479F153"/>
    <w:rsid w:val="647A61D0"/>
    <w:rsid w:val="647F31A9"/>
    <w:rsid w:val="64884C95"/>
    <w:rsid w:val="648E849F"/>
    <w:rsid w:val="648F6AA4"/>
    <w:rsid w:val="64900947"/>
    <w:rsid w:val="649C8A3D"/>
    <w:rsid w:val="64A0454D"/>
    <w:rsid w:val="64A59E45"/>
    <w:rsid w:val="64A89C7E"/>
    <w:rsid w:val="64A8F358"/>
    <w:rsid w:val="64A965FF"/>
    <w:rsid w:val="64AB40FC"/>
    <w:rsid w:val="64B285CC"/>
    <w:rsid w:val="64B8743D"/>
    <w:rsid w:val="64BBFAA6"/>
    <w:rsid w:val="64BFF5E9"/>
    <w:rsid w:val="64C0D519"/>
    <w:rsid w:val="64C18E20"/>
    <w:rsid w:val="64C8BE3D"/>
    <w:rsid w:val="64CA71E7"/>
    <w:rsid w:val="64CD9CDE"/>
    <w:rsid w:val="64E9EE25"/>
    <w:rsid w:val="64F89054"/>
    <w:rsid w:val="6503C7EB"/>
    <w:rsid w:val="6504A1A5"/>
    <w:rsid w:val="65074BEA"/>
    <w:rsid w:val="65090AE8"/>
    <w:rsid w:val="650D5FF2"/>
    <w:rsid w:val="650EDC8F"/>
    <w:rsid w:val="650F3555"/>
    <w:rsid w:val="65114051"/>
    <w:rsid w:val="6513D60D"/>
    <w:rsid w:val="65141B05"/>
    <w:rsid w:val="65195C3E"/>
    <w:rsid w:val="651FD86E"/>
    <w:rsid w:val="652CD9D0"/>
    <w:rsid w:val="65319A5D"/>
    <w:rsid w:val="65348574"/>
    <w:rsid w:val="65349432"/>
    <w:rsid w:val="653656FA"/>
    <w:rsid w:val="653AF78D"/>
    <w:rsid w:val="654212A1"/>
    <w:rsid w:val="6557335F"/>
    <w:rsid w:val="655B4368"/>
    <w:rsid w:val="656CA03F"/>
    <w:rsid w:val="656F2ECB"/>
    <w:rsid w:val="6579153A"/>
    <w:rsid w:val="657F0BF7"/>
    <w:rsid w:val="658025CD"/>
    <w:rsid w:val="6588B87E"/>
    <w:rsid w:val="658ABCA6"/>
    <w:rsid w:val="658BAC6E"/>
    <w:rsid w:val="659273EE"/>
    <w:rsid w:val="659427DF"/>
    <w:rsid w:val="6594A81C"/>
    <w:rsid w:val="65A05710"/>
    <w:rsid w:val="65A1171C"/>
    <w:rsid w:val="65A7AECD"/>
    <w:rsid w:val="65B0B5F4"/>
    <w:rsid w:val="65B5AAC9"/>
    <w:rsid w:val="65BBF925"/>
    <w:rsid w:val="65C1C2E0"/>
    <w:rsid w:val="65C97CA6"/>
    <w:rsid w:val="65D5CEC9"/>
    <w:rsid w:val="65D804F9"/>
    <w:rsid w:val="65DAFF4B"/>
    <w:rsid w:val="65E8CE4A"/>
    <w:rsid w:val="65F1F96F"/>
    <w:rsid w:val="65FFFDC4"/>
    <w:rsid w:val="6602C9F0"/>
    <w:rsid w:val="660FA5CD"/>
    <w:rsid w:val="661212A8"/>
    <w:rsid w:val="66133DD4"/>
    <w:rsid w:val="66170A66"/>
    <w:rsid w:val="661E1626"/>
    <w:rsid w:val="6621C2B0"/>
    <w:rsid w:val="66379B47"/>
    <w:rsid w:val="664E7207"/>
    <w:rsid w:val="66514888"/>
    <w:rsid w:val="6654AB47"/>
    <w:rsid w:val="6657AF0B"/>
    <w:rsid w:val="6657CB07"/>
    <w:rsid w:val="665BC64A"/>
    <w:rsid w:val="665D8831"/>
    <w:rsid w:val="66636A13"/>
    <w:rsid w:val="66727A56"/>
    <w:rsid w:val="667C9236"/>
    <w:rsid w:val="66851BE7"/>
    <w:rsid w:val="668CAB6F"/>
    <w:rsid w:val="669854A9"/>
    <w:rsid w:val="66AEA91E"/>
    <w:rsid w:val="66BCFA08"/>
    <w:rsid w:val="66C62792"/>
    <w:rsid w:val="66E97070"/>
    <w:rsid w:val="66F3C461"/>
    <w:rsid w:val="66FBEF67"/>
    <w:rsid w:val="670965E9"/>
    <w:rsid w:val="6712143D"/>
    <w:rsid w:val="67173C2A"/>
    <w:rsid w:val="672C996D"/>
    <w:rsid w:val="673C1A4F"/>
    <w:rsid w:val="67480A03"/>
    <w:rsid w:val="674A1ADD"/>
    <w:rsid w:val="675BBD4E"/>
    <w:rsid w:val="67685557"/>
    <w:rsid w:val="67719EE7"/>
    <w:rsid w:val="677995E0"/>
    <w:rsid w:val="6780577D"/>
    <w:rsid w:val="67838315"/>
    <w:rsid w:val="6786CAD9"/>
    <w:rsid w:val="678C91B3"/>
    <w:rsid w:val="67959446"/>
    <w:rsid w:val="679C6881"/>
    <w:rsid w:val="679F5750"/>
    <w:rsid w:val="67A41DC7"/>
    <w:rsid w:val="67A525E9"/>
    <w:rsid w:val="67ACD538"/>
    <w:rsid w:val="67B03E1B"/>
    <w:rsid w:val="67B16E6F"/>
    <w:rsid w:val="67B7D6CF"/>
    <w:rsid w:val="67BDAF76"/>
    <w:rsid w:val="67BE946C"/>
    <w:rsid w:val="67CB78EA"/>
    <w:rsid w:val="67CC32F8"/>
    <w:rsid w:val="67D27F63"/>
    <w:rsid w:val="67D28EE9"/>
    <w:rsid w:val="67D33A55"/>
    <w:rsid w:val="67DA4CB7"/>
    <w:rsid w:val="67F39B68"/>
    <w:rsid w:val="67F8BE81"/>
    <w:rsid w:val="680463C2"/>
    <w:rsid w:val="680B7CC7"/>
    <w:rsid w:val="680E09E4"/>
    <w:rsid w:val="6816BB8F"/>
    <w:rsid w:val="681E250E"/>
    <w:rsid w:val="6827EEAF"/>
    <w:rsid w:val="6831D890"/>
    <w:rsid w:val="68458BE9"/>
    <w:rsid w:val="68482FF2"/>
    <w:rsid w:val="684A797F"/>
    <w:rsid w:val="684F7F96"/>
    <w:rsid w:val="685B3131"/>
    <w:rsid w:val="68713018"/>
    <w:rsid w:val="68717929"/>
    <w:rsid w:val="6873EA31"/>
    <w:rsid w:val="68791A39"/>
    <w:rsid w:val="687AA28F"/>
    <w:rsid w:val="687BFC65"/>
    <w:rsid w:val="68826FBF"/>
    <w:rsid w:val="688E914F"/>
    <w:rsid w:val="6890F805"/>
    <w:rsid w:val="68995AD8"/>
    <w:rsid w:val="689DB0C1"/>
    <w:rsid w:val="68AE828E"/>
    <w:rsid w:val="68B5A5CB"/>
    <w:rsid w:val="68C9D42B"/>
    <w:rsid w:val="68D1D43D"/>
    <w:rsid w:val="68D291B9"/>
    <w:rsid w:val="68D94E86"/>
    <w:rsid w:val="68DBA5CC"/>
    <w:rsid w:val="68E2FF2F"/>
    <w:rsid w:val="68E3427C"/>
    <w:rsid w:val="68EB0369"/>
    <w:rsid w:val="68F963A2"/>
    <w:rsid w:val="68FE2886"/>
    <w:rsid w:val="69029D22"/>
    <w:rsid w:val="6909C845"/>
    <w:rsid w:val="6910AB79"/>
    <w:rsid w:val="69152A40"/>
    <w:rsid w:val="6915D7F3"/>
    <w:rsid w:val="69171418"/>
    <w:rsid w:val="6921567B"/>
    <w:rsid w:val="69288CF7"/>
    <w:rsid w:val="692D43D1"/>
    <w:rsid w:val="6936AC0C"/>
    <w:rsid w:val="693B3AAA"/>
    <w:rsid w:val="693E3883"/>
    <w:rsid w:val="6941D735"/>
    <w:rsid w:val="6946356D"/>
    <w:rsid w:val="694B91D1"/>
    <w:rsid w:val="694DD2E5"/>
    <w:rsid w:val="695261F9"/>
    <w:rsid w:val="69554B36"/>
    <w:rsid w:val="696BB0B7"/>
    <w:rsid w:val="696C56D6"/>
    <w:rsid w:val="696CBE16"/>
    <w:rsid w:val="6970A6BD"/>
    <w:rsid w:val="698EFC6E"/>
    <w:rsid w:val="69922E07"/>
    <w:rsid w:val="6998B906"/>
    <w:rsid w:val="69A474F3"/>
    <w:rsid w:val="69A6D6DA"/>
    <w:rsid w:val="69A880E1"/>
    <w:rsid w:val="69AB5A41"/>
    <w:rsid w:val="69B18FFB"/>
    <w:rsid w:val="69B1FE0E"/>
    <w:rsid w:val="69B85447"/>
    <w:rsid w:val="69BADB20"/>
    <w:rsid w:val="69BC3B8F"/>
    <w:rsid w:val="69BC678C"/>
    <w:rsid w:val="69BD4A6F"/>
    <w:rsid w:val="69D589EC"/>
    <w:rsid w:val="69DA6C74"/>
    <w:rsid w:val="69DD3F3B"/>
    <w:rsid w:val="69E698C9"/>
    <w:rsid w:val="69E7BDC3"/>
    <w:rsid w:val="69EE0B56"/>
    <w:rsid w:val="69F0C0F5"/>
    <w:rsid w:val="69F0E88F"/>
    <w:rsid w:val="69F3E71D"/>
    <w:rsid w:val="6A0CC78F"/>
    <w:rsid w:val="6A0D869B"/>
    <w:rsid w:val="6A19A5C4"/>
    <w:rsid w:val="6A1F1A23"/>
    <w:rsid w:val="6A340727"/>
    <w:rsid w:val="6A354D39"/>
    <w:rsid w:val="6A36108B"/>
    <w:rsid w:val="6A4387B9"/>
    <w:rsid w:val="6A441F45"/>
    <w:rsid w:val="6A4D25C3"/>
    <w:rsid w:val="6A63B8DC"/>
    <w:rsid w:val="6A6C9B2A"/>
    <w:rsid w:val="6A6E4BDA"/>
    <w:rsid w:val="6A6F9E6E"/>
    <w:rsid w:val="6A74CCE8"/>
    <w:rsid w:val="6A7EE4EA"/>
    <w:rsid w:val="6A7F10DB"/>
    <w:rsid w:val="6A82F1C2"/>
    <w:rsid w:val="6A83BFC4"/>
    <w:rsid w:val="6A859BE1"/>
    <w:rsid w:val="6A8BCC1F"/>
    <w:rsid w:val="6A9C98F3"/>
    <w:rsid w:val="6ABAC946"/>
    <w:rsid w:val="6ABB23D7"/>
    <w:rsid w:val="6AC6A218"/>
    <w:rsid w:val="6AD94D22"/>
    <w:rsid w:val="6AE73E18"/>
    <w:rsid w:val="6AEA870C"/>
    <w:rsid w:val="6AF05038"/>
    <w:rsid w:val="6AF2C967"/>
    <w:rsid w:val="6AF30124"/>
    <w:rsid w:val="6B0DBBAA"/>
    <w:rsid w:val="6B151929"/>
    <w:rsid w:val="6B196DB2"/>
    <w:rsid w:val="6B25A919"/>
    <w:rsid w:val="6B275F8C"/>
    <w:rsid w:val="6B3D841F"/>
    <w:rsid w:val="6B51ECC1"/>
    <w:rsid w:val="6B525F71"/>
    <w:rsid w:val="6B55DC49"/>
    <w:rsid w:val="6B59897A"/>
    <w:rsid w:val="6B5B1A4F"/>
    <w:rsid w:val="6B5BDD6B"/>
    <w:rsid w:val="6B5E955A"/>
    <w:rsid w:val="6B5FCC27"/>
    <w:rsid w:val="6B68387C"/>
    <w:rsid w:val="6B713D34"/>
    <w:rsid w:val="6B746995"/>
    <w:rsid w:val="6B7772B6"/>
    <w:rsid w:val="6B84C49B"/>
    <w:rsid w:val="6B84D23E"/>
    <w:rsid w:val="6B86EE82"/>
    <w:rsid w:val="6B8E957E"/>
    <w:rsid w:val="6B908F4E"/>
    <w:rsid w:val="6B9EAADA"/>
    <w:rsid w:val="6BA70CBA"/>
    <w:rsid w:val="6BA80673"/>
    <w:rsid w:val="6BAAC7A4"/>
    <w:rsid w:val="6BB16445"/>
    <w:rsid w:val="6BB43CED"/>
    <w:rsid w:val="6BB6CC0E"/>
    <w:rsid w:val="6BBADF5B"/>
    <w:rsid w:val="6BC34B0C"/>
    <w:rsid w:val="6BC6123E"/>
    <w:rsid w:val="6BC77579"/>
    <w:rsid w:val="6BCB9394"/>
    <w:rsid w:val="6BCEF915"/>
    <w:rsid w:val="6BFC7472"/>
    <w:rsid w:val="6BFE1804"/>
    <w:rsid w:val="6BFE5A39"/>
    <w:rsid w:val="6C058B2F"/>
    <w:rsid w:val="6C076852"/>
    <w:rsid w:val="6C0ACF0A"/>
    <w:rsid w:val="6C0B80D3"/>
    <w:rsid w:val="6C130389"/>
    <w:rsid w:val="6C13C90A"/>
    <w:rsid w:val="6C17E5E4"/>
    <w:rsid w:val="6C1A249E"/>
    <w:rsid w:val="6C3C8576"/>
    <w:rsid w:val="6C47220A"/>
    <w:rsid w:val="6C4F6279"/>
    <w:rsid w:val="6C501CB9"/>
    <w:rsid w:val="6C540794"/>
    <w:rsid w:val="6C58D244"/>
    <w:rsid w:val="6C5AA8E2"/>
    <w:rsid w:val="6C63B846"/>
    <w:rsid w:val="6C6A4375"/>
    <w:rsid w:val="6C6AC6A8"/>
    <w:rsid w:val="6C7E286E"/>
    <w:rsid w:val="6C7EAFE7"/>
    <w:rsid w:val="6C82F647"/>
    <w:rsid w:val="6C83AF3E"/>
    <w:rsid w:val="6C97FAD5"/>
    <w:rsid w:val="6C9C32FB"/>
    <w:rsid w:val="6CB24ED5"/>
    <w:rsid w:val="6CC126F0"/>
    <w:rsid w:val="6CC478B3"/>
    <w:rsid w:val="6CC6A7F4"/>
    <w:rsid w:val="6CDB4C3E"/>
    <w:rsid w:val="6CE8AB55"/>
    <w:rsid w:val="6CEAB1E2"/>
    <w:rsid w:val="6CEC65CD"/>
    <w:rsid w:val="6CED7DE3"/>
    <w:rsid w:val="6CF31265"/>
    <w:rsid w:val="6CF3489D"/>
    <w:rsid w:val="6CF6415F"/>
    <w:rsid w:val="6D14C7F4"/>
    <w:rsid w:val="6D20C45B"/>
    <w:rsid w:val="6D2656CB"/>
    <w:rsid w:val="6D3A7B3B"/>
    <w:rsid w:val="6D3CDAFA"/>
    <w:rsid w:val="6D3F20FD"/>
    <w:rsid w:val="6D3FC3AC"/>
    <w:rsid w:val="6D454EEF"/>
    <w:rsid w:val="6D457FFC"/>
    <w:rsid w:val="6D6BA5E1"/>
    <w:rsid w:val="6D6DBDA9"/>
    <w:rsid w:val="6D79BE2D"/>
    <w:rsid w:val="6D835A2C"/>
    <w:rsid w:val="6D91A2A8"/>
    <w:rsid w:val="6D92239E"/>
    <w:rsid w:val="6D9A22A1"/>
    <w:rsid w:val="6DA800C7"/>
    <w:rsid w:val="6DA848D2"/>
    <w:rsid w:val="6DAD6351"/>
    <w:rsid w:val="6DB5C75E"/>
    <w:rsid w:val="6DB6483A"/>
    <w:rsid w:val="6DB8A889"/>
    <w:rsid w:val="6DBBFEFF"/>
    <w:rsid w:val="6DBEFE3F"/>
    <w:rsid w:val="6DC02321"/>
    <w:rsid w:val="6DD1C50D"/>
    <w:rsid w:val="6DD2884B"/>
    <w:rsid w:val="6DD48E27"/>
    <w:rsid w:val="6DD52CEB"/>
    <w:rsid w:val="6DDABF8A"/>
    <w:rsid w:val="6DDF6099"/>
    <w:rsid w:val="6DE7371A"/>
    <w:rsid w:val="6DEF4210"/>
    <w:rsid w:val="6DF54E9D"/>
    <w:rsid w:val="6E005722"/>
    <w:rsid w:val="6E04C609"/>
    <w:rsid w:val="6E0BDFA1"/>
    <w:rsid w:val="6E0F139E"/>
    <w:rsid w:val="6E0F55F2"/>
    <w:rsid w:val="6E10EDE4"/>
    <w:rsid w:val="6E15481C"/>
    <w:rsid w:val="6E15B264"/>
    <w:rsid w:val="6E1C42CF"/>
    <w:rsid w:val="6E1F7F9F"/>
    <w:rsid w:val="6E24CC60"/>
    <w:rsid w:val="6E2A3810"/>
    <w:rsid w:val="6E333BE3"/>
    <w:rsid w:val="6E4012E5"/>
    <w:rsid w:val="6E41793F"/>
    <w:rsid w:val="6E4ED7A8"/>
    <w:rsid w:val="6E52387B"/>
    <w:rsid w:val="6E6786EF"/>
    <w:rsid w:val="6E757F1A"/>
    <w:rsid w:val="6E7C4002"/>
    <w:rsid w:val="6E9011BD"/>
    <w:rsid w:val="6E92598C"/>
    <w:rsid w:val="6E9761CC"/>
    <w:rsid w:val="6E9B0BB1"/>
    <w:rsid w:val="6EA57E64"/>
    <w:rsid w:val="6EA749B5"/>
    <w:rsid w:val="6EAC3DF1"/>
    <w:rsid w:val="6EAE9A09"/>
    <w:rsid w:val="6EBE0A0E"/>
    <w:rsid w:val="6EBED8C1"/>
    <w:rsid w:val="6EC41BC4"/>
    <w:rsid w:val="6EC4A2A9"/>
    <w:rsid w:val="6ED07D7A"/>
    <w:rsid w:val="6ED64B9C"/>
    <w:rsid w:val="6ED779FE"/>
    <w:rsid w:val="6EEBEE53"/>
    <w:rsid w:val="6F0BF2BC"/>
    <w:rsid w:val="6F13E3DA"/>
    <w:rsid w:val="6F1E56D1"/>
    <w:rsid w:val="6F289D9A"/>
    <w:rsid w:val="6F3050A5"/>
    <w:rsid w:val="6F3FBA7B"/>
    <w:rsid w:val="6F42816D"/>
    <w:rsid w:val="6F47BD71"/>
    <w:rsid w:val="6F4C8343"/>
    <w:rsid w:val="6F55EB0D"/>
    <w:rsid w:val="6F667DC7"/>
    <w:rsid w:val="6F74C43E"/>
    <w:rsid w:val="6F7DE373"/>
    <w:rsid w:val="6F806668"/>
    <w:rsid w:val="6F83077B"/>
    <w:rsid w:val="6F904B42"/>
    <w:rsid w:val="6F93C589"/>
    <w:rsid w:val="6F9C7CBB"/>
    <w:rsid w:val="6FA135D0"/>
    <w:rsid w:val="6FA1869F"/>
    <w:rsid w:val="6FA6E00A"/>
    <w:rsid w:val="6FA79D72"/>
    <w:rsid w:val="6FAD7921"/>
    <w:rsid w:val="6FAEF838"/>
    <w:rsid w:val="6FB00BD4"/>
    <w:rsid w:val="6FB6951A"/>
    <w:rsid w:val="6FB9C07D"/>
    <w:rsid w:val="6FC19BFE"/>
    <w:rsid w:val="6FC9F516"/>
    <w:rsid w:val="6FD035BE"/>
    <w:rsid w:val="6FD6ADCB"/>
    <w:rsid w:val="6FDB3F54"/>
    <w:rsid w:val="6FE0FDAC"/>
    <w:rsid w:val="6FE6016D"/>
    <w:rsid w:val="6FED8008"/>
    <w:rsid w:val="6FEE08DC"/>
    <w:rsid w:val="6FF573DA"/>
    <w:rsid w:val="6FF838FF"/>
    <w:rsid w:val="70024565"/>
    <w:rsid w:val="70035750"/>
    <w:rsid w:val="70104F85"/>
    <w:rsid w:val="70141C70"/>
    <w:rsid w:val="70181A88"/>
    <w:rsid w:val="701909D8"/>
    <w:rsid w:val="701C073C"/>
    <w:rsid w:val="7023162B"/>
    <w:rsid w:val="70287C84"/>
    <w:rsid w:val="702E30E0"/>
    <w:rsid w:val="70325409"/>
    <w:rsid w:val="70332C91"/>
    <w:rsid w:val="703C6307"/>
    <w:rsid w:val="703F00D6"/>
    <w:rsid w:val="704CA4D0"/>
    <w:rsid w:val="7055DFA8"/>
    <w:rsid w:val="70561A5A"/>
    <w:rsid w:val="70609B43"/>
    <w:rsid w:val="70621449"/>
    <w:rsid w:val="70739DD4"/>
    <w:rsid w:val="707508DA"/>
    <w:rsid w:val="7078320B"/>
    <w:rsid w:val="70819EA3"/>
    <w:rsid w:val="708C9000"/>
    <w:rsid w:val="70930C8E"/>
    <w:rsid w:val="7099CE5D"/>
    <w:rsid w:val="709D7D70"/>
    <w:rsid w:val="70A2FD54"/>
    <w:rsid w:val="70A792EB"/>
    <w:rsid w:val="70A8CDF6"/>
    <w:rsid w:val="70AACBA3"/>
    <w:rsid w:val="70AE38B7"/>
    <w:rsid w:val="70BADA87"/>
    <w:rsid w:val="70C2B40B"/>
    <w:rsid w:val="70C97C05"/>
    <w:rsid w:val="70CF1C0C"/>
    <w:rsid w:val="70D4295C"/>
    <w:rsid w:val="70E045BF"/>
    <w:rsid w:val="70ECC540"/>
    <w:rsid w:val="70F2083B"/>
    <w:rsid w:val="70F784CE"/>
    <w:rsid w:val="70F79ABB"/>
    <w:rsid w:val="70FB02E4"/>
    <w:rsid w:val="70FC89D9"/>
    <w:rsid w:val="710CE60E"/>
    <w:rsid w:val="7119FC0C"/>
    <w:rsid w:val="711A0FDB"/>
    <w:rsid w:val="711A7914"/>
    <w:rsid w:val="712DCF5F"/>
    <w:rsid w:val="713BCCC2"/>
    <w:rsid w:val="714901F0"/>
    <w:rsid w:val="714EF3DD"/>
    <w:rsid w:val="714F2873"/>
    <w:rsid w:val="71511D70"/>
    <w:rsid w:val="7153C6BE"/>
    <w:rsid w:val="715D3798"/>
    <w:rsid w:val="715DE4C5"/>
    <w:rsid w:val="715DE8F0"/>
    <w:rsid w:val="715F0B5E"/>
    <w:rsid w:val="71600DA4"/>
    <w:rsid w:val="71640576"/>
    <w:rsid w:val="716940E9"/>
    <w:rsid w:val="716A87FD"/>
    <w:rsid w:val="71703392"/>
    <w:rsid w:val="7172BF09"/>
    <w:rsid w:val="7174D204"/>
    <w:rsid w:val="7176EBE1"/>
    <w:rsid w:val="717C23A9"/>
    <w:rsid w:val="71836C88"/>
    <w:rsid w:val="71847E0C"/>
    <w:rsid w:val="718A9D7B"/>
    <w:rsid w:val="7198F65A"/>
    <w:rsid w:val="719BCA4B"/>
    <w:rsid w:val="719CAE53"/>
    <w:rsid w:val="71A28E4A"/>
    <w:rsid w:val="71B2D8F4"/>
    <w:rsid w:val="71B45462"/>
    <w:rsid w:val="71BF83F1"/>
    <w:rsid w:val="71C28778"/>
    <w:rsid w:val="71CDB52E"/>
    <w:rsid w:val="71DB9265"/>
    <w:rsid w:val="71E964B0"/>
    <w:rsid w:val="71EF6589"/>
    <w:rsid w:val="720DEC5E"/>
    <w:rsid w:val="72172C7D"/>
    <w:rsid w:val="7217DB2B"/>
    <w:rsid w:val="7221B298"/>
    <w:rsid w:val="72302D6E"/>
    <w:rsid w:val="7231C6BB"/>
    <w:rsid w:val="72596496"/>
    <w:rsid w:val="726513CB"/>
    <w:rsid w:val="72775B3D"/>
    <w:rsid w:val="727C3F9B"/>
    <w:rsid w:val="7281B06A"/>
    <w:rsid w:val="72821E19"/>
    <w:rsid w:val="72864F9A"/>
    <w:rsid w:val="728C407D"/>
    <w:rsid w:val="729785D4"/>
    <w:rsid w:val="7299226D"/>
    <w:rsid w:val="729CE4A5"/>
    <w:rsid w:val="729DAE4F"/>
    <w:rsid w:val="729F8B7C"/>
    <w:rsid w:val="72A0EB5A"/>
    <w:rsid w:val="72A1F196"/>
    <w:rsid w:val="72A3BBAB"/>
    <w:rsid w:val="72A6A2BB"/>
    <w:rsid w:val="72ACA171"/>
    <w:rsid w:val="72AE7C9F"/>
    <w:rsid w:val="72B1E6FE"/>
    <w:rsid w:val="72B3332A"/>
    <w:rsid w:val="72B77A7B"/>
    <w:rsid w:val="72C29C0F"/>
    <w:rsid w:val="72C29F67"/>
    <w:rsid w:val="72C4B683"/>
    <w:rsid w:val="72C6277A"/>
    <w:rsid w:val="72C70189"/>
    <w:rsid w:val="72D91576"/>
    <w:rsid w:val="72FA7D7C"/>
    <w:rsid w:val="72FB7FB9"/>
    <w:rsid w:val="73001676"/>
    <w:rsid w:val="73033850"/>
    <w:rsid w:val="7303BC6B"/>
    <w:rsid w:val="7305422A"/>
    <w:rsid w:val="73086B49"/>
    <w:rsid w:val="730AE9BA"/>
    <w:rsid w:val="73100483"/>
    <w:rsid w:val="731A9AD0"/>
    <w:rsid w:val="731DA22F"/>
    <w:rsid w:val="731E3AB6"/>
    <w:rsid w:val="73225ED5"/>
    <w:rsid w:val="7323E5DA"/>
    <w:rsid w:val="7325A99E"/>
    <w:rsid w:val="732A2241"/>
    <w:rsid w:val="7337BFD4"/>
    <w:rsid w:val="733BD7F6"/>
    <w:rsid w:val="733BFB11"/>
    <w:rsid w:val="733EA8E0"/>
    <w:rsid w:val="73409C2A"/>
    <w:rsid w:val="7346D189"/>
    <w:rsid w:val="7347F047"/>
    <w:rsid w:val="7349F1E4"/>
    <w:rsid w:val="734B12B6"/>
    <w:rsid w:val="734C505F"/>
    <w:rsid w:val="73507EE2"/>
    <w:rsid w:val="7353A7FE"/>
    <w:rsid w:val="7355C5CD"/>
    <w:rsid w:val="73649105"/>
    <w:rsid w:val="73716A84"/>
    <w:rsid w:val="7372F42C"/>
    <w:rsid w:val="737326CF"/>
    <w:rsid w:val="7374444C"/>
    <w:rsid w:val="737CDE2B"/>
    <w:rsid w:val="7397D94A"/>
    <w:rsid w:val="7398F417"/>
    <w:rsid w:val="739A7B1B"/>
    <w:rsid w:val="739CEA41"/>
    <w:rsid w:val="739F99C2"/>
    <w:rsid w:val="73A04102"/>
    <w:rsid w:val="73A5DE7E"/>
    <w:rsid w:val="73A714B2"/>
    <w:rsid w:val="73AC9C19"/>
    <w:rsid w:val="73B3E897"/>
    <w:rsid w:val="73BFCCA6"/>
    <w:rsid w:val="73C2B66B"/>
    <w:rsid w:val="73C9E585"/>
    <w:rsid w:val="73D2D23E"/>
    <w:rsid w:val="73DD1850"/>
    <w:rsid w:val="73DEB963"/>
    <w:rsid w:val="73DEE66A"/>
    <w:rsid w:val="73E6346A"/>
    <w:rsid w:val="73E7D0C1"/>
    <w:rsid w:val="73E87ED1"/>
    <w:rsid w:val="73EC7A66"/>
    <w:rsid w:val="73EF1FCE"/>
    <w:rsid w:val="73F27B49"/>
    <w:rsid w:val="73F95C48"/>
    <w:rsid w:val="73FC3A23"/>
    <w:rsid w:val="74014402"/>
    <w:rsid w:val="74070E77"/>
    <w:rsid w:val="74082F16"/>
    <w:rsid w:val="74090034"/>
    <w:rsid w:val="741120E2"/>
    <w:rsid w:val="741971BD"/>
    <w:rsid w:val="741D9686"/>
    <w:rsid w:val="74269585"/>
    <w:rsid w:val="7427A07A"/>
    <w:rsid w:val="74436901"/>
    <w:rsid w:val="74440991"/>
    <w:rsid w:val="744696C3"/>
    <w:rsid w:val="74489A2B"/>
    <w:rsid w:val="744936DB"/>
    <w:rsid w:val="744DC954"/>
    <w:rsid w:val="7455AB68"/>
    <w:rsid w:val="7456789E"/>
    <w:rsid w:val="745FC81F"/>
    <w:rsid w:val="746F5D84"/>
    <w:rsid w:val="7479B83A"/>
    <w:rsid w:val="7479ECBE"/>
    <w:rsid w:val="74949006"/>
    <w:rsid w:val="74989500"/>
    <w:rsid w:val="7499CB50"/>
    <w:rsid w:val="749A1D09"/>
    <w:rsid w:val="749DF40C"/>
    <w:rsid w:val="74A371FD"/>
    <w:rsid w:val="74A6BC77"/>
    <w:rsid w:val="74A8A0BB"/>
    <w:rsid w:val="74ABF18A"/>
    <w:rsid w:val="74B1BB95"/>
    <w:rsid w:val="74B51C7D"/>
    <w:rsid w:val="74BA58B0"/>
    <w:rsid w:val="74BC5709"/>
    <w:rsid w:val="74C1CA96"/>
    <w:rsid w:val="74CA596A"/>
    <w:rsid w:val="74CCCFB2"/>
    <w:rsid w:val="74D29CDB"/>
    <w:rsid w:val="74D2F351"/>
    <w:rsid w:val="74D640B9"/>
    <w:rsid w:val="74D71AB8"/>
    <w:rsid w:val="74D79FA1"/>
    <w:rsid w:val="74E1A192"/>
    <w:rsid w:val="74E5E609"/>
    <w:rsid w:val="74F1E296"/>
    <w:rsid w:val="74F62838"/>
    <w:rsid w:val="74F6A821"/>
    <w:rsid w:val="74F74CB9"/>
    <w:rsid w:val="750CE428"/>
    <w:rsid w:val="750E30CF"/>
    <w:rsid w:val="750F3ADA"/>
    <w:rsid w:val="75119D32"/>
    <w:rsid w:val="75206E43"/>
    <w:rsid w:val="7547E862"/>
    <w:rsid w:val="754D612D"/>
    <w:rsid w:val="7553657E"/>
    <w:rsid w:val="75578312"/>
    <w:rsid w:val="7557A47B"/>
    <w:rsid w:val="75661B2D"/>
    <w:rsid w:val="756732D6"/>
    <w:rsid w:val="756B50A6"/>
    <w:rsid w:val="7572482C"/>
    <w:rsid w:val="75899C3E"/>
    <w:rsid w:val="7593D2AC"/>
    <w:rsid w:val="7597B509"/>
    <w:rsid w:val="75ACE729"/>
    <w:rsid w:val="75ADE00E"/>
    <w:rsid w:val="75ADF8B9"/>
    <w:rsid w:val="75B273F7"/>
    <w:rsid w:val="75B53364"/>
    <w:rsid w:val="75C483AB"/>
    <w:rsid w:val="75DCB877"/>
    <w:rsid w:val="75DFB50A"/>
    <w:rsid w:val="75DFC4D0"/>
    <w:rsid w:val="75ED9214"/>
    <w:rsid w:val="75EE401F"/>
    <w:rsid w:val="75F95210"/>
    <w:rsid w:val="7601B9AD"/>
    <w:rsid w:val="76049BFC"/>
    <w:rsid w:val="760E33D6"/>
    <w:rsid w:val="761B8BB5"/>
    <w:rsid w:val="761EB650"/>
    <w:rsid w:val="763134ED"/>
    <w:rsid w:val="76322353"/>
    <w:rsid w:val="76361808"/>
    <w:rsid w:val="7667A485"/>
    <w:rsid w:val="767581D8"/>
    <w:rsid w:val="7678A5A9"/>
    <w:rsid w:val="7678DE16"/>
    <w:rsid w:val="767A35F0"/>
    <w:rsid w:val="7693999C"/>
    <w:rsid w:val="76952A37"/>
    <w:rsid w:val="769F2311"/>
    <w:rsid w:val="76A4B2FA"/>
    <w:rsid w:val="76A8F052"/>
    <w:rsid w:val="76AC71E5"/>
    <w:rsid w:val="76ACBCE3"/>
    <w:rsid w:val="76B417BE"/>
    <w:rsid w:val="76B48F3C"/>
    <w:rsid w:val="76BBCB36"/>
    <w:rsid w:val="76C7E3B3"/>
    <w:rsid w:val="76D7B3C7"/>
    <w:rsid w:val="76E15D81"/>
    <w:rsid w:val="76E36405"/>
    <w:rsid w:val="76E84573"/>
    <w:rsid w:val="76ED8F1A"/>
    <w:rsid w:val="77006F93"/>
    <w:rsid w:val="7706063D"/>
    <w:rsid w:val="770C4747"/>
    <w:rsid w:val="77187209"/>
    <w:rsid w:val="77188E90"/>
    <w:rsid w:val="7724858E"/>
    <w:rsid w:val="77293CA6"/>
    <w:rsid w:val="772FAD3C"/>
    <w:rsid w:val="772FE286"/>
    <w:rsid w:val="773230E3"/>
    <w:rsid w:val="77373DE5"/>
    <w:rsid w:val="773F5C37"/>
    <w:rsid w:val="7745669D"/>
    <w:rsid w:val="774810B0"/>
    <w:rsid w:val="775388F9"/>
    <w:rsid w:val="775DF20C"/>
    <w:rsid w:val="775FB1A0"/>
    <w:rsid w:val="7768E4EC"/>
    <w:rsid w:val="776D23FF"/>
    <w:rsid w:val="7786FD6A"/>
    <w:rsid w:val="778A2CBE"/>
    <w:rsid w:val="779795EB"/>
    <w:rsid w:val="77A04A48"/>
    <w:rsid w:val="77A06C5D"/>
    <w:rsid w:val="77A528FA"/>
    <w:rsid w:val="77A58418"/>
    <w:rsid w:val="77A6396C"/>
    <w:rsid w:val="77A7B4D6"/>
    <w:rsid w:val="77AAFF83"/>
    <w:rsid w:val="77B3A245"/>
    <w:rsid w:val="77B9DF75"/>
    <w:rsid w:val="77C32353"/>
    <w:rsid w:val="77CDBE23"/>
    <w:rsid w:val="77D03A81"/>
    <w:rsid w:val="77D0F66C"/>
    <w:rsid w:val="77D47B69"/>
    <w:rsid w:val="77E180EB"/>
    <w:rsid w:val="77E3A094"/>
    <w:rsid w:val="77E3F4F1"/>
    <w:rsid w:val="77E61EAE"/>
    <w:rsid w:val="78023171"/>
    <w:rsid w:val="78060E29"/>
    <w:rsid w:val="780822FC"/>
    <w:rsid w:val="780837DE"/>
    <w:rsid w:val="780F15E5"/>
    <w:rsid w:val="7816FBF5"/>
    <w:rsid w:val="781D6307"/>
    <w:rsid w:val="781EBFD5"/>
    <w:rsid w:val="782167DE"/>
    <w:rsid w:val="782B6F09"/>
    <w:rsid w:val="7831EDB2"/>
    <w:rsid w:val="78331006"/>
    <w:rsid w:val="78352997"/>
    <w:rsid w:val="7838D63B"/>
    <w:rsid w:val="783BA74A"/>
    <w:rsid w:val="7843D858"/>
    <w:rsid w:val="7848F3F7"/>
    <w:rsid w:val="78498C37"/>
    <w:rsid w:val="7855F20E"/>
    <w:rsid w:val="785E57EF"/>
    <w:rsid w:val="785F9F52"/>
    <w:rsid w:val="786E2322"/>
    <w:rsid w:val="78766E91"/>
    <w:rsid w:val="787D97A4"/>
    <w:rsid w:val="788501EF"/>
    <w:rsid w:val="7886BBB2"/>
    <w:rsid w:val="788A1E16"/>
    <w:rsid w:val="788A2405"/>
    <w:rsid w:val="788BD9A6"/>
    <w:rsid w:val="789621DF"/>
    <w:rsid w:val="7898D0F2"/>
    <w:rsid w:val="789EA21E"/>
    <w:rsid w:val="78A2EEAE"/>
    <w:rsid w:val="78B63059"/>
    <w:rsid w:val="78B81880"/>
    <w:rsid w:val="78BD54AD"/>
    <w:rsid w:val="78BEC784"/>
    <w:rsid w:val="78C21C57"/>
    <w:rsid w:val="78D5823D"/>
    <w:rsid w:val="78D68C7E"/>
    <w:rsid w:val="78E7F4DD"/>
    <w:rsid w:val="78EB30DB"/>
    <w:rsid w:val="78F87365"/>
    <w:rsid w:val="78F90413"/>
    <w:rsid w:val="78F99E40"/>
    <w:rsid w:val="78FA8232"/>
    <w:rsid w:val="78FE91EA"/>
    <w:rsid w:val="78FF9D10"/>
    <w:rsid w:val="7907D067"/>
    <w:rsid w:val="7911A521"/>
    <w:rsid w:val="79126CFE"/>
    <w:rsid w:val="79188159"/>
    <w:rsid w:val="79197AAF"/>
    <w:rsid w:val="79270069"/>
    <w:rsid w:val="7928164B"/>
    <w:rsid w:val="79294836"/>
    <w:rsid w:val="7929D138"/>
    <w:rsid w:val="7930B15D"/>
    <w:rsid w:val="7934954A"/>
    <w:rsid w:val="7936D254"/>
    <w:rsid w:val="793B515B"/>
    <w:rsid w:val="793C3CBE"/>
    <w:rsid w:val="79430147"/>
    <w:rsid w:val="7944CDF7"/>
    <w:rsid w:val="795EF3B4"/>
    <w:rsid w:val="7966B6E9"/>
    <w:rsid w:val="79779BF5"/>
    <w:rsid w:val="79820A23"/>
    <w:rsid w:val="79832DC3"/>
    <w:rsid w:val="798D26CB"/>
    <w:rsid w:val="7992EDFE"/>
    <w:rsid w:val="7998997C"/>
    <w:rsid w:val="799BA797"/>
    <w:rsid w:val="79A08DD9"/>
    <w:rsid w:val="79B01ED5"/>
    <w:rsid w:val="79B40B90"/>
    <w:rsid w:val="79B480FF"/>
    <w:rsid w:val="79B52296"/>
    <w:rsid w:val="79C49EA5"/>
    <w:rsid w:val="79CD310E"/>
    <w:rsid w:val="79D7E82B"/>
    <w:rsid w:val="79DB53ED"/>
    <w:rsid w:val="79DBB274"/>
    <w:rsid w:val="79DF1707"/>
    <w:rsid w:val="79E10DCF"/>
    <w:rsid w:val="79F54598"/>
    <w:rsid w:val="79F60E22"/>
    <w:rsid w:val="79F692D9"/>
    <w:rsid w:val="7A00AF27"/>
    <w:rsid w:val="7A0B2565"/>
    <w:rsid w:val="7A0E9BF1"/>
    <w:rsid w:val="7A188E2C"/>
    <w:rsid w:val="7A1DACB4"/>
    <w:rsid w:val="7A20D250"/>
    <w:rsid w:val="7A28F5C6"/>
    <w:rsid w:val="7A2DCBE2"/>
    <w:rsid w:val="7A330107"/>
    <w:rsid w:val="7A371212"/>
    <w:rsid w:val="7A3E9153"/>
    <w:rsid w:val="7A3F4D11"/>
    <w:rsid w:val="7A42BBB3"/>
    <w:rsid w:val="7A43F32A"/>
    <w:rsid w:val="7A44FCDE"/>
    <w:rsid w:val="7A4A0946"/>
    <w:rsid w:val="7A52F144"/>
    <w:rsid w:val="7A57C055"/>
    <w:rsid w:val="7A59E4F2"/>
    <w:rsid w:val="7A61D66D"/>
    <w:rsid w:val="7A6373C8"/>
    <w:rsid w:val="7A716FF4"/>
    <w:rsid w:val="7A7A74BB"/>
    <w:rsid w:val="7A7BA2E5"/>
    <w:rsid w:val="7A80693D"/>
    <w:rsid w:val="7A86AF2A"/>
    <w:rsid w:val="7A9A3BB2"/>
    <w:rsid w:val="7AA19B80"/>
    <w:rsid w:val="7AA2FDEB"/>
    <w:rsid w:val="7AB32514"/>
    <w:rsid w:val="7AB37A7D"/>
    <w:rsid w:val="7ABB680E"/>
    <w:rsid w:val="7AC63521"/>
    <w:rsid w:val="7ACB22F7"/>
    <w:rsid w:val="7ACC0410"/>
    <w:rsid w:val="7ACCA2DA"/>
    <w:rsid w:val="7ACDD7BF"/>
    <w:rsid w:val="7AE04E9E"/>
    <w:rsid w:val="7AE1440D"/>
    <w:rsid w:val="7AE524BF"/>
    <w:rsid w:val="7AE89DAC"/>
    <w:rsid w:val="7AFB3F2A"/>
    <w:rsid w:val="7AFBD890"/>
    <w:rsid w:val="7B073A85"/>
    <w:rsid w:val="7B09B77A"/>
    <w:rsid w:val="7B13359E"/>
    <w:rsid w:val="7B14F56E"/>
    <w:rsid w:val="7B205428"/>
    <w:rsid w:val="7B316613"/>
    <w:rsid w:val="7B3F8FE7"/>
    <w:rsid w:val="7B419FDC"/>
    <w:rsid w:val="7B4B1A5C"/>
    <w:rsid w:val="7B5503C9"/>
    <w:rsid w:val="7B5CED9B"/>
    <w:rsid w:val="7B5EE8CE"/>
    <w:rsid w:val="7B605106"/>
    <w:rsid w:val="7B65DD03"/>
    <w:rsid w:val="7B69C70C"/>
    <w:rsid w:val="7B72D6BB"/>
    <w:rsid w:val="7B78B626"/>
    <w:rsid w:val="7B7C4024"/>
    <w:rsid w:val="7B91DE83"/>
    <w:rsid w:val="7B932C2E"/>
    <w:rsid w:val="7B978D3E"/>
    <w:rsid w:val="7B9C26D3"/>
    <w:rsid w:val="7BA2581B"/>
    <w:rsid w:val="7BA433A4"/>
    <w:rsid w:val="7BB42EB2"/>
    <w:rsid w:val="7BBCE586"/>
    <w:rsid w:val="7BBF5D35"/>
    <w:rsid w:val="7BC93085"/>
    <w:rsid w:val="7BCA9F1A"/>
    <w:rsid w:val="7BCE1430"/>
    <w:rsid w:val="7BDDF000"/>
    <w:rsid w:val="7BE3B32F"/>
    <w:rsid w:val="7BE6E615"/>
    <w:rsid w:val="7C05F395"/>
    <w:rsid w:val="7C0613CF"/>
    <w:rsid w:val="7C10483C"/>
    <w:rsid w:val="7C189FF3"/>
    <w:rsid w:val="7C1A0CE4"/>
    <w:rsid w:val="7C1E676F"/>
    <w:rsid w:val="7C242570"/>
    <w:rsid w:val="7C2E929B"/>
    <w:rsid w:val="7C2FE0FF"/>
    <w:rsid w:val="7C3502C3"/>
    <w:rsid w:val="7C395479"/>
    <w:rsid w:val="7C3FDB67"/>
    <w:rsid w:val="7C4D4B20"/>
    <w:rsid w:val="7C577A73"/>
    <w:rsid w:val="7C640953"/>
    <w:rsid w:val="7C68521F"/>
    <w:rsid w:val="7C6A884C"/>
    <w:rsid w:val="7C703CEB"/>
    <w:rsid w:val="7C7E4639"/>
    <w:rsid w:val="7C86F6A9"/>
    <w:rsid w:val="7C8C2152"/>
    <w:rsid w:val="7C8F9AF7"/>
    <w:rsid w:val="7C90158E"/>
    <w:rsid w:val="7C90C833"/>
    <w:rsid w:val="7C977AB0"/>
    <w:rsid w:val="7C9D687F"/>
    <w:rsid w:val="7CA30AE6"/>
    <w:rsid w:val="7CADAF74"/>
    <w:rsid w:val="7CB36387"/>
    <w:rsid w:val="7CB95727"/>
    <w:rsid w:val="7CBC5046"/>
    <w:rsid w:val="7CBCE40E"/>
    <w:rsid w:val="7CBF559C"/>
    <w:rsid w:val="7CC44332"/>
    <w:rsid w:val="7CC652EB"/>
    <w:rsid w:val="7CD2157F"/>
    <w:rsid w:val="7CD4E15D"/>
    <w:rsid w:val="7CE72068"/>
    <w:rsid w:val="7CE79510"/>
    <w:rsid w:val="7CEF7495"/>
    <w:rsid w:val="7D0048C5"/>
    <w:rsid w:val="7D148687"/>
    <w:rsid w:val="7D1CCAC5"/>
    <w:rsid w:val="7D1CD0C1"/>
    <w:rsid w:val="7D2012E6"/>
    <w:rsid w:val="7D31153A"/>
    <w:rsid w:val="7D321830"/>
    <w:rsid w:val="7D3C5C2F"/>
    <w:rsid w:val="7D44BCD1"/>
    <w:rsid w:val="7D451146"/>
    <w:rsid w:val="7D456056"/>
    <w:rsid w:val="7D4D62A0"/>
    <w:rsid w:val="7D542174"/>
    <w:rsid w:val="7D54B886"/>
    <w:rsid w:val="7D54E020"/>
    <w:rsid w:val="7D5DC24F"/>
    <w:rsid w:val="7D65CFED"/>
    <w:rsid w:val="7D698E89"/>
    <w:rsid w:val="7D6E2110"/>
    <w:rsid w:val="7D6F4827"/>
    <w:rsid w:val="7D76D319"/>
    <w:rsid w:val="7D7A6369"/>
    <w:rsid w:val="7D7BC67A"/>
    <w:rsid w:val="7D86818C"/>
    <w:rsid w:val="7D9238A7"/>
    <w:rsid w:val="7D99E60A"/>
    <w:rsid w:val="7D9FC6F4"/>
    <w:rsid w:val="7DABE04C"/>
    <w:rsid w:val="7DADAFA1"/>
    <w:rsid w:val="7DAF36E0"/>
    <w:rsid w:val="7DAFAF86"/>
    <w:rsid w:val="7DBB21A5"/>
    <w:rsid w:val="7DBB6600"/>
    <w:rsid w:val="7DBCF7A9"/>
    <w:rsid w:val="7DC8830B"/>
    <w:rsid w:val="7DCFDE85"/>
    <w:rsid w:val="7DD55CD7"/>
    <w:rsid w:val="7DD7DA0F"/>
    <w:rsid w:val="7DE132DE"/>
    <w:rsid w:val="7DEA8390"/>
    <w:rsid w:val="7DF27B89"/>
    <w:rsid w:val="7DF2D3C3"/>
    <w:rsid w:val="7DFDBF9D"/>
    <w:rsid w:val="7DFDD5E3"/>
    <w:rsid w:val="7E029455"/>
    <w:rsid w:val="7E046135"/>
    <w:rsid w:val="7E0A88C6"/>
    <w:rsid w:val="7E1F92B9"/>
    <w:rsid w:val="7E24BD2D"/>
    <w:rsid w:val="7E276B93"/>
    <w:rsid w:val="7E327DEE"/>
    <w:rsid w:val="7E32BB06"/>
    <w:rsid w:val="7E3C8821"/>
    <w:rsid w:val="7E3F8322"/>
    <w:rsid w:val="7E4529A3"/>
    <w:rsid w:val="7E6D5959"/>
    <w:rsid w:val="7E6F1FC4"/>
    <w:rsid w:val="7E87FE42"/>
    <w:rsid w:val="7E8C06A2"/>
    <w:rsid w:val="7E8F657D"/>
    <w:rsid w:val="7E904D57"/>
    <w:rsid w:val="7E9113DD"/>
    <w:rsid w:val="7EA2BAEA"/>
    <w:rsid w:val="7EA85B09"/>
    <w:rsid w:val="7EABDFC8"/>
    <w:rsid w:val="7EB056E8"/>
    <w:rsid w:val="7EB54290"/>
    <w:rsid w:val="7ECB7603"/>
    <w:rsid w:val="7ECEAC03"/>
    <w:rsid w:val="7ED17EFE"/>
    <w:rsid w:val="7EE61B4C"/>
    <w:rsid w:val="7EE720F7"/>
    <w:rsid w:val="7EE80D21"/>
    <w:rsid w:val="7EEA3BDD"/>
    <w:rsid w:val="7EF0B594"/>
    <w:rsid w:val="7EF7EFC5"/>
    <w:rsid w:val="7F06E779"/>
    <w:rsid w:val="7F0AEC1E"/>
    <w:rsid w:val="7F1E1AEE"/>
    <w:rsid w:val="7F1EEBA8"/>
    <w:rsid w:val="7F21505B"/>
    <w:rsid w:val="7F22A3DF"/>
    <w:rsid w:val="7F36FFA8"/>
    <w:rsid w:val="7F3ABE57"/>
    <w:rsid w:val="7F3E26B4"/>
    <w:rsid w:val="7F423B60"/>
    <w:rsid w:val="7F45EEF7"/>
    <w:rsid w:val="7F4DDD4B"/>
    <w:rsid w:val="7F4F9D5B"/>
    <w:rsid w:val="7F53DA60"/>
    <w:rsid w:val="7F5E89F8"/>
    <w:rsid w:val="7F6903F1"/>
    <w:rsid w:val="7F774692"/>
    <w:rsid w:val="7F7FD13F"/>
    <w:rsid w:val="7F822A60"/>
    <w:rsid w:val="7F91D874"/>
    <w:rsid w:val="7F979B88"/>
    <w:rsid w:val="7FA03196"/>
    <w:rsid w:val="7FAC8E8A"/>
    <w:rsid w:val="7FC4990A"/>
    <w:rsid w:val="7FD3DDA5"/>
    <w:rsid w:val="7FDAA273"/>
    <w:rsid w:val="7FDE30A6"/>
    <w:rsid w:val="7FDEBB95"/>
    <w:rsid w:val="7FEFF49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BB473"/>
  <w15:docId w15:val="{2622A4E0-DFE4-514F-B6F6-822E362D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DC"/>
    <w:pPr>
      <w:spacing w:line="360" w:lineRule="auto"/>
      <w:jc w:val="both"/>
    </w:pPr>
    <w:rPr>
      <w:rFonts w:ascii="Arial" w:hAnsi="Arial" w:cs="Arial"/>
      <w:sz w:val="24"/>
      <w:szCs w:val="24"/>
    </w:rPr>
  </w:style>
  <w:style w:type="paragraph" w:styleId="Heading1">
    <w:name w:val="heading 1"/>
    <w:basedOn w:val="Normal"/>
    <w:next w:val="Normal"/>
    <w:link w:val="Heading1Char"/>
    <w:autoRedefine/>
    <w:uiPriority w:val="9"/>
    <w:qFormat/>
    <w:rsid w:val="00466C6F"/>
    <w:pPr>
      <w:keepNext/>
      <w:keepLines/>
      <w:numPr>
        <w:numId w:val="32"/>
      </w:numPr>
      <w:spacing w:after="120" w:line="240" w:lineRule="auto"/>
      <w:outlineLvl w:val="0"/>
    </w:pPr>
    <w:rPr>
      <w:rFonts w:eastAsiaTheme="majorEastAsia" w:cstheme="majorBidi"/>
      <w:b/>
      <w:bCs/>
      <w:color w:val="C00000"/>
      <w:sz w:val="28"/>
      <w:szCs w:val="32"/>
    </w:rPr>
  </w:style>
  <w:style w:type="paragraph" w:styleId="Heading2">
    <w:name w:val="heading 2"/>
    <w:basedOn w:val="Normal"/>
    <w:next w:val="Normal"/>
    <w:link w:val="Heading2Char"/>
    <w:uiPriority w:val="9"/>
    <w:unhideWhenUsed/>
    <w:qFormat/>
    <w:rsid w:val="00CB3F32"/>
    <w:pPr>
      <w:keepNext/>
      <w:keepLines/>
      <w:numPr>
        <w:ilvl w:val="1"/>
        <w:numId w:val="32"/>
      </w:numPr>
      <w:spacing w:before="200" w:after="120"/>
      <w:outlineLvl w:val="1"/>
    </w:pPr>
    <w:rPr>
      <w:rFonts w:eastAsiaTheme="majorEastAsia"/>
      <w:b/>
      <w:bCs/>
      <w:color w:val="C00000"/>
      <w:szCs w:val="26"/>
    </w:rPr>
  </w:style>
  <w:style w:type="paragraph" w:styleId="Heading3">
    <w:name w:val="heading 3"/>
    <w:basedOn w:val="ListParagraph"/>
    <w:next w:val="Normal"/>
    <w:link w:val="Heading3Char"/>
    <w:uiPriority w:val="9"/>
    <w:unhideWhenUsed/>
    <w:qFormat/>
    <w:rsid w:val="003816AA"/>
    <w:pPr>
      <w:numPr>
        <w:ilvl w:val="2"/>
        <w:numId w:val="32"/>
      </w:numPr>
      <w:outlineLvl w:val="2"/>
    </w:pPr>
    <w:rPr>
      <w:color w:val="C00000"/>
    </w:rPr>
  </w:style>
  <w:style w:type="paragraph" w:styleId="Heading4">
    <w:name w:val="heading 4"/>
    <w:basedOn w:val="Normal"/>
    <w:next w:val="Normal"/>
    <w:link w:val="Heading4Char"/>
    <w:uiPriority w:val="9"/>
    <w:unhideWhenUsed/>
    <w:qFormat/>
    <w:rsid w:val="00E936A8"/>
    <w:pPr>
      <w:keepNext/>
      <w:keepLines/>
      <w:numPr>
        <w:ilvl w:val="3"/>
        <w:numId w:val="32"/>
      </w:numPr>
      <w:spacing w:before="200" w:after="120"/>
      <w:outlineLvl w:val="3"/>
    </w:pPr>
    <w:rPr>
      <w:rFonts w:eastAsiaTheme="majorEastAsia"/>
      <w:b/>
      <w:bCs/>
      <w:iCs/>
      <w:color w:val="C00000"/>
    </w:rPr>
  </w:style>
  <w:style w:type="paragraph" w:styleId="Heading5">
    <w:name w:val="heading 5"/>
    <w:basedOn w:val="Normal"/>
    <w:next w:val="Normal"/>
    <w:link w:val="Heading5Char"/>
    <w:autoRedefine/>
    <w:uiPriority w:val="9"/>
    <w:unhideWhenUsed/>
    <w:qFormat/>
    <w:rsid w:val="00472291"/>
    <w:pPr>
      <w:keepNext/>
      <w:keepLines/>
      <w:numPr>
        <w:ilvl w:val="4"/>
        <w:numId w:val="32"/>
      </w:numPr>
      <w:spacing w:before="200" w:after="120"/>
      <w:outlineLvl w:val="4"/>
    </w:pPr>
    <w:rPr>
      <w:rFonts w:eastAsiaTheme="majorEastAsia" w:cstheme="majorBidi"/>
      <w:b/>
      <w:color w:val="C00000"/>
    </w:rPr>
  </w:style>
  <w:style w:type="paragraph" w:styleId="Heading6">
    <w:name w:val="heading 6"/>
    <w:basedOn w:val="Normal"/>
    <w:next w:val="Normal"/>
    <w:link w:val="Heading6Char"/>
    <w:uiPriority w:val="9"/>
    <w:unhideWhenUsed/>
    <w:qFormat/>
    <w:rsid w:val="002077C1"/>
    <w:pPr>
      <w:keepNext/>
      <w:keepLines/>
      <w:numPr>
        <w:ilvl w:val="5"/>
        <w:numId w:val="3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077C1"/>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077C1"/>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077C1"/>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019"/>
    <w:pPr>
      <w:ind w:left="720"/>
      <w:contextualSpacing/>
    </w:pPr>
    <w:rPr>
      <w:b/>
    </w:rPr>
  </w:style>
  <w:style w:type="paragraph" w:styleId="FootnoteText">
    <w:name w:val="footnote text"/>
    <w:basedOn w:val="Normal"/>
    <w:link w:val="FootnoteTextChar"/>
    <w:autoRedefine/>
    <w:uiPriority w:val="99"/>
    <w:unhideWhenUsed/>
    <w:qFormat/>
    <w:rsid w:val="00AE32A7"/>
    <w:pPr>
      <w:spacing w:after="0" w:line="240" w:lineRule="auto"/>
    </w:pPr>
    <w:rPr>
      <w:sz w:val="20"/>
    </w:rPr>
  </w:style>
  <w:style w:type="character" w:customStyle="1" w:styleId="FootnoteTextChar">
    <w:name w:val="Footnote Text Char"/>
    <w:basedOn w:val="DefaultParagraphFont"/>
    <w:link w:val="FootnoteText"/>
    <w:uiPriority w:val="99"/>
    <w:rsid w:val="00AE32A7"/>
    <w:rPr>
      <w:rFonts w:ascii="Arial" w:hAnsi="Arial"/>
      <w:sz w:val="20"/>
      <w:szCs w:val="24"/>
    </w:rPr>
  </w:style>
  <w:style w:type="character" w:styleId="FootnoteReference">
    <w:name w:val="footnote reference"/>
    <w:basedOn w:val="DefaultParagraphFont"/>
    <w:uiPriority w:val="99"/>
    <w:unhideWhenUsed/>
    <w:rsid w:val="00294553"/>
    <w:rPr>
      <w:vertAlign w:val="superscript"/>
    </w:rPr>
  </w:style>
  <w:style w:type="paragraph" w:styleId="Header">
    <w:name w:val="header"/>
    <w:basedOn w:val="Normal"/>
    <w:link w:val="HeaderChar"/>
    <w:uiPriority w:val="99"/>
    <w:unhideWhenUsed/>
    <w:rsid w:val="00B62B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2B3C"/>
  </w:style>
  <w:style w:type="paragraph" w:styleId="Footer">
    <w:name w:val="footer"/>
    <w:basedOn w:val="Normal"/>
    <w:link w:val="FooterChar"/>
    <w:uiPriority w:val="99"/>
    <w:unhideWhenUsed/>
    <w:rsid w:val="00B62B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2B3C"/>
  </w:style>
  <w:style w:type="character" w:styleId="Hyperlink">
    <w:name w:val="Hyperlink"/>
    <w:basedOn w:val="DefaultParagraphFont"/>
    <w:uiPriority w:val="99"/>
    <w:unhideWhenUsed/>
    <w:rsid w:val="0002519E"/>
    <w:rPr>
      <w:color w:val="0000FF" w:themeColor="hyperlink"/>
      <w:u w:val="single"/>
    </w:rPr>
  </w:style>
  <w:style w:type="paragraph" w:customStyle="1" w:styleId="Heading">
    <w:name w:val="Heading"/>
    <w:basedOn w:val="ListParagraph"/>
    <w:next w:val="Normal"/>
    <w:autoRedefine/>
    <w:qFormat/>
    <w:rsid w:val="00751FAB"/>
    <w:pPr>
      <w:numPr>
        <w:numId w:val="1"/>
      </w:numPr>
    </w:pPr>
    <w:rPr>
      <w:b w:val="0"/>
    </w:rPr>
  </w:style>
  <w:style w:type="character" w:customStyle="1" w:styleId="Heading1Char">
    <w:name w:val="Heading 1 Char"/>
    <w:basedOn w:val="DefaultParagraphFont"/>
    <w:link w:val="Heading1"/>
    <w:uiPriority w:val="9"/>
    <w:rsid w:val="00466C6F"/>
    <w:rPr>
      <w:rFonts w:ascii="Arial" w:eastAsiaTheme="majorEastAsia" w:hAnsi="Arial" w:cstheme="majorBidi"/>
      <w:b/>
      <w:bCs/>
      <w:color w:val="C00000"/>
      <w:sz w:val="28"/>
      <w:szCs w:val="32"/>
    </w:rPr>
  </w:style>
  <w:style w:type="paragraph" w:styleId="TOCHeading">
    <w:name w:val="TOC Heading"/>
    <w:basedOn w:val="Heading1"/>
    <w:next w:val="Normal"/>
    <w:uiPriority w:val="39"/>
    <w:unhideWhenUsed/>
    <w:qFormat/>
    <w:rsid w:val="001F10ED"/>
    <w:pPr>
      <w:outlineLvl w:val="9"/>
    </w:pPr>
    <w:rPr>
      <w:szCs w:val="28"/>
      <w:lang w:val="en-US"/>
    </w:rPr>
  </w:style>
  <w:style w:type="paragraph" w:styleId="BalloonText">
    <w:name w:val="Balloon Text"/>
    <w:basedOn w:val="Normal"/>
    <w:link w:val="BalloonTextChar"/>
    <w:uiPriority w:val="99"/>
    <w:semiHidden/>
    <w:unhideWhenUsed/>
    <w:rsid w:val="001F10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0ED"/>
    <w:rPr>
      <w:rFonts w:ascii="Lucida Grande" w:hAnsi="Lucida Grande" w:cs="Lucida Grande"/>
      <w:sz w:val="18"/>
      <w:szCs w:val="18"/>
    </w:rPr>
  </w:style>
  <w:style w:type="paragraph" w:styleId="TOC1">
    <w:name w:val="toc 1"/>
    <w:basedOn w:val="Normal"/>
    <w:next w:val="Normal"/>
    <w:autoRedefine/>
    <w:uiPriority w:val="39"/>
    <w:unhideWhenUsed/>
    <w:rsid w:val="00051C36"/>
    <w:pPr>
      <w:spacing w:before="120" w:after="0"/>
      <w:jc w:val="left"/>
    </w:pPr>
    <w:rPr>
      <w:b/>
    </w:rPr>
  </w:style>
  <w:style w:type="paragraph" w:styleId="TOC2">
    <w:name w:val="toc 2"/>
    <w:basedOn w:val="Normal"/>
    <w:next w:val="Normal"/>
    <w:autoRedefine/>
    <w:uiPriority w:val="39"/>
    <w:unhideWhenUsed/>
    <w:rsid w:val="00051C36"/>
    <w:pPr>
      <w:spacing w:after="0"/>
      <w:ind w:left="240"/>
      <w:jc w:val="left"/>
    </w:pPr>
    <w:rPr>
      <w:b/>
      <w:sz w:val="22"/>
      <w:szCs w:val="22"/>
    </w:rPr>
  </w:style>
  <w:style w:type="paragraph" w:styleId="TOC3">
    <w:name w:val="toc 3"/>
    <w:basedOn w:val="Normal"/>
    <w:next w:val="Normal"/>
    <w:autoRedefine/>
    <w:uiPriority w:val="39"/>
    <w:unhideWhenUsed/>
    <w:rsid w:val="00051C36"/>
    <w:pPr>
      <w:tabs>
        <w:tab w:val="left" w:pos="1416"/>
        <w:tab w:val="right" w:leader="dot" w:pos="9016"/>
      </w:tabs>
      <w:spacing w:after="0"/>
      <w:ind w:left="720"/>
      <w:jc w:val="left"/>
    </w:pPr>
    <w:rPr>
      <w:sz w:val="22"/>
      <w:szCs w:val="22"/>
    </w:rPr>
  </w:style>
  <w:style w:type="paragraph" w:styleId="TOC4">
    <w:name w:val="toc 4"/>
    <w:basedOn w:val="Normal"/>
    <w:next w:val="Normal"/>
    <w:autoRedefine/>
    <w:uiPriority w:val="39"/>
    <w:unhideWhenUsed/>
    <w:rsid w:val="00051C36"/>
    <w:pPr>
      <w:spacing w:after="0"/>
      <w:ind w:left="720"/>
      <w:jc w:val="left"/>
    </w:pPr>
    <w:rPr>
      <w:sz w:val="20"/>
      <w:szCs w:val="20"/>
    </w:rPr>
  </w:style>
  <w:style w:type="paragraph" w:styleId="TOC5">
    <w:name w:val="toc 5"/>
    <w:basedOn w:val="Normal"/>
    <w:next w:val="Normal"/>
    <w:autoRedefine/>
    <w:uiPriority w:val="39"/>
    <w:unhideWhenUsed/>
    <w:rsid w:val="00051C36"/>
    <w:pPr>
      <w:spacing w:after="0"/>
      <w:ind w:left="960"/>
      <w:jc w:val="left"/>
    </w:pPr>
    <w:rPr>
      <w:sz w:val="20"/>
      <w:szCs w:val="20"/>
    </w:rPr>
  </w:style>
  <w:style w:type="paragraph" w:styleId="TOC6">
    <w:name w:val="toc 6"/>
    <w:basedOn w:val="Normal"/>
    <w:next w:val="Normal"/>
    <w:autoRedefine/>
    <w:uiPriority w:val="39"/>
    <w:unhideWhenUsed/>
    <w:rsid w:val="001F10ED"/>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1F10ED"/>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1F10ED"/>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1F10ED"/>
    <w:pPr>
      <w:spacing w:after="0"/>
      <w:ind w:left="1920"/>
      <w:jc w:val="left"/>
    </w:pPr>
    <w:rPr>
      <w:rFonts w:asciiTheme="minorHAnsi" w:hAnsiTheme="minorHAnsi"/>
      <w:sz w:val="20"/>
      <w:szCs w:val="20"/>
    </w:rPr>
  </w:style>
  <w:style w:type="character" w:customStyle="1" w:styleId="Heading2Char">
    <w:name w:val="Heading 2 Char"/>
    <w:basedOn w:val="DefaultParagraphFont"/>
    <w:link w:val="Heading2"/>
    <w:uiPriority w:val="9"/>
    <w:rsid w:val="00CB3F32"/>
    <w:rPr>
      <w:rFonts w:ascii="Arial" w:eastAsiaTheme="majorEastAsia" w:hAnsi="Arial" w:cs="Arial"/>
      <w:b/>
      <w:bCs/>
      <w:color w:val="C00000"/>
      <w:sz w:val="24"/>
      <w:szCs w:val="26"/>
    </w:rPr>
  </w:style>
  <w:style w:type="character" w:customStyle="1" w:styleId="Heading3Char">
    <w:name w:val="Heading 3 Char"/>
    <w:basedOn w:val="DefaultParagraphFont"/>
    <w:link w:val="Heading3"/>
    <w:uiPriority w:val="9"/>
    <w:rsid w:val="003816AA"/>
    <w:rPr>
      <w:rFonts w:ascii="Arial" w:hAnsi="Arial" w:cs="Arial"/>
      <w:b/>
      <w:color w:val="C00000"/>
      <w:sz w:val="24"/>
      <w:szCs w:val="24"/>
    </w:rPr>
  </w:style>
  <w:style w:type="character" w:customStyle="1" w:styleId="Heading4Char">
    <w:name w:val="Heading 4 Char"/>
    <w:basedOn w:val="DefaultParagraphFont"/>
    <w:link w:val="Heading4"/>
    <w:uiPriority w:val="9"/>
    <w:rsid w:val="00E936A8"/>
    <w:rPr>
      <w:rFonts w:ascii="Arial" w:eastAsiaTheme="majorEastAsia" w:hAnsi="Arial" w:cs="Arial"/>
      <w:b/>
      <w:bCs/>
      <w:iCs/>
      <w:color w:val="C00000"/>
      <w:sz w:val="24"/>
      <w:szCs w:val="24"/>
    </w:rPr>
  </w:style>
  <w:style w:type="character" w:styleId="CommentReference">
    <w:name w:val="annotation reference"/>
    <w:basedOn w:val="DefaultParagraphFont"/>
    <w:uiPriority w:val="99"/>
    <w:semiHidden/>
    <w:unhideWhenUsed/>
    <w:rsid w:val="00D546AE"/>
    <w:rPr>
      <w:sz w:val="16"/>
      <w:szCs w:val="16"/>
    </w:rPr>
  </w:style>
  <w:style w:type="paragraph" w:styleId="CommentText">
    <w:name w:val="annotation text"/>
    <w:basedOn w:val="Normal"/>
    <w:link w:val="CommentTextChar"/>
    <w:uiPriority w:val="99"/>
    <w:semiHidden/>
    <w:unhideWhenUsed/>
    <w:rsid w:val="00D546AE"/>
    <w:pPr>
      <w:spacing w:line="240" w:lineRule="auto"/>
    </w:pPr>
    <w:rPr>
      <w:sz w:val="20"/>
      <w:szCs w:val="20"/>
    </w:rPr>
  </w:style>
  <w:style w:type="character" w:customStyle="1" w:styleId="CommentTextChar">
    <w:name w:val="Comment Text Char"/>
    <w:basedOn w:val="DefaultParagraphFont"/>
    <w:link w:val="CommentText"/>
    <w:uiPriority w:val="99"/>
    <w:semiHidden/>
    <w:rsid w:val="00D546A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46AE"/>
    <w:rPr>
      <w:b/>
      <w:bCs/>
    </w:rPr>
  </w:style>
  <w:style w:type="character" w:customStyle="1" w:styleId="CommentSubjectChar">
    <w:name w:val="Comment Subject Char"/>
    <w:basedOn w:val="CommentTextChar"/>
    <w:link w:val="CommentSubject"/>
    <w:uiPriority w:val="99"/>
    <w:semiHidden/>
    <w:rsid w:val="00D546AE"/>
    <w:rPr>
      <w:rFonts w:ascii="Arial" w:hAnsi="Arial" w:cs="Arial"/>
      <w:b/>
      <w:bCs/>
      <w:sz w:val="20"/>
      <w:szCs w:val="20"/>
    </w:rPr>
  </w:style>
  <w:style w:type="character" w:customStyle="1" w:styleId="Heading5Char">
    <w:name w:val="Heading 5 Char"/>
    <w:basedOn w:val="DefaultParagraphFont"/>
    <w:link w:val="Heading5"/>
    <w:uiPriority w:val="9"/>
    <w:rsid w:val="008544B1"/>
    <w:rPr>
      <w:rFonts w:ascii="Arial" w:eastAsiaTheme="majorEastAsia" w:hAnsi="Arial" w:cstheme="majorBidi"/>
      <w:b/>
      <w:color w:val="C00000"/>
      <w:sz w:val="24"/>
      <w:szCs w:val="24"/>
    </w:rPr>
  </w:style>
  <w:style w:type="character" w:customStyle="1" w:styleId="Heading6Char">
    <w:name w:val="Heading 6 Char"/>
    <w:basedOn w:val="DefaultParagraphFont"/>
    <w:link w:val="Heading6"/>
    <w:uiPriority w:val="9"/>
    <w:rsid w:val="002077C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2077C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2077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077C1"/>
    <w:rPr>
      <w:rFonts w:asciiTheme="majorHAnsi" w:eastAsiaTheme="majorEastAsia" w:hAnsiTheme="majorHAnsi" w:cstheme="majorBidi"/>
      <w:i/>
      <w:iCs/>
      <w:color w:val="404040" w:themeColor="text1" w:themeTint="BF"/>
      <w:sz w:val="20"/>
      <w:szCs w:val="20"/>
    </w:rPr>
  </w:style>
  <w:style w:type="paragraph" w:customStyle="1" w:styleId="Footnote">
    <w:name w:val="Footnote"/>
    <w:basedOn w:val="FootnoteText"/>
    <w:qFormat/>
    <w:rsid w:val="003E4747"/>
  </w:style>
  <w:style w:type="character" w:styleId="PlaceholderText">
    <w:name w:val="Placeholder Text"/>
    <w:basedOn w:val="DefaultParagraphFont"/>
    <w:uiPriority w:val="99"/>
    <w:semiHidden/>
    <w:rsid w:val="00D91816"/>
    <w:rPr>
      <w:color w:val="808080"/>
    </w:rPr>
  </w:style>
  <w:style w:type="paragraph" w:customStyle="1" w:styleId="ActualText">
    <w:name w:val="Actual Text"/>
    <w:basedOn w:val="Normal"/>
    <w:qFormat/>
    <w:rsid w:val="00C91F92"/>
    <w:pPr>
      <w:spacing w:after="160" w:line="259" w:lineRule="auto"/>
    </w:pPr>
    <w:rPr>
      <w:rFonts w:ascii="Times New Roman" w:hAnsi="Times New Roman" w:cstheme="minorBidi"/>
      <w:szCs w:val="22"/>
    </w:rPr>
  </w:style>
  <w:style w:type="paragraph" w:customStyle="1" w:styleId="Notes">
    <w:name w:val="Notes"/>
    <w:basedOn w:val="ListParagraph"/>
    <w:qFormat/>
    <w:rsid w:val="00C91F92"/>
    <w:pPr>
      <w:numPr>
        <w:numId w:val="3"/>
      </w:numPr>
      <w:tabs>
        <w:tab w:val="num" w:pos="360"/>
      </w:tabs>
      <w:spacing w:after="160" w:line="259" w:lineRule="auto"/>
      <w:jc w:val="left"/>
    </w:pPr>
    <w:rPr>
      <w:rFonts w:cstheme="minorBidi"/>
      <w:b w:val="0"/>
      <w:sz w:val="22"/>
      <w:szCs w:val="22"/>
    </w:rPr>
  </w:style>
  <w:style w:type="paragraph" w:styleId="NormalWeb">
    <w:name w:val="Normal (Web)"/>
    <w:basedOn w:val="Normal"/>
    <w:uiPriority w:val="99"/>
    <w:semiHidden/>
    <w:unhideWhenUsed/>
    <w:rsid w:val="003B5155"/>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C6BEA"/>
  </w:style>
  <w:style w:type="character" w:styleId="UnresolvedMention">
    <w:name w:val="Unresolved Mention"/>
    <w:basedOn w:val="DefaultParagraphFont"/>
    <w:uiPriority w:val="99"/>
    <w:rsid w:val="00670CDE"/>
    <w:rPr>
      <w:color w:val="605E5C"/>
      <w:shd w:val="clear" w:color="auto" w:fill="E1DFDD"/>
    </w:rPr>
  </w:style>
  <w:style w:type="character" w:customStyle="1" w:styleId="csl-left-margin">
    <w:name w:val="csl-left-margin"/>
    <w:basedOn w:val="DefaultParagraphFont"/>
    <w:rsid w:val="00DB2380"/>
  </w:style>
  <w:style w:type="character" w:customStyle="1" w:styleId="csl-right-inline">
    <w:name w:val="csl-right-inline"/>
    <w:basedOn w:val="DefaultParagraphFont"/>
    <w:rsid w:val="00DB2380"/>
  </w:style>
  <w:style w:type="character" w:styleId="FollowedHyperlink">
    <w:name w:val="FollowedHyperlink"/>
    <w:basedOn w:val="DefaultParagraphFont"/>
    <w:uiPriority w:val="99"/>
    <w:semiHidden/>
    <w:unhideWhenUsed/>
    <w:rsid w:val="00543570"/>
    <w:rPr>
      <w:color w:val="800080" w:themeColor="followedHyperlink"/>
      <w:u w:val="single"/>
    </w:rPr>
  </w:style>
  <w:style w:type="table" w:styleId="TableGrid">
    <w:name w:val="Table Grid"/>
    <w:basedOn w:val="TableNormal"/>
    <w:uiPriority w:val="39"/>
    <w:rsid w:val="002A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D10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0D10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D10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0D10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D10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0D10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shd w:val="clear" w:color="auto" w:fill="C00000"/>
      </w:tcPr>
    </w:tblStylePr>
    <w:tblStylePr w:type="lastRow">
      <w:rPr>
        <w:b/>
        <w:bCs/>
        <w:color w:val="FFFFFF" w:themeColor="background1"/>
      </w:rPr>
      <w:tblPr/>
      <w:tcPr>
        <w:shd w:val="clear" w:color="auto" w:fill="C00000"/>
      </w:tcPr>
    </w:tblStylePr>
    <w:tblStylePr w:type="firstCol">
      <w:rPr>
        <w:b/>
        <w:bCs/>
        <w:color w:val="FFFFFF" w:themeColor="background1"/>
      </w:rPr>
      <w:tblPr/>
      <w:tcPr>
        <w:shd w:val="clear" w:color="auto" w:fill="C00000"/>
      </w:tcPr>
    </w:tblStylePr>
    <w:tblStylePr w:type="lastCol">
      <w:rPr>
        <w:b/>
        <w:bCs/>
        <w:color w:val="FFFFFF" w:themeColor="background1"/>
      </w:rPr>
      <w:tblPr/>
      <w:tcPr>
        <w:shd w:val="clear" w:color="auto" w:fill="C00000"/>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D10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Caption">
    <w:name w:val="caption"/>
    <w:basedOn w:val="Normal"/>
    <w:next w:val="Normal"/>
    <w:uiPriority w:val="35"/>
    <w:unhideWhenUsed/>
    <w:qFormat/>
    <w:rsid w:val="007F5F64"/>
    <w:pPr>
      <w:spacing w:line="240" w:lineRule="auto"/>
    </w:pPr>
    <w:rPr>
      <w:i/>
      <w:iCs/>
      <w:color w:val="C00000"/>
      <w:sz w:val="18"/>
      <w:szCs w:val="18"/>
    </w:rPr>
  </w:style>
  <w:style w:type="paragraph" w:customStyle="1" w:styleId="InterviewQuote">
    <w:name w:val="Interview Quote"/>
    <w:basedOn w:val="Normal"/>
    <w:qFormat/>
    <w:rsid w:val="00EB71CA"/>
    <w:pPr>
      <w:ind w:left="720"/>
    </w:pPr>
    <w:rPr>
      <w:rFonts w:cstheme="minorHAnsi"/>
      <w:i/>
      <w:iCs/>
    </w:rPr>
  </w:style>
  <w:style w:type="paragraph" w:styleId="TableofFigures">
    <w:name w:val="table of figures"/>
    <w:basedOn w:val="Normal"/>
    <w:next w:val="Normal"/>
    <w:uiPriority w:val="99"/>
    <w:unhideWhenUsed/>
    <w:rsid w:val="005E6F9D"/>
    <w:pPr>
      <w:spacing w:after="0"/>
    </w:pPr>
  </w:style>
  <w:style w:type="paragraph" w:styleId="NoSpacing">
    <w:name w:val="No Spacing"/>
    <w:uiPriority w:val="1"/>
    <w:qFormat/>
    <w:rsid w:val="003A1757"/>
    <w:pPr>
      <w:spacing w:after="0" w:line="240" w:lineRule="auto"/>
      <w:jc w:val="both"/>
    </w:pPr>
    <w:rPr>
      <w:rFonts w:ascii="Arial" w:hAnsi="Arial" w:cs="Arial"/>
      <w:sz w:val="24"/>
      <w:szCs w:val="24"/>
    </w:rPr>
  </w:style>
  <w:style w:type="paragraph" w:customStyle="1" w:styleId="Recommendation">
    <w:name w:val="Recommendation"/>
    <w:basedOn w:val="Normal"/>
    <w:qFormat/>
    <w:rsid w:val="003A1757"/>
    <w:pPr>
      <w:ind w:left="720"/>
    </w:pPr>
  </w:style>
  <w:style w:type="paragraph" w:styleId="Revision">
    <w:name w:val="Revision"/>
    <w:hidden/>
    <w:uiPriority w:val="99"/>
    <w:semiHidden/>
    <w:rsid w:val="003A1757"/>
    <w:pPr>
      <w:spacing w:after="0" w:line="240" w:lineRule="auto"/>
    </w:pPr>
    <w:rPr>
      <w:rFonts w:ascii="Arial" w:hAnsi="Arial" w:cs="Arial"/>
      <w:sz w:val="24"/>
      <w:szCs w:val="24"/>
    </w:rPr>
  </w:style>
  <w:style w:type="numbering" w:customStyle="1" w:styleId="CurrentList1">
    <w:name w:val="Current List1"/>
    <w:uiPriority w:val="99"/>
    <w:rsid w:val="003A1757"/>
    <w:pPr>
      <w:numPr>
        <w:numId w:val="22"/>
      </w:numPr>
    </w:pPr>
  </w:style>
  <w:style w:type="numbering" w:customStyle="1" w:styleId="CurrentList2">
    <w:name w:val="Current List2"/>
    <w:uiPriority w:val="99"/>
    <w:rsid w:val="003A1757"/>
    <w:pPr>
      <w:numPr>
        <w:numId w:val="23"/>
      </w:numPr>
    </w:pPr>
  </w:style>
  <w:style w:type="numbering" w:customStyle="1" w:styleId="CurrentList3">
    <w:name w:val="Current List3"/>
    <w:uiPriority w:val="99"/>
    <w:rsid w:val="003A1757"/>
    <w:pPr>
      <w:numPr>
        <w:numId w:val="24"/>
      </w:numPr>
    </w:pPr>
  </w:style>
  <w:style w:type="numbering" w:customStyle="1" w:styleId="CurrentList4">
    <w:name w:val="Current List4"/>
    <w:uiPriority w:val="99"/>
    <w:rsid w:val="003A1757"/>
    <w:pPr>
      <w:numPr>
        <w:numId w:val="25"/>
      </w:numPr>
    </w:pPr>
  </w:style>
  <w:style w:type="character" w:styleId="Mention">
    <w:name w:val="Mention"/>
    <w:basedOn w:val="DefaultParagraphFont"/>
    <w:uiPriority w:val="99"/>
    <w:unhideWhenUsed/>
    <w:rsid w:val="003A1757"/>
    <w:rPr>
      <w:color w:val="2B579A"/>
      <w:shd w:val="clear" w:color="auto" w:fill="E6E6E6"/>
    </w:rPr>
  </w:style>
  <w:style w:type="character" w:styleId="Strong">
    <w:name w:val="Strong"/>
    <w:basedOn w:val="DefaultParagraphFont"/>
    <w:uiPriority w:val="22"/>
    <w:qFormat/>
    <w:rsid w:val="00393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
      <w:bodyDiv w:val="1"/>
      <w:marLeft w:val="0"/>
      <w:marRight w:val="0"/>
      <w:marTop w:val="0"/>
      <w:marBottom w:val="0"/>
      <w:divBdr>
        <w:top w:val="none" w:sz="0" w:space="0" w:color="auto"/>
        <w:left w:val="none" w:sz="0" w:space="0" w:color="auto"/>
        <w:bottom w:val="none" w:sz="0" w:space="0" w:color="auto"/>
        <w:right w:val="none" w:sz="0" w:space="0" w:color="auto"/>
      </w:divBdr>
    </w:div>
    <w:div w:id="936084">
      <w:bodyDiv w:val="1"/>
      <w:marLeft w:val="0"/>
      <w:marRight w:val="0"/>
      <w:marTop w:val="0"/>
      <w:marBottom w:val="0"/>
      <w:divBdr>
        <w:top w:val="none" w:sz="0" w:space="0" w:color="auto"/>
        <w:left w:val="none" w:sz="0" w:space="0" w:color="auto"/>
        <w:bottom w:val="none" w:sz="0" w:space="0" w:color="auto"/>
        <w:right w:val="none" w:sz="0" w:space="0" w:color="auto"/>
      </w:divBdr>
    </w:div>
    <w:div w:id="2126598">
      <w:bodyDiv w:val="1"/>
      <w:marLeft w:val="0"/>
      <w:marRight w:val="0"/>
      <w:marTop w:val="0"/>
      <w:marBottom w:val="0"/>
      <w:divBdr>
        <w:top w:val="none" w:sz="0" w:space="0" w:color="auto"/>
        <w:left w:val="none" w:sz="0" w:space="0" w:color="auto"/>
        <w:bottom w:val="none" w:sz="0" w:space="0" w:color="auto"/>
        <w:right w:val="none" w:sz="0" w:space="0" w:color="auto"/>
      </w:divBdr>
    </w:div>
    <w:div w:id="7027268">
      <w:bodyDiv w:val="1"/>
      <w:marLeft w:val="0"/>
      <w:marRight w:val="0"/>
      <w:marTop w:val="0"/>
      <w:marBottom w:val="0"/>
      <w:divBdr>
        <w:top w:val="none" w:sz="0" w:space="0" w:color="auto"/>
        <w:left w:val="none" w:sz="0" w:space="0" w:color="auto"/>
        <w:bottom w:val="none" w:sz="0" w:space="0" w:color="auto"/>
        <w:right w:val="none" w:sz="0" w:space="0" w:color="auto"/>
      </w:divBdr>
      <w:divsChild>
        <w:div w:id="1762754185">
          <w:marLeft w:val="0"/>
          <w:marRight w:val="0"/>
          <w:marTop w:val="0"/>
          <w:marBottom w:val="0"/>
          <w:divBdr>
            <w:top w:val="none" w:sz="0" w:space="0" w:color="auto"/>
            <w:left w:val="none" w:sz="0" w:space="0" w:color="auto"/>
            <w:bottom w:val="none" w:sz="0" w:space="0" w:color="auto"/>
            <w:right w:val="none" w:sz="0" w:space="0" w:color="auto"/>
          </w:divBdr>
          <w:divsChild>
            <w:div w:id="1928464557">
              <w:marLeft w:val="0"/>
              <w:marRight w:val="0"/>
              <w:marTop w:val="0"/>
              <w:marBottom w:val="0"/>
              <w:divBdr>
                <w:top w:val="none" w:sz="0" w:space="0" w:color="auto"/>
                <w:left w:val="none" w:sz="0" w:space="0" w:color="auto"/>
                <w:bottom w:val="none" w:sz="0" w:space="0" w:color="auto"/>
                <w:right w:val="none" w:sz="0" w:space="0" w:color="auto"/>
              </w:divBdr>
              <w:divsChild>
                <w:div w:id="4435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97">
      <w:bodyDiv w:val="1"/>
      <w:marLeft w:val="0"/>
      <w:marRight w:val="0"/>
      <w:marTop w:val="0"/>
      <w:marBottom w:val="0"/>
      <w:divBdr>
        <w:top w:val="none" w:sz="0" w:space="0" w:color="auto"/>
        <w:left w:val="none" w:sz="0" w:space="0" w:color="auto"/>
        <w:bottom w:val="none" w:sz="0" w:space="0" w:color="auto"/>
        <w:right w:val="none" w:sz="0" w:space="0" w:color="auto"/>
      </w:divBdr>
      <w:divsChild>
        <w:div w:id="1745494709">
          <w:marLeft w:val="0"/>
          <w:marRight w:val="0"/>
          <w:marTop w:val="0"/>
          <w:marBottom w:val="0"/>
          <w:divBdr>
            <w:top w:val="none" w:sz="0" w:space="0" w:color="auto"/>
            <w:left w:val="none" w:sz="0" w:space="0" w:color="auto"/>
            <w:bottom w:val="none" w:sz="0" w:space="0" w:color="auto"/>
            <w:right w:val="none" w:sz="0" w:space="0" w:color="auto"/>
          </w:divBdr>
          <w:divsChild>
            <w:div w:id="2081519924">
              <w:marLeft w:val="0"/>
              <w:marRight w:val="0"/>
              <w:marTop w:val="0"/>
              <w:marBottom w:val="0"/>
              <w:divBdr>
                <w:top w:val="none" w:sz="0" w:space="0" w:color="auto"/>
                <w:left w:val="none" w:sz="0" w:space="0" w:color="auto"/>
                <w:bottom w:val="none" w:sz="0" w:space="0" w:color="auto"/>
                <w:right w:val="none" w:sz="0" w:space="0" w:color="auto"/>
              </w:divBdr>
              <w:divsChild>
                <w:div w:id="539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448">
      <w:bodyDiv w:val="1"/>
      <w:marLeft w:val="0"/>
      <w:marRight w:val="0"/>
      <w:marTop w:val="0"/>
      <w:marBottom w:val="0"/>
      <w:divBdr>
        <w:top w:val="none" w:sz="0" w:space="0" w:color="auto"/>
        <w:left w:val="none" w:sz="0" w:space="0" w:color="auto"/>
        <w:bottom w:val="none" w:sz="0" w:space="0" w:color="auto"/>
        <w:right w:val="none" w:sz="0" w:space="0" w:color="auto"/>
      </w:divBdr>
    </w:div>
    <w:div w:id="14694718">
      <w:bodyDiv w:val="1"/>
      <w:marLeft w:val="0"/>
      <w:marRight w:val="0"/>
      <w:marTop w:val="0"/>
      <w:marBottom w:val="0"/>
      <w:divBdr>
        <w:top w:val="none" w:sz="0" w:space="0" w:color="auto"/>
        <w:left w:val="none" w:sz="0" w:space="0" w:color="auto"/>
        <w:bottom w:val="none" w:sz="0" w:space="0" w:color="auto"/>
        <w:right w:val="none" w:sz="0" w:space="0" w:color="auto"/>
      </w:divBdr>
    </w:div>
    <w:div w:id="14891424">
      <w:bodyDiv w:val="1"/>
      <w:marLeft w:val="0"/>
      <w:marRight w:val="0"/>
      <w:marTop w:val="0"/>
      <w:marBottom w:val="0"/>
      <w:divBdr>
        <w:top w:val="none" w:sz="0" w:space="0" w:color="auto"/>
        <w:left w:val="none" w:sz="0" w:space="0" w:color="auto"/>
        <w:bottom w:val="none" w:sz="0" w:space="0" w:color="auto"/>
        <w:right w:val="none" w:sz="0" w:space="0" w:color="auto"/>
      </w:divBdr>
    </w:div>
    <w:div w:id="17397101">
      <w:bodyDiv w:val="1"/>
      <w:marLeft w:val="0"/>
      <w:marRight w:val="0"/>
      <w:marTop w:val="0"/>
      <w:marBottom w:val="0"/>
      <w:divBdr>
        <w:top w:val="none" w:sz="0" w:space="0" w:color="auto"/>
        <w:left w:val="none" w:sz="0" w:space="0" w:color="auto"/>
        <w:bottom w:val="none" w:sz="0" w:space="0" w:color="auto"/>
        <w:right w:val="none" w:sz="0" w:space="0" w:color="auto"/>
      </w:divBdr>
      <w:divsChild>
        <w:div w:id="833882446">
          <w:marLeft w:val="0"/>
          <w:marRight w:val="0"/>
          <w:marTop w:val="0"/>
          <w:marBottom w:val="0"/>
          <w:divBdr>
            <w:top w:val="none" w:sz="0" w:space="0" w:color="auto"/>
            <w:left w:val="none" w:sz="0" w:space="0" w:color="auto"/>
            <w:bottom w:val="none" w:sz="0" w:space="0" w:color="auto"/>
            <w:right w:val="none" w:sz="0" w:space="0" w:color="auto"/>
          </w:divBdr>
          <w:divsChild>
            <w:div w:id="207421561">
              <w:marLeft w:val="0"/>
              <w:marRight w:val="0"/>
              <w:marTop w:val="0"/>
              <w:marBottom w:val="0"/>
              <w:divBdr>
                <w:top w:val="none" w:sz="0" w:space="0" w:color="auto"/>
                <w:left w:val="none" w:sz="0" w:space="0" w:color="auto"/>
                <w:bottom w:val="none" w:sz="0" w:space="0" w:color="auto"/>
                <w:right w:val="none" w:sz="0" w:space="0" w:color="auto"/>
              </w:divBdr>
              <w:divsChild>
                <w:div w:id="4333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2730">
      <w:bodyDiv w:val="1"/>
      <w:marLeft w:val="0"/>
      <w:marRight w:val="0"/>
      <w:marTop w:val="0"/>
      <w:marBottom w:val="0"/>
      <w:divBdr>
        <w:top w:val="none" w:sz="0" w:space="0" w:color="auto"/>
        <w:left w:val="none" w:sz="0" w:space="0" w:color="auto"/>
        <w:bottom w:val="none" w:sz="0" w:space="0" w:color="auto"/>
        <w:right w:val="none" w:sz="0" w:space="0" w:color="auto"/>
      </w:divBdr>
    </w:div>
    <w:div w:id="32465357">
      <w:bodyDiv w:val="1"/>
      <w:marLeft w:val="0"/>
      <w:marRight w:val="0"/>
      <w:marTop w:val="0"/>
      <w:marBottom w:val="0"/>
      <w:divBdr>
        <w:top w:val="none" w:sz="0" w:space="0" w:color="auto"/>
        <w:left w:val="none" w:sz="0" w:space="0" w:color="auto"/>
        <w:bottom w:val="none" w:sz="0" w:space="0" w:color="auto"/>
        <w:right w:val="none" w:sz="0" w:space="0" w:color="auto"/>
      </w:divBdr>
    </w:div>
    <w:div w:id="34501922">
      <w:bodyDiv w:val="1"/>
      <w:marLeft w:val="0"/>
      <w:marRight w:val="0"/>
      <w:marTop w:val="0"/>
      <w:marBottom w:val="0"/>
      <w:divBdr>
        <w:top w:val="none" w:sz="0" w:space="0" w:color="auto"/>
        <w:left w:val="none" w:sz="0" w:space="0" w:color="auto"/>
        <w:bottom w:val="none" w:sz="0" w:space="0" w:color="auto"/>
        <w:right w:val="none" w:sz="0" w:space="0" w:color="auto"/>
      </w:divBdr>
    </w:div>
    <w:div w:id="41173368">
      <w:bodyDiv w:val="1"/>
      <w:marLeft w:val="0"/>
      <w:marRight w:val="0"/>
      <w:marTop w:val="0"/>
      <w:marBottom w:val="0"/>
      <w:divBdr>
        <w:top w:val="none" w:sz="0" w:space="0" w:color="auto"/>
        <w:left w:val="none" w:sz="0" w:space="0" w:color="auto"/>
        <w:bottom w:val="none" w:sz="0" w:space="0" w:color="auto"/>
        <w:right w:val="none" w:sz="0" w:space="0" w:color="auto"/>
      </w:divBdr>
    </w:div>
    <w:div w:id="47609788">
      <w:bodyDiv w:val="1"/>
      <w:marLeft w:val="0"/>
      <w:marRight w:val="0"/>
      <w:marTop w:val="0"/>
      <w:marBottom w:val="0"/>
      <w:divBdr>
        <w:top w:val="none" w:sz="0" w:space="0" w:color="auto"/>
        <w:left w:val="none" w:sz="0" w:space="0" w:color="auto"/>
        <w:bottom w:val="none" w:sz="0" w:space="0" w:color="auto"/>
        <w:right w:val="none" w:sz="0" w:space="0" w:color="auto"/>
      </w:divBdr>
      <w:divsChild>
        <w:div w:id="758477848">
          <w:marLeft w:val="994"/>
          <w:marRight w:val="0"/>
          <w:marTop w:val="106"/>
          <w:marBottom w:val="120"/>
          <w:divBdr>
            <w:top w:val="none" w:sz="0" w:space="0" w:color="auto"/>
            <w:left w:val="none" w:sz="0" w:space="0" w:color="auto"/>
            <w:bottom w:val="none" w:sz="0" w:space="0" w:color="auto"/>
            <w:right w:val="none" w:sz="0" w:space="0" w:color="auto"/>
          </w:divBdr>
        </w:div>
        <w:div w:id="1109734727">
          <w:marLeft w:val="475"/>
          <w:marRight w:val="0"/>
          <w:marTop w:val="115"/>
          <w:marBottom w:val="120"/>
          <w:divBdr>
            <w:top w:val="none" w:sz="0" w:space="0" w:color="auto"/>
            <w:left w:val="none" w:sz="0" w:space="0" w:color="auto"/>
            <w:bottom w:val="none" w:sz="0" w:space="0" w:color="auto"/>
            <w:right w:val="none" w:sz="0" w:space="0" w:color="auto"/>
          </w:divBdr>
        </w:div>
        <w:div w:id="1809207532">
          <w:marLeft w:val="994"/>
          <w:marRight w:val="0"/>
          <w:marTop w:val="106"/>
          <w:marBottom w:val="120"/>
          <w:divBdr>
            <w:top w:val="none" w:sz="0" w:space="0" w:color="auto"/>
            <w:left w:val="none" w:sz="0" w:space="0" w:color="auto"/>
            <w:bottom w:val="none" w:sz="0" w:space="0" w:color="auto"/>
            <w:right w:val="none" w:sz="0" w:space="0" w:color="auto"/>
          </w:divBdr>
        </w:div>
        <w:div w:id="1927684040">
          <w:marLeft w:val="994"/>
          <w:marRight w:val="0"/>
          <w:marTop w:val="106"/>
          <w:marBottom w:val="120"/>
          <w:divBdr>
            <w:top w:val="none" w:sz="0" w:space="0" w:color="auto"/>
            <w:left w:val="none" w:sz="0" w:space="0" w:color="auto"/>
            <w:bottom w:val="none" w:sz="0" w:space="0" w:color="auto"/>
            <w:right w:val="none" w:sz="0" w:space="0" w:color="auto"/>
          </w:divBdr>
        </w:div>
        <w:div w:id="2130053329">
          <w:marLeft w:val="994"/>
          <w:marRight w:val="0"/>
          <w:marTop w:val="106"/>
          <w:marBottom w:val="120"/>
          <w:divBdr>
            <w:top w:val="none" w:sz="0" w:space="0" w:color="auto"/>
            <w:left w:val="none" w:sz="0" w:space="0" w:color="auto"/>
            <w:bottom w:val="none" w:sz="0" w:space="0" w:color="auto"/>
            <w:right w:val="none" w:sz="0" w:space="0" w:color="auto"/>
          </w:divBdr>
        </w:div>
      </w:divsChild>
    </w:div>
    <w:div w:id="61949601">
      <w:bodyDiv w:val="1"/>
      <w:marLeft w:val="0"/>
      <w:marRight w:val="0"/>
      <w:marTop w:val="0"/>
      <w:marBottom w:val="0"/>
      <w:divBdr>
        <w:top w:val="none" w:sz="0" w:space="0" w:color="auto"/>
        <w:left w:val="none" w:sz="0" w:space="0" w:color="auto"/>
        <w:bottom w:val="none" w:sz="0" w:space="0" w:color="auto"/>
        <w:right w:val="none" w:sz="0" w:space="0" w:color="auto"/>
      </w:divBdr>
    </w:div>
    <w:div w:id="64492390">
      <w:bodyDiv w:val="1"/>
      <w:marLeft w:val="0"/>
      <w:marRight w:val="0"/>
      <w:marTop w:val="0"/>
      <w:marBottom w:val="0"/>
      <w:divBdr>
        <w:top w:val="none" w:sz="0" w:space="0" w:color="auto"/>
        <w:left w:val="none" w:sz="0" w:space="0" w:color="auto"/>
        <w:bottom w:val="none" w:sz="0" w:space="0" w:color="auto"/>
        <w:right w:val="none" w:sz="0" w:space="0" w:color="auto"/>
      </w:divBdr>
      <w:divsChild>
        <w:div w:id="116726325">
          <w:marLeft w:val="0"/>
          <w:marRight w:val="0"/>
          <w:marTop w:val="0"/>
          <w:marBottom w:val="0"/>
          <w:divBdr>
            <w:top w:val="none" w:sz="0" w:space="0" w:color="auto"/>
            <w:left w:val="none" w:sz="0" w:space="0" w:color="auto"/>
            <w:bottom w:val="none" w:sz="0" w:space="0" w:color="auto"/>
            <w:right w:val="none" w:sz="0" w:space="0" w:color="auto"/>
          </w:divBdr>
          <w:divsChild>
            <w:div w:id="254098453">
              <w:marLeft w:val="0"/>
              <w:marRight w:val="0"/>
              <w:marTop w:val="0"/>
              <w:marBottom w:val="0"/>
              <w:divBdr>
                <w:top w:val="none" w:sz="0" w:space="0" w:color="auto"/>
                <w:left w:val="none" w:sz="0" w:space="0" w:color="auto"/>
                <w:bottom w:val="none" w:sz="0" w:space="0" w:color="auto"/>
                <w:right w:val="none" w:sz="0" w:space="0" w:color="auto"/>
              </w:divBdr>
              <w:divsChild>
                <w:div w:id="445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312">
      <w:bodyDiv w:val="1"/>
      <w:marLeft w:val="0"/>
      <w:marRight w:val="0"/>
      <w:marTop w:val="0"/>
      <w:marBottom w:val="0"/>
      <w:divBdr>
        <w:top w:val="none" w:sz="0" w:space="0" w:color="auto"/>
        <w:left w:val="none" w:sz="0" w:space="0" w:color="auto"/>
        <w:bottom w:val="none" w:sz="0" w:space="0" w:color="auto"/>
        <w:right w:val="none" w:sz="0" w:space="0" w:color="auto"/>
      </w:divBdr>
    </w:div>
    <w:div w:id="66464054">
      <w:bodyDiv w:val="1"/>
      <w:marLeft w:val="0"/>
      <w:marRight w:val="0"/>
      <w:marTop w:val="0"/>
      <w:marBottom w:val="0"/>
      <w:divBdr>
        <w:top w:val="none" w:sz="0" w:space="0" w:color="auto"/>
        <w:left w:val="none" w:sz="0" w:space="0" w:color="auto"/>
        <w:bottom w:val="none" w:sz="0" w:space="0" w:color="auto"/>
        <w:right w:val="none" w:sz="0" w:space="0" w:color="auto"/>
      </w:divBdr>
    </w:div>
    <w:div w:id="75252050">
      <w:bodyDiv w:val="1"/>
      <w:marLeft w:val="0"/>
      <w:marRight w:val="0"/>
      <w:marTop w:val="0"/>
      <w:marBottom w:val="0"/>
      <w:divBdr>
        <w:top w:val="none" w:sz="0" w:space="0" w:color="auto"/>
        <w:left w:val="none" w:sz="0" w:space="0" w:color="auto"/>
        <w:bottom w:val="none" w:sz="0" w:space="0" w:color="auto"/>
        <w:right w:val="none" w:sz="0" w:space="0" w:color="auto"/>
      </w:divBdr>
    </w:div>
    <w:div w:id="76025458">
      <w:bodyDiv w:val="1"/>
      <w:marLeft w:val="0"/>
      <w:marRight w:val="0"/>
      <w:marTop w:val="0"/>
      <w:marBottom w:val="0"/>
      <w:divBdr>
        <w:top w:val="none" w:sz="0" w:space="0" w:color="auto"/>
        <w:left w:val="none" w:sz="0" w:space="0" w:color="auto"/>
        <w:bottom w:val="none" w:sz="0" w:space="0" w:color="auto"/>
        <w:right w:val="none" w:sz="0" w:space="0" w:color="auto"/>
      </w:divBdr>
    </w:div>
    <w:div w:id="76174510">
      <w:bodyDiv w:val="1"/>
      <w:marLeft w:val="0"/>
      <w:marRight w:val="0"/>
      <w:marTop w:val="0"/>
      <w:marBottom w:val="0"/>
      <w:divBdr>
        <w:top w:val="none" w:sz="0" w:space="0" w:color="auto"/>
        <w:left w:val="none" w:sz="0" w:space="0" w:color="auto"/>
        <w:bottom w:val="none" w:sz="0" w:space="0" w:color="auto"/>
        <w:right w:val="none" w:sz="0" w:space="0" w:color="auto"/>
      </w:divBdr>
    </w:div>
    <w:div w:id="91630958">
      <w:bodyDiv w:val="1"/>
      <w:marLeft w:val="0"/>
      <w:marRight w:val="0"/>
      <w:marTop w:val="0"/>
      <w:marBottom w:val="0"/>
      <w:divBdr>
        <w:top w:val="none" w:sz="0" w:space="0" w:color="auto"/>
        <w:left w:val="none" w:sz="0" w:space="0" w:color="auto"/>
        <w:bottom w:val="none" w:sz="0" w:space="0" w:color="auto"/>
        <w:right w:val="none" w:sz="0" w:space="0" w:color="auto"/>
      </w:divBdr>
    </w:div>
    <w:div w:id="93939545">
      <w:bodyDiv w:val="1"/>
      <w:marLeft w:val="0"/>
      <w:marRight w:val="0"/>
      <w:marTop w:val="0"/>
      <w:marBottom w:val="0"/>
      <w:divBdr>
        <w:top w:val="none" w:sz="0" w:space="0" w:color="auto"/>
        <w:left w:val="none" w:sz="0" w:space="0" w:color="auto"/>
        <w:bottom w:val="none" w:sz="0" w:space="0" w:color="auto"/>
        <w:right w:val="none" w:sz="0" w:space="0" w:color="auto"/>
      </w:divBdr>
    </w:div>
    <w:div w:id="97214838">
      <w:bodyDiv w:val="1"/>
      <w:marLeft w:val="0"/>
      <w:marRight w:val="0"/>
      <w:marTop w:val="0"/>
      <w:marBottom w:val="0"/>
      <w:divBdr>
        <w:top w:val="none" w:sz="0" w:space="0" w:color="auto"/>
        <w:left w:val="none" w:sz="0" w:space="0" w:color="auto"/>
        <w:bottom w:val="none" w:sz="0" w:space="0" w:color="auto"/>
        <w:right w:val="none" w:sz="0" w:space="0" w:color="auto"/>
      </w:divBdr>
      <w:divsChild>
        <w:div w:id="1287391222">
          <w:marLeft w:val="0"/>
          <w:marRight w:val="0"/>
          <w:marTop w:val="0"/>
          <w:marBottom w:val="0"/>
          <w:divBdr>
            <w:top w:val="none" w:sz="0" w:space="0" w:color="auto"/>
            <w:left w:val="none" w:sz="0" w:space="0" w:color="auto"/>
            <w:bottom w:val="none" w:sz="0" w:space="0" w:color="auto"/>
            <w:right w:val="none" w:sz="0" w:space="0" w:color="auto"/>
          </w:divBdr>
          <w:divsChild>
            <w:div w:id="1919056673">
              <w:marLeft w:val="0"/>
              <w:marRight w:val="0"/>
              <w:marTop w:val="0"/>
              <w:marBottom w:val="0"/>
              <w:divBdr>
                <w:top w:val="none" w:sz="0" w:space="0" w:color="auto"/>
                <w:left w:val="none" w:sz="0" w:space="0" w:color="auto"/>
                <w:bottom w:val="none" w:sz="0" w:space="0" w:color="auto"/>
                <w:right w:val="none" w:sz="0" w:space="0" w:color="auto"/>
              </w:divBdr>
              <w:divsChild>
                <w:div w:id="6416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545">
      <w:bodyDiv w:val="1"/>
      <w:marLeft w:val="0"/>
      <w:marRight w:val="0"/>
      <w:marTop w:val="0"/>
      <w:marBottom w:val="0"/>
      <w:divBdr>
        <w:top w:val="none" w:sz="0" w:space="0" w:color="auto"/>
        <w:left w:val="none" w:sz="0" w:space="0" w:color="auto"/>
        <w:bottom w:val="none" w:sz="0" w:space="0" w:color="auto"/>
        <w:right w:val="none" w:sz="0" w:space="0" w:color="auto"/>
      </w:divBdr>
    </w:div>
    <w:div w:id="112866871">
      <w:bodyDiv w:val="1"/>
      <w:marLeft w:val="0"/>
      <w:marRight w:val="0"/>
      <w:marTop w:val="0"/>
      <w:marBottom w:val="0"/>
      <w:divBdr>
        <w:top w:val="none" w:sz="0" w:space="0" w:color="auto"/>
        <w:left w:val="none" w:sz="0" w:space="0" w:color="auto"/>
        <w:bottom w:val="none" w:sz="0" w:space="0" w:color="auto"/>
        <w:right w:val="none" w:sz="0" w:space="0" w:color="auto"/>
      </w:divBdr>
    </w:div>
    <w:div w:id="115028497">
      <w:bodyDiv w:val="1"/>
      <w:marLeft w:val="0"/>
      <w:marRight w:val="0"/>
      <w:marTop w:val="0"/>
      <w:marBottom w:val="0"/>
      <w:divBdr>
        <w:top w:val="none" w:sz="0" w:space="0" w:color="auto"/>
        <w:left w:val="none" w:sz="0" w:space="0" w:color="auto"/>
        <w:bottom w:val="none" w:sz="0" w:space="0" w:color="auto"/>
        <w:right w:val="none" w:sz="0" w:space="0" w:color="auto"/>
      </w:divBdr>
      <w:divsChild>
        <w:div w:id="443773980">
          <w:marLeft w:val="0"/>
          <w:marRight w:val="0"/>
          <w:marTop w:val="0"/>
          <w:marBottom w:val="0"/>
          <w:divBdr>
            <w:top w:val="none" w:sz="0" w:space="0" w:color="auto"/>
            <w:left w:val="none" w:sz="0" w:space="0" w:color="auto"/>
            <w:bottom w:val="none" w:sz="0" w:space="0" w:color="auto"/>
            <w:right w:val="none" w:sz="0" w:space="0" w:color="auto"/>
          </w:divBdr>
        </w:div>
      </w:divsChild>
    </w:div>
    <w:div w:id="117577528">
      <w:bodyDiv w:val="1"/>
      <w:marLeft w:val="0"/>
      <w:marRight w:val="0"/>
      <w:marTop w:val="0"/>
      <w:marBottom w:val="0"/>
      <w:divBdr>
        <w:top w:val="none" w:sz="0" w:space="0" w:color="auto"/>
        <w:left w:val="none" w:sz="0" w:space="0" w:color="auto"/>
        <w:bottom w:val="none" w:sz="0" w:space="0" w:color="auto"/>
        <w:right w:val="none" w:sz="0" w:space="0" w:color="auto"/>
      </w:divBdr>
    </w:div>
    <w:div w:id="121852657">
      <w:bodyDiv w:val="1"/>
      <w:marLeft w:val="0"/>
      <w:marRight w:val="0"/>
      <w:marTop w:val="0"/>
      <w:marBottom w:val="0"/>
      <w:divBdr>
        <w:top w:val="none" w:sz="0" w:space="0" w:color="auto"/>
        <w:left w:val="none" w:sz="0" w:space="0" w:color="auto"/>
        <w:bottom w:val="none" w:sz="0" w:space="0" w:color="auto"/>
        <w:right w:val="none" w:sz="0" w:space="0" w:color="auto"/>
      </w:divBdr>
    </w:div>
    <w:div w:id="125051202">
      <w:bodyDiv w:val="1"/>
      <w:marLeft w:val="0"/>
      <w:marRight w:val="0"/>
      <w:marTop w:val="0"/>
      <w:marBottom w:val="0"/>
      <w:divBdr>
        <w:top w:val="none" w:sz="0" w:space="0" w:color="auto"/>
        <w:left w:val="none" w:sz="0" w:space="0" w:color="auto"/>
        <w:bottom w:val="none" w:sz="0" w:space="0" w:color="auto"/>
        <w:right w:val="none" w:sz="0" w:space="0" w:color="auto"/>
      </w:divBdr>
      <w:divsChild>
        <w:div w:id="709039729">
          <w:marLeft w:val="0"/>
          <w:marRight w:val="0"/>
          <w:marTop w:val="0"/>
          <w:marBottom w:val="0"/>
          <w:divBdr>
            <w:top w:val="none" w:sz="0" w:space="0" w:color="auto"/>
            <w:left w:val="none" w:sz="0" w:space="0" w:color="auto"/>
            <w:bottom w:val="none" w:sz="0" w:space="0" w:color="auto"/>
            <w:right w:val="none" w:sz="0" w:space="0" w:color="auto"/>
          </w:divBdr>
          <w:divsChild>
            <w:div w:id="1066297809">
              <w:marLeft w:val="0"/>
              <w:marRight w:val="0"/>
              <w:marTop w:val="0"/>
              <w:marBottom w:val="0"/>
              <w:divBdr>
                <w:top w:val="none" w:sz="0" w:space="0" w:color="auto"/>
                <w:left w:val="none" w:sz="0" w:space="0" w:color="auto"/>
                <w:bottom w:val="none" w:sz="0" w:space="0" w:color="auto"/>
                <w:right w:val="none" w:sz="0" w:space="0" w:color="auto"/>
              </w:divBdr>
              <w:divsChild>
                <w:div w:id="1665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7043">
      <w:bodyDiv w:val="1"/>
      <w:marLeft w:val="0"/>
      <w:marRight w:val="0"/>
      <w:marTop w:val="0"/>
      <w:marBottom w:val="0"/>
      <w:divBdr>
        <w:top w:val="none" w:sz="0" w:space="0" w:color="auto"/>
        <w:left w:val="none" w:sz="0" w:space="0" w:color="auto"/>
        <w:bottom w:val="none" w:sz="0" w:space="0" w:color="auto"/>
        <w:right w:val="none" w:sz="0" w:space="0" w:color="auto"/>
      </w:divBdr>
      <w:divsChild>
        <w:div w:id="1405567314">
          <w:marLeft w:val="0"/>
          <w:marRight w:val="0"/>
          <w:marTop w:val="0"/>
          <w:marBottom w:val="0"/>
          <w:divBdr>
            <w:top w:val="none" w:sz="0" w:space="0" w:color="auto"/>
            <w:left w:val="none" w:sz="0" w:space="0" w:color="auto"/>
            <w:bottom w:val="none" w:sz="0" w:space="0" w:color="auto"/>
            <w:right w:val="none" w:sz="0" w:space="0" w:color="auto"/>
          </w:divBdr>
        </w:div>
      </w:divsChild>
    </w:div>
    <w:div w:id="133718438">
      <w:bodyDiv w:val="1"/>
      <w:marLeft w:val="0"/>
      <w:marRight w:val="0"/>
      <w:marTop w:val="0"/>
      <w:marBottom w:val="0"/>
      <w:divBdr>
        <w:top w:val="none" w:sz="0" w:space="0" w:color="auto"/>
        <w:left w:val="none" w:sz="0" w:space="0" w:color="auto"/>
        <w:bottom w:val="none" w:sz="0" w:space="0" w:color="auto"/>
        <w:right w:val="none" w:sz="0" w:space="0" w:color="auto"/>
      </w:divBdr>
      <w:divsChild>
        <w:div w:id="1455708156">
          <w:marLeft w:val="0"/>
          <w:marRight w:val="0"/>
          <w:marTop w:val="0"/>
          <w:marBottom w:val="0"/>
          <w:divBdr>
            <w:top w:val="none" w:sz="0" w:space="0" w:color="auto"/>
            <w:left w:val="none" w:sz="0" w:space="0" w:color="auto"/>
            <w:bottom w:val="none" w:sz="0" w:space="0" w:color="auto"/>
            <w:right w:val="none" w:sz="0" w:space="0" w:color="auto"/>
          </w:divBdr>
        </w:div>
      </w:divsChild>
    </w:div>
    <w:div w:id="143550977">
      <w:bodyDiv w:val="1"/>
      <w:marLeft w:val="0"/>
      <w:marRight w:val="0"/>
      <w:marTop w:val="0"/>
      <w:marBottom w:val="0"/>
      <w:divBdr>
        <w:top w:val="none" w:sz="0" w:space="0" w:color="auto"/>
        <w:left w:val="none" w:sz="0" w:space="0" w:color="auto"/>
        <w:bottom w:val="none" w:sz="0" w:space="0" w:color="auto"/>
        <w:right w:val="none" w:sz="0" w:space="0" w:color="auto"/>
      </w:divBdr>
      <w:divsChild>
        <w:div w:id="154076043">
          <w:marLeft w:val="0"/>
          <w:marRight w:val="0"/>
          <w:marTop w:val="0"/>
          <w:marBottom w:val="0"/>
          <w:divBdr>
            <w:top w:val="none" w:sz="0" w:space="0" w:color="auto"/>
            <w:left w:val="none" w:sz="0" w:space="0" w:color="auto"/>
            <w:bottom w:val="none" w:sz="0" w:space="0" w:color="auto"/>
            <w:right w:val="none" w:sz="0" w:space="0" w:color="auto"/>
          </w:divBdr>
        </w:div>
        <w:div w:id="2124032677">
          <w:marLeft w:val="0"/>
          <w:marRight w:val="0"/>
          <w:marTop w:val="0"/>
          <w:marBottom w:val="0"/>
          <w:divBdr>
            <w:top w:val="none" w:sz="0" w:space="0" w:color="auto"/>
            <w:left w:val="none" w:sz="0" w:space="0" w:color="auto"/>
            <w:bottom w:val="none" w:sz="0" w:space="0" w:color="auto"/>
            <w:right w:val="none" w:sz="0" w:space="0" w:color="auto"/>
          </w:divBdr>
        </w:div>
      </w:divsChild>
    </w:div>
    <w:div w:id="1449023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9831116">
      <w:bodyDiv w:val="1"/>
      <w:marLeft w:val="0"/>
      <w:marRight w:val="0"/>
      <w:marTop w:val="0"/>
      <w:marBottom w:val="0"/>
      <w:divBdr>
        <w:top w:val="none" w:sz="0" w:space="0" w:color="auto"/>
        <w:left w:val="none" w:sz="0" w:space="0" w:color="auto"/>
        <w:bottom w:val="none" w:sz="0" w:space="0" w:color="auto"/>
        <w:right w:val="none" w:sz="0" w:space="0" w:color="auto"/>
      </w:divBdr>
      <w:divsChild>
        <w:div w:id="704062140">
          <w:marLeft w:val="547"/>
          <w:marRight w:val="0"/>
          <w:marTop w:val="0"/>
          <w:marBottom w:val="0"/>
          <w:divBdr>
            <w:top w:val="none" w:sz="0" w:space="0" w:color="auto"/>
            <w:left w:val="none" w:sz="0" w:space="0" w:color="auto"/>
            <w:bottom w:val="none" w:sz="0" w:space="0" w:color="auto"/>
            <w:right w:val="none" w:sz="0" w:space="0" w:color="auto"/>
          </w:divBdr>
        </w:div>
      </w:divsChild>
    </w:div>
    <w:div w:id="150485286">
      <w:bodyDiv w:val="1"/>
      <w:marLeft w:val="0"/>
      <w:marRight w:val="0"/>
      <w:marTop w:val="0"/>
      <w:marBottom w:val="0"/>
      <w:divBdr>
        <w:top w:val="none" w:sz="0" w:space="0" w:color="auto"/>
        <w:left w:val="none" w:sz="0" w:space="0" w:color="auto"/>
        <w:bottom w:val="none" w:sz="0" w:space="0" w:color="auto"/>
        <w:right w:val="none" w:sz="0" w:space="0" w:color="auto"/>
      </w:divBdr>
    </w:div>
    <w:div w:id="173883075">
      <w:bodyDiv w:val="1"/>
      <w:marLeft w:val="0"/>
      <w:marRight w:val="0"/>
      <w:marTop w:val="0"/>
      <w:marBottom w:val="0"/>
      <w:divBdr>
        <w:top w:val="none" w:sz="0" w:space="0" w:color="auto"/>
        <w:left w:val="none" w:sz="0" w:space="0" w:color="auto"/>
        <w:bottom w:val="none" w:sz="0" w:space="0" w:color="auto"/>
        <w:right w:val="none" w:sz="0" w:space="0" w:color="auto"/>
      </w:divBdr>
    </w:div>
    <w:div w:id="174853054">
      <w:bodyDiv w:val="1"/>
      <w:marLeft w:val="0"/>
      <w:marRight w:val="0"/>
      <w:marTop w:val="0"/>
      <w:marBottom w:val="0"/>
      <w:divBdr>
        <w:top w:val="none" w:sz="0" w:space="0" w:color="auto"/>
        <w:left w:val="none" w:sz="0" w:space="0" w:color="auto"/>
        <w:bottom w:val="none" w:sz="0" w:space="0" w:color="auto"/>
        <w:right w:val="none" w:sz="0" w:space="0" w:color="auto"/>
      </w:divBdr>
      <w:divsChild>
        <w:div w:id="1669793513">
          <w:marLeft w:val="0"/>
          <w:marRight w:val="0"/>
          <w:marTop w:val="0"/>
          <w:marBottom w:val="0"/>
          <w:divBdr>
            <w:top w:val="none" w:sz="0" w:space="0" w:color="auto"/>
            <w:left w:val="none" w:sz="0" w:space="0" w:color="auto"/>
            <w:bottom w:val="none" w:sz="0" w:space="0" w:color="auto"/>
            <w:right w:val="none" w:sz="0" w:space="0" w:color="auto"/>
          </w:divBdr>
        </w:div>
        <w:div w:id="839545828">
          <w:marLeft w:val="0"/>
          <w:marRight w:val="0"/>
          <w:marTop w:val="0"/>
          <w:marBottom w:val="0"/>
          <w:divBdr>
            <w:top w:val="none" w:sz="0" w:space="0" w:color="auto"/>
            <w:left w:val="none" w:sz="0" w:space="0" w:color="auto"/>
            <w:bottom w:val="none" w:sz="0" w:space="0" w:color="auto"/>
            <w:right w:val="none" w:sz="0" w:space="0" w:color="auto"/>
          </w:divBdr>
        </w:div>
      </w:divsChild>
    </w:div>
    <w:div w:id="179661599">
      <w:bodyDiv w:val="1"/>
      <w:marLeft w:val="0"/>
      <w:marRight w:val="0"/>
      <w:marTop w:val="0"/>
      <w:marBottom w:val="0"/>
      <w:divBdr>
        <w:top w:val="none" w:sz="0" w:space="0" w:color="auto"/>
        <w:left w:val="none" w:sz="0" w:space="0" w:color="auto"/>
        <w:bottom w:val="none" w:sz="0" w:space="0" w:color="auto"/>
        <w:right w:val="none" w:sz="0" w:space="0" w:color="auto"/>
      </w:divBdr>
    </w:div>
    <w:div w:id="191652412">
      <w:bodyDiv w:val="1"/>
      <w:marLeft w:val="0"/>
      <w:marRight w:val="0"/>
      <w:marTop w:val="0"/>
      <w:marBottom w:val="0"/>
      <w:divBdr>
        <w:top w:val="none" w:sz="0" w:space="0" w:color="auto"/>
        <w:left w:val="none" w:sz="0" w:space="0" w:color="auto"/>
        <w:bottom w:val="none" w:sz="0" w:space="0" w:color="auto"/>
        <w:right w:val="none" w:sz="0" w:space="0" w:color="auto"/>
      </w:divBdr>
    </w:div>
    <w:div w:id="192504492">
      <w:bodyDiv w:val="1"/>
      <w:marLeft w:val="0"/>
      <w:marRight w:val="0"/>
      <w:marTop w:val="0"/>
      <w:marBottom w:val="0"/>
      <w:divBdr>
        <w:top w:val="none" w:sz="0" w:space="0" w:color="auto"/>
        <w:left w:val="none" w:sz="0" w:space="0" w:color="auto"/>
        <w:bottom w:val="none" w:sz="0" w:space="0" w:color="auto"/>
        <w:right w:val="none" w:sz="0" w:space="0" w:color="auto"/>
      </w:divBdr>
      <w:divsChild>
        <w:div w:id="517044651">
          <w:marLeft w:val="432"/>
          <w:marRight w:val="0"/>
          <w:marTop w:val="0"/>
          <w:marBottom w:val="0"/>
          <w:divBdr>
            <w:top w:val="none" w:sz="0" w:space="0" w:color="auto"/>
            <w:left w:val="none" w:sz="0" w:space="0" w:color="auto"/>
            <w:bottom w:val="none" w:sz="0" w:space="0" w:color="auto"/>
            <w:right w:val="none" w:sz="0" w:space="0" w:color="auto"/>
          </w:divBdr>
        </w:div>
        <w:div w:id="528950998">
          <w:marLeft w:val="432"/>
          <w:marRight w:val="0"/>
          <w:marTop w:val="0"/>
          <w:marBottom w:val="0"/>
          <w:divBdr>
            <w:top w:val="none" w:sz="0" w:space="0" w:color="auto"/>
            <w:left w:val="none" w:sz="0" w:space="0" w:color="auto"/>
            <w:bottom w:val="none" w:sz="0" w:space="0" w:color="auto"/>
            <w:right w:val="none" w:sz="0" w:space="0" w:color="auto"/>
          </w:divBdr>
        </w:div>
        <w:div w:id="637953518">
          <w:marLeft w:val="432"/>
          <w:marRight w:val="0"/>
          <w:marTop w:val="0"/>
          <w:marBottom w:val="0"/>
          <w:divBdr>
            <w:top w:val="none" w:sz="0" w:space="0" w:color="auto"/>
            <w:left w:val="none" w:sz="0" w:space="0" w:color="auto"/>
            <w:bottom w:val="none" w:sz="0" w:space="0" w:color="auto"/>
            <w:right w:val="none" w:sz="0" w:space="0" w:color="auto"/>
          </w:divBdr>
        </w:div>
        <w:div w:id="1640720011">
          <w:marLeft w:val="432"/>
          <w:marRight w:val="0"/>
          <w:marTop w:val="0"/>
          <w:marBottom w:val="0"/>
          <w:divBdr>
            <w:top w:val="none" w:sz="0" w:space="0" w:color="auto"/>
            <w:left w:val="none" w:sz="0" w:space="0" w:color="auto"/>
            <w:bottom w:val="none" w:sz="0" w:space="0" w:color="auto"/>
            <w:right w:val="none" w:sz="0" w:space="0" w:color="auto"/>
          </w:divBdr>
        </w:div>
      </w:divsChild>
    </w:div>
    <w:div w:id="194933066">
      <w:bodyDiv w:val="1"/>
      <w:marLeft w:val="0"/>
      <w:marRight w:val="0"/>
      <w:marTop w:val="0"/>
      <w:marBottom w:val="0"/>
      <w:divBdr>
        <w:top w:val="none" w:sz="0" w:space="0" w:color="auto"/>
        <w:left w:val="none" w:sz="0" w:space="0" w:color="auto"/>
        <w:bottom w:val="none" w:sz="0" w:space="0" w:color="auto"/>
        <w:right w:val="none" w:sz="0" w:space="0" w:color="auto"/>
      </w:divBdr>
      <w:divsChild>
        <w:div w:id="849836234">
          <w:marLeft w:val="0"/>
          <w:marRight w:val="0"/>
          <w:marTop w:val="0"/>
          <w:marBottom w:val="0"/>
          <w:divBdr>
            <w:top w:val="none" w:sz="0" w:space="0" w:color="auto"/>
            <w:left w:val="none" w:sz="0" w:space="0" w:color="auto"/>
            <w:bottom w:val="none" w:sz="0" w:space="0" w:color="auto"/>
            <w:right w:val="none" w:sz="0" w:space="0" w:color="auto"/>
          </w:divBdr>
        </w:div>
      </w:divsChild>
    </w:div>
    <w:div w:id="195970243">
      <w:bodyDiv w:val="1"/>
      <w:marLeft w:val="0"/>
      <w:marRight w:val="0"/>
      <w:marTop w:val="0"/>
      <w:marBottom w:val="0"/>
      <w:divBdr>
        <w:top w:val="none" w:sz="0" w:space="0" w:color="auto"/>
        <w:left w:val="none" w:sz="0" w:space="0" w:color="auto"/>
        <w:bottom w:val="none" w:sz="0" w:space="0" w:color="auto"/>
        <w:right w:val="none" w:sz="0" w:space="0" w:color="auto"/>
      </w:divBdr>
      <w:divsChild>
        <w:div w:id="556741399">
          <w:marLeft w:val="0"/>
          <w:marRight w:val="0"/>
          <w:marTop w:val="0"/>
          <w:marBottom w:val="0"/>
          <w:divBdr>
            <w:top w:val="none" w:sz="0" w:space="0" w:color="auto"/>
            <w:left w:val="none" w:sz="0" w:space="0" w:color="auto"/>
            <w:bottom w:val="none" w:sz="0" w:space="0" w:color="auto"/>
            <w:right w:val="none" w:sz="0" w:space="0" w:color="auto"/>
          </w:divBdr>
        </w:div>
      </w:divsChild>
    </w:div>
    <w:div w:id="203566686">
      <w:bodyDiv w:val="1"/>
      <w:marLeft w:val="0"/>
      <w:marRight w:val="0"/>
      <w:marTop w:val="0"/>
      <w:marBottom w:val="0"/>
      <w:divBdr>
        <w:top w:val="none" w:sz="0" w:space="0" w:color="auto"/>
        <w:left w:val="none" w:sz="0" w:space="0" w:color="auto"/>
        <w:bottom w:val="none" w:sz="0" w:space="0" w:color="auto"/>
        <w:right w:val="none" w:sz="0" w:space="0" w:color="auto"/>
      </w:divBdr>
    </w:div>
    <w:div w:id="204604142">
      <w:bodyDiv w:val="1"/>
      <w:marLeft w:val="0"/>
      <w:marRight w:val="0"/>
      <w:marTop w:val="0"/>
      <w:marBottom w:val="0"/>
      <w:divBdr>
        <w:top w:val="none" w:sz="0" w:space="0" w:color="auto"/>
        <w:left w:val="none" w:sz="0" w:space="0" w:color="auto"/>
        <w:bottom w:val="none" w:sz="0" w:space="0" w:color="auto"/>
        <w:right w:val="none" w:sz="0" w:space="0" w:color="auto"/>
      </w:divBdr>
    </w:div>
    <w:div w:id="211233600">
      <w:bodyDiv w:val="1"/>
      <w:marLeft w:val="0"/>
      <w:marRight w:val="0"/>
      <w:marTop w:val="0"/>
      <w:marBottom w:val="0"/>
      <w:divBdr>
        <w:top w:val="none" w:sz="0" w:space="0" w:color="auto"/>
        <w:left w:val="none" w:sz="0" w:space="0" w:color="auto"/>
        <w:bottom w:val="none" w:sz="0" w:space="0" w:color="auto"/>
        <w:right w:val="none" w:sz="0" w:space="0" w:color="auto"/>
      </w:divBdr>
    </w:div>
    <w:div w:id="211579851">
      <w:bodyDiv w:val="1"/>
      <w:marLeft w:val="0"/>
      <w:marRight w:val="0"/>
      <w:marTop w:val="0"/>
      <w:marBottom w:val="0"/>
      <w:divBdr>
        <w:top w:val="none" w:sz="0" w:space="0" w:color="auto"/>
        <w:left w:val="none" w:sz="0" w:space="0" w:color="auto"/>
        <w:bottom w:val="none" w:sz="0" w:space="0" w:color="auto"/>
        <w:right w:val="none" w:sz="0" w:space="0" w:color="auto"/>
      </w:divBdr>
      <w:divsChild>
        <w:div w:id="18550068">
          <w:marLeft w:val="0"/>
          <w:marRight w:val="0"/>
          <w:marTop w:val="0"/>
          <w:marBottom w:val="0"/>
          <w:divBdr>
            <w:top w:val="none" w:sz="0" w:space="0" w:color="auto"/>
            <w:left w:val="none" w:sz="0" w:space="0" w:color="auto"/>
            <w:bottom w:val="none" w:sz="0" w:space="0" w:color="auto"/>
            <w:right w:val="none" w:sz="0" w:space="0" w:color="auto"/>
          </w:divBdr>
          <w:divsChild>
            <w:div w:id="1442459304">
              <w:marLeft w:val="0"/>
              <w:marRight w:val="0"/>
              <w:marTop w:val="0"/>
              <w:marBottom w:val="0"/>
              <w:divBdr>
                <w:top w:val="none" w:sz="0" w:space="0" w:color="auto"/>
                <w:left w:val="none" w:sz="0" w:space="0" w:color="auto"/>
                <w:bottom w:val="none" w:sz="0" w:space="0" w:color="auto"/>
                <w:right w:val="none" w:sz="0" w:space="0" w:color="auto"/>
              </w:divBdr>
              <w:divsChild>
                <w:div w:id="20428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3361">
      <w:bodyDiv w:val="1"/>
      <w:marLeft w:val="0"/>
      <w:marRight w:val="0"/>
      <w:marTop w:val="0"/>
      <w:marBottom w:val="0"/>
      <w:divBdr>
        <w:top w:val="none" w:sz="0" w:space="0" w:color="auto"/>
        <w:left w:val="none" w:sz="0" w:space="0" w:color="auto"/>
        <w:bottom w:val="none" w:sz="0" w:space="0" w:color="auto"/>
        <w:right w:val="none" w:sz="0" w:space="0" w:color="auto"/>
      </w:divBdr>
    </w:div>
    <w:div w:id="224879169">
      <w:bodyDiv w:val="1"/>
      <w:marLeft w:val="0"/>
      <w:marRight w:val="0"/>
      <w:marTop w:val="0"/>
      <w:marBottom w:val="0"/>
      <w:divBdr>
        <w:top w:val="none" w:sz="0" w:space="0" w:color="auto"/>
        <w:left w:val="none" w:sz="0" w:space="0" w:color="auto"/>
        <w:bottom w:val="none" w:sz="0" w:space="0" w:color="auto"/>
        <w:right w:val="none" w:sz="0" w:space="0" w:color="auto"/>
      </w:divBdr>
      <w:divsChild>
        <w:div w:id="1228346416">
          <w:marLeft w:val="0"/>
          <w:marRight w:val="0"/>
          <w:marTop w:val="0"/>
          <w:marBottom w:val="0"/>
          <w:divBdr>
            <w:top w:val="none" w:sz="0" w:space="0" w:color="auto"/>
            <w:left w:val="none" w:sz="0" w:space="0" w:color="auto"/>
            <w:bottom w:val="none" w:sz="0" w:space="0" w:color="auto"/>
            <w:right w:val="none" w:sz="0" w:space="0" w:color="auto"/>
          </w:divBdr>
          <w:divsChild>
            <w:div w:id="1568689406">
              <w:marLeft w:val="0"/>
              <w:marRight w:val="0"/>
              <w:marTop w:val="0"/>
              <w:marBottom w:val="0"/>
              <w:divBdr>
                <w:top w:val="none" w:sz="0" w:space="0" w:color="auto"/>
                <w:left w:val="none" w:sz="0" w:space="0" w:color="auto"/>
                <w:bottom w:val="none" w:sz="0" w:space="0" w:color="auto"/>
                <w:right w:val="none" w:sz="0" w:space="0" w:color="auto"/>
              </w:divBdr>
              <w:divsChild>
                <w:div w:id="1755321558">
                  <w:marLeft w:val="0"/>
                  <w:marRight w:val="0"/>
                  <w:marTop w:val="0"/>
                  <w:marBottom w:val="0"/>
                  <w:divBdr>
                    <w:top w:val="none" w:sz="0" w:space="0" w:color="auto"/>
                    <w:left w:val="none" w:sz="0" w:space="0" w:color="auto"/>
                    <w:bottom w:val="none" w:sz="0" w:space="0" w:color="auto"/>
                    <w:right w:val="none" w:sz="0" w:space="0" w:color="auto"/>
                  </w:divBdr>
                  <w:divsChild>
                    <w:div w:id="3802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5893">
      <w:bodyDiv w:val="1"/>
      <w:marLeft w:val="0"/>
      <w:marRight w:val="0"/>
      <w:marTop w:val="0"/>
      <w:marBottom w:val="0"/>
      <w:divBdr>
        <w:top w:val="none" w:sz="0" w:space="0" w:color="auto"/>
        <w:left w:val="none" w:sz="0" w:space="0" w:color="auto"/>
        <w:bottom w:val="none" w:sz="0" w:space="0" w:color="auto"/>
        <w:right w:val="none" w:sz="0" w:space="0" w:color="auto"/>
      </w:divBdr>
      <w:divsChild>
        <w:div w:id="399327774">
          <w:marLeft w:val="0"/>
          <w:marRight w:val="0"/>
          <w:marTop w:val="0"/>
          <w:marBottom w:val="0"/>
          <w:divBdr>
            <w:top w:val="none" w:sz="0" w:space="0" w:color="auto"/>
            <w:left w:val="none" w:sz="0" w:space="0" w:color="auto"/>
            <w:bottom w:val="none" w:sz="0" w:space="0" w:color="auto"/>
            <w:right w:val="none" w:sz="0" w:space="0" w:color="auto"/>
          </w:divBdr>
          <w:divsChild>
            <w:div w:id="2097633921">
              <w:marLeft w:val="0"/>
              <w:marRight w:val="0"/>
              <w:marTop w:val="0"/>
              <w:marBottom w:val="0"/>
              <w:divBdr>
                <w:top w:val="none" w:sz="0" w:space="0" w:color="auto"/>
                <w:left w:val="none" w:sz="0" w:space="0" w:color="auto"/>
                <w:bottom w:val="none" w:sz="0" w:space="0" w:color="auto"/>
                <w:right w:val="none" w:sz="0" w:space="0" w:color="auto"/>
              </w:divBdr>
              <w:divsChild>
                <w:div w:id="5895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38084">
      <w:bodyDiv w:val="1"/>
      <w:marLeft w:val="0"/>
      <w:marRight w:val="0"/>
      <w:marTop w:val="0"/>
      <w:marBottom w:val="0"/>
      <w:divBdr>
        <w:top w:val="none" w:sz="0" w:space="0" w:color="auto"/>
        <w:left w:val="none" w:sz="0" w:space="0" w:color="auto"/>
        <w:bottom w:val="none" w:sz="0" w:space="0" w:color="auto"/>
        <w:right w:val="none" w:sz="0" w:space="0" w:color="auto"/>
      </w:divBdr>
    </w:div>
    <w:div w:id="242878422">
      <w:bodyDiv w:val="1"/>
      <w:marLeft w:val="0"/>
      <w:marRight w:val="0"/>
      <w:marTop w:val="0"/>
      <w:marBottom w:val="0"/>
      <w:divBdr>
        <w:top w:val="none" w:sz="0" w:space="0" w:color="auto"/>
        <w:left w:val="none" w:sz="0" w:space="0" w:color="auto"/>
        <w:bottom w:val="none" w:sz="0" w:space="0" w:color="auto"/>
        <w:right w:val="none" w:sz="0" w:space="0" w:color="auto"/>
      </w:divBdr>
    </w:div>
    <w:div w:id="247663912">
      <w:bodyDiv w:val="1"/>
      <w:marLeft w:val="0"/>
      <w:marRight w:val="0"/>
      <w:marTop w:val="0"/>
      <w:marBottom w:val="0"/>
      <w:divBdr>
        <w:top w:val="none" w:sz="0" w:space="0" w:color="auto"/>
        <w:left w:val="none" w:sz="0" w:space="0" w:color="auto"/>
        <w:bottom w:val="none" w:sz="0" w:space="0" w:color="auto"/>
        <w:right w:val="none" w:sz="0" w:space="0" w:color="auto"/>
      </w:divBdr>
    </w:div>
    <w:div w:id="251554794">
      <w:bodyDiv w:val="1"/>
      <w:marLeft w:val="0"/>
      <w:marRight w:val="0"/>
      <w:marTop w:val="0"/>
      <w:marBottom w:val="0"/>
      <w:divBdr>
        <w:top w:val="none" w:sz="0" w:space="0" w:color="auto"/>
        <w:left w:val="none" w:sz="0" w:space="0" w:color="auto"/>
        <w:bottom w:val="none" w:sz="0" w:space="0" w:color="auto"/>
        <w:right w:val="none" w:sz="0" w:space="0" w:color="auto"/>
      </w:divBdr>
      <w:divsChild>
        <w:div w:id="690454247">
          <w:marLeft w:val="0"/>
          <w:marRight w:val="0"/>
          <w:marTop w:val="0"/>
          <w:marBottom w:val="0"/>
          <w:divBdr>
            <w:top w:val="none" w:sz="0" w:space="0" w:color="auto"/>
            <w:left w:val="none" w:sz="0" w:space="0" w:color="auto"/>
            <w:bottom w:val="none" w:sz="0" w:space="0" w:color="auto"/>
            <w:right w:val="none" w:sz="0" w:space="0" w:color="auto"/>
          </w:divBdr>
        </w:div>
      </w:divsChild>
    </w:div>
    <w:div w:id="253438060">
      <w:bodyDiv w:val="1"/>
      <w:marLeft w:val="0"/>
      <w:marRight w:val="0"/>
      <w:marTop w:val="0"/>
      <w:marBottom w:val="0"/>
      <w:divBdr>
        <w:top w:val="none" w:sz="0" w:space="0" w:color="auto"/>
        <w:left w:val="none" w:sz="0" w:space="0" w:color="auto"/>
        <w:bottom w:val="none" w:sz="0" w:space="0" w:color="auto"/>
        <w:right w:val="none" w:sz="0" w:space="0" w:color="auto"/>
      </w:divBdr>
    </w:div>
    <w:div w:id="254018615">
      <w:bodyDiv w:val="1"/>
      <w:marLeft w:val="0"/>
      <w:marRight w:val="0"/>
      <w:marTop w:val="0"/>
      <w:marBottom w:val="0"/>
      <w:divBdr>
        <w:top w:val="none" w:sz="0" w:space="0" w:color="auto"/>
        <w:left w:val="none" w:sz="0" w:space="0" w:color="auto"/>
        <w:bottom w:val="none" w:sz="0" w:space="0" w:color="auto"/>
        <w:right w:val="none" w:sz="0" w:space="0" w:color="auto"/>
      </w:divBdr>
    </w:div>
    <w:div w:id="259721585">
      <w:bodyDiv w:val="1"/>
      <w:marLeft w:val="0"/>
      <w:marRight w:val="0"/>
      <w:marTop w:val="0"/>
      <w:marBottom w:val="0"/>
      <w:divBdr>
        <w:top w:val="none" w:sz="0" w:space="0" w:color="auto"/>
        <w:left w:val="none" w:sz="0" w:space="0" w:color="auto"/>
        <w:bottom w:val="none" w:sz="0" w:space="0" w:color="auto"/>
        <w:right w:val="none" w:sz="0" w:space="0" w:color="auto"/>
      </w:divBdr>
    </w:div>
    <w:div w:id="259877859">
      <w:bodyDiv w:val="1"/>
      <w:marLeft w:val="0"/>
      <w:marRight w:val="0"/>
      <w:marTop w:val="0"/>
      <w:marBottom w:val="0"/>
      <w:divBdr>
        <w:top w:val="none" w:sz="0" w:space="0" w:color="auto"/>
        <w:left w:val="none" w:sz="0" w:space="0" w:color="auto"/>
        <w:bottom w:val="none" w:sz="0" w:space="0" w:color="auto"/>
        <w:right w:val="none" w:sz="0" w:space="0" w:color="auto"/>
      </w:divBdr>
    </w:div>
    <w:div w:id="265499359">
      <w:bodyDiv w:val="1"/>
      <w:marLeft w:val="0"/>
      <w:marRight w:val="0"/>
      <w:marTop w:val="0"/>
      <w:marBottom w:val="0"/>
      <w:divBdr>
        <w:top w:val="none" w:sz="0" w:space="0" w:color="auto"/>
        <w:left w:val="none" w:sz="0" w:space="0" w:color="auto"/>
        <w:bottom w:val="none" w:sz="0" w:space="0" w:color="auto"/>
        <w:right w:val="none" w:sz="0" w:space="0" w:color="auto"/>
      </w:divBdr>
      <w:divsChild>
        <w:div w:id="1001735316">
          <w:marLeft w:val="0"/>
          <w:marRight w:val="0"/>
          <w:marTop w:val="0"/>
          <w:marBottom w:val="0"/>
          <w:divBdr>
            <w:top w:val="none" w:sz="0" w:space="0" w:color="auto"/>
            <w:left w:val="none" w:sz="0" w:space="0" w:color="auto"/>
            <w:bottom w:val="none" w:sz="0" w:space="0" w:color="auto"/>
            <w:right w:val="none" w:sz="0" w:space="0" w:color="auto"/>
          </w:divBdr>
        </w:div>
      </w:divsChild>
    </w:div>
    <w:div w:id="295725835">
      <w:bodyDiv w:val="1"/>
      <w:marLeft w:val="0"/>
      <w:marRight w:val="0"/>
      <w:marTop w:val="0"/>
      <w:marBottom w:val="0"/>
      <w:divBdr>
        <w:top w:val="none" w:sz="0" w:space="0" w:color="auto"/>
        <w:left w:val="none" w:sz="0" w:space="0" w:color="auto"/>
        <w:bottom w:val="none" w:sz="0" w:space="0" w:color="auto"/>
        <w:right w:val="none" w:sz="0" w:space="0" w:color="auto"/>
      </w:divBdr>
      <w:divsChild>
        <w:div w:id="587420836">
          <w:marLeft w:val="0"/>
          <w:marRight w:val="0"/>
          <w:marTop w:val="0"/>
          <w:marBottom w:val="0"/>
          <w:divBdr>
            <w:top w:val="none" w:sz="0" w:space="0" w:color="auto"/>
            <w:left w:val="none" w:sz="0" w:space="0" w:color="auto"/>
            <w:bottom w:val="none" w:sz="0" w:space="0" w:color="auto"/>
            <w:right w:val="none" w:sz="0" w:space="0" w:color="auto"/>
          </w:divBdr>
        </w:div>
        <w:div w:id="1189486671">
          <w:marLeft w:val="0"/>
          <w:marRight w:val="0"/>
          <w:marTop w:val="0"/>
          <w:marBottom w:val="0"/>
          <w:divBdr>
            <w:top w:val="none" w:sz="0" w:space="0" w:color="auto"/>
            <w:left w:val="none" w:sz="0" w:space="0" w:color="auto"/>
            <w:bottom w:val="none" w:sz="0" w:space="0" w:color="auto"/>
            <w:right w:val="none" w:sz="0" w:space="0" w:color="auto"/>
          </w:divBdr>
        </w:div>
      </w:divsChild>
    </w:div>
    <w:div w:id="304939335">
      <w:bodyDiv w:val="1"/>
      <w:marLeft w:val="0"/>
      <w:marRight w:val="0"/>
      <w:marTop w:val="0"/>
      <w:marBottom w:val="0"/>
      <w:divBdr>
        <w:top w:val="none" w:sz="0" w:space="0" w:color="auto"/>
        <w:left w:val="none" w:sz="0" w:space="0" w:color="auto"/>
        <w:bottom w:val="none" w:sz="0" w:space="0" w:color="auto"/>
        <w:right w:val="none" w:sz="0" w:space="0" w:color="auto"/>
      </w:divBdr>
    </w:div>
    <w:div w:id="310060262">
      <w:bodyDiv w:val="1"/>
      <w:marLeft w:val="0"/>
      <w:marRight w:val="0"/>
      <w:marTop w:val="0"/>
      <w:marBottom w:val="0"/>
      <w:divBdr>
        <w:top w:val="none" w:sz="0" w:space="0" w:color="auto"/>
        <w:left w:val="none" w:sz="0" w:space="0" w:color="auto"/>
        <w:bottom w:val="none" w:sz="0" w:space="0" w:color="auto"/>
        <w:right w:val="none" w:sz="0" w:space="0" w:color="auto"/>
      </w:divBdr>
    </w:div>
    <w:div w:id="310136580">
      <w:bodyDiv w:val="1"/>
      <w:marLeft w:val="0"/>
      <w:marRight w:val="0"/>
      <w:marTop w:val="0"/>
      <w:marBottom w:val="0"/>
      <w:divBdr>
        <w:top w:val="none" w:sz="0" w:space="0" w:color="auto"/>
        <w:left w:val="none" w:sz="0" w:space="0" w:color="auto"/>
        <w:bottom w:val="none" w:sz="0" w:space="0" w:color="auto"/>
        <w:right w:val="none" w:sz="0" w:space="0" w:color="auto"/>
      </w:divBdr>
    </w:div>
    <w:div w:id="318308501">
      <w:bodyDiv w:val="1"/>
      <w:marLeft w:val="0"/>
      <w:marRight w:val="0"/>
      <w:marTop w:val="0"/>
      <w:marBottom w:val="0"/>
      <w:divBdr>
        <w:top w:val="none" w:sz="0" w:space="0" w:color="auto"/>
        <w:left w:val="none" w:sz="0" w:space="0" w:color="auto"/>
        <w:bottom w:val="none" w:sz="0" w:space="0" w:color="auto"/>
        <w:right w:val="none" w:sz="0" w:space="0" w:color="auto"/>
      </w:divBdr>
    </w:div>
    <w:div w:id="323511697">
      <w:bodyDiv w:val="1"/>
      <w:marLeft w:val="0"/>
      <w:marRight w:val="0"/>
      <w:marTop w:val="0"/>
      <w:marBottom w:val="0"/>
      <w:divBdr>
        <w:top w:val="none" w:sz="0" w:space="0" w:color="auto"/>
        <w:left w:val="none" w:sz="0" w:space="0" w:color="auto"/>
        <w:bottom w:val="none" w:sz="0" w:space="0" w:color="auto"/>
        <w:right w:val="none" w:sz="0" w:space="0" w:color="auto"/>
      </w:divBdr>
    </w:div>
    <w:div w:id="327638790">
      <w:bodyDiv w:val="1"/>
      <w:marLeft w:val="0"/>
      <w:marRight w:val="0"/>
      <w:marTop w:val="0"/>
      <w:marBottom w:val="0"/>
      <w:divBdr>
        <w:top w:val="none" w:sz="0" w:space="0" w:color="auto"/>
        <w:left w:val="none" w:sz="0" w:space="0" w:color="auto"/>
        <w:bottom w:val="none" w:sz="0" w:space="0" w:color="auto"/>
        <w:right w:val="none" w:sz="0" w:space="0" w:color="auto"/>
      </w:divBdr>
    </w:div>
    <w:div w:id="330177443">
      <w:bodyDiv w:val="1"/>
      <w:marLeft w:val="0"/>
      <w:marRight w:val="0"/>
      <w:marTop w:val="0"/>
      <w:marBottom w:val="0"/>
      <w:divBdr>
        <w:top w:val="none" w:sz="0" w:space="0" w:color="auto"/>
        <w:left w:val="none" w:sz="0" w:space="0" w:color="auto"/>
        <w:bottom w:val="none" w:sz="0" w:space="0" w:color="auto"/>
        <w:right w:val="none" w:sz="0" w:space="0" w:color="auto"/>
      </w:divBdr>
      <w:divsChild>
        <w:div w:id="1862815256">
          <w:marLeft w:val="0"/>
          <w:marRight w:val="0"/>
          <w:marTop w:val="0"/>
          <w:marBottom w:val="0"/>
          <w:divBdr>
            <w:top w:val="none" w:sz="0" w:space="0" w:color="auto"/>
            <w:left w:val="none" w:sz="0" w:space="0" w:color="auto"/>
            <w:bottom w:val="none" w:sz="0" w:space="0" w:color="auto"/>
            <w:right w:val="none" w:sz="0" w:space="0" w:color="auto"/>
          </w:divBdr>
        </w:div>
      </w:divsChild>
    </w:div>
    <w:div w:id="333075701">
      <w:bodyDiv w:val="1"/>
      <w:marLeft w:val="0"/>
      <w:marRight w:val="0"/>
      <w:marTop w:val="0"/>
      <w:marBottom w:val="0"/>
      <w:divBdr>
        <w:top w:val="none" w:sz="0" w:space="0" w:color="auto"/>
        <w:left w:val="none" w:sz="0" w:space="0" w:color="auto"/>
        <w:bottom w:val="none" w:sz="0" w:space="0" w:color="auto"/>
        <w:right w:val="none" w:sz="0" w:space="0" w:color="auto"/>
      </w:divBdr>
      <w:divsChild>
        <w:div w:id="457186947">
          <w:marLeft w:val="0"/>
          <w:marRight w:val="0"/>
          <w:marTop w:val="0"/>
          <w:marBottom w:val="0"/>
          <w:divBdr>
            <w:top w:val="none" w:sz="0" w:space="0" w:color="auto"/>
            <w:left w:val="none" w:sz="0" w:space="0" w:color="auto"/>
            <w:bottom w:val="none" w:sz="0" w:space="0" w:color="auto"/>
            <w:right w:val="none" w:sz="0" w:space="0" w:color="auto"/>
          </w:divBdr>
        </w:div>
      </w:divsChild>
    </w:div>
    <w:div w:id="339740465">
      <w:bodyDiv w:val="1"/>
      <w:marLeft w:val="0"/>
      <w:marRight w:val="0"/>
      <w:marTop w:val="0"/>
      <w:marBottom w:val="0"/>
      <w:divBdr>
        <w:top w:val="none" w:sz="0" w:space="0" w:color="auto"/>
        <w:left w:val="none" w:sz="0" w:space="0" w:color="auto"/>
        <w:bottom w:val="none" w:sz="0" w:space="0" w:color="auto"/>
        <w:right w:val="none" w:sz="0" w:space="0" w:color="auto"/>
      </w:divBdr>
    </w:div>
    <w:div w:id="340203243">
      <w:bodyDiv w:val="1"/>
      <w:marLeft w:val="0"/>
      <w:marRight w:val="0"/>
      <w:marTop w:val="0"/>
      <w:marBottom w:val="0"/>
      <w:divBdr>
        <w:top w:val="none" w:sz="0" w:space="0" w:color="auto"/>
        <w:left w:val="none" w:sz="0" w:space="0" w:color="auto"/>
        <w:bottom w:val="none" w:sz="0" w:space="0" w:color="auto"/>
        <w:right w:val="none" w:sz="0" w:space="0" w:color="auto"/>
      </w:divBdr>
    </w:div>
    <w:div w:id="340813964">
      <w:bodyDiv w:val="1"/>
      <w:marLeft w:val="0"/>
      <w:marRight w:val="0"/>
      <w:marTop w:val="0"/>
      <w:marBottom w:val="0"/>
      <w:divBdr>
        <w:top w:val="none" w:sz="0" w:space="0" w:color="auto"/>
        <w:left w:val="none" w:sz="0" w:space="0" w:color="auto"/>
        <w:bottom w:val="none" w:sz="0" w:space="0" w:color="auto"/>
        <w:right w:val="none" w:sz="0" w:space="0" w:color="auto"/>
      </w:divBdr>
    </w:div>
    <w:div w:id="341668111">
      <w:bodyDiv w:val="1"/>
      <w:marLeft w:val="0"/>
      <w:marRight w:val="0"/>
      <w:marTop w:val="0"/>
      <w:marBottom w:val="0"/>
      <w:divBdr>
        <w:top w:val="none" w:sz="0" w:space="0" w:color="auto"/>
        <w:left w:val="none" w:sz="0" w:space="0" w:color="auto"/>
        <w:bottom w:val="none" w:sz="0" w:space="0" w:color="auto"/>
        <w:right w:val="none" w:sz="0" w:space="0" w:color="auto"/>
      </w:divBdr>
      <w:divsChild>
        <w:div w:id="736436373">
          <w:marLeft w:val="0"/>
          <w:marRight w:val="0"/>
          <w:marTop w:val="0"/>
          <w:marBottom w:val="300"/>
          <w:divBdr>
            <w:top w:val="none" w:sz="0" w:space="0" w:color="auto"/>
            <w:left w:val="none" w:sz="0" w:space="0" w:color="auto"/>
            <w:bottom w:val="none" w:sz="0" w:space="0" w:color="auto"/>
            <w:right w:val="none" w:sz="0" w:space="0" w:color="auto"/>
          </w:divBdr>
        </w:div>
        <w:div w:id="1577519866">
          <w:marLeft w:val="0"/>
          <w:marRight w:val="0"/>
          <w:marTop w:val="300"/>
          <w:marBottom w:val="300"/>
          <w:divBdr>
            <w:top w:val="none" w:sz="0" w:space="0" w:color="auto"/>
            <w:left w:val="none" w:sz="0" w:space="0" w:color="auto"/>
            <w:bottom w:val="none" w:sz="0" w:space="0" w:color="auto"/>
            <w:right w:val="none" w:sz="0" w:space="0" w:color="auto"/>
          </w:divBdr>
          <w:divsChild>
            <w:div w:id="18126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7568">
      <w:bodyDiv w:val="1"/>
      <w:marLeft w:val="0"/>
      <w:marRight w:val="0"/>
      <w:marTop w:val="0"/>
      <w:marBottom w:val="0"/>
      <w:divBdr>
        <w:top w:val="none" w:sz="0" w:space="0" w:color="auto"/>
        <w:left w:val="none" w:sz="0" w:space="0" w:color="auto"/>
        <w:bottom w:val="none" w:sz="0" w:space="0" w:color="auto"/>
        <w:right w:val="none" w:sz="0" w:space="0" w:color="auto"/>
      </w:divBdr>
      <w:divsChild>
        <w:div w:id="1738937683">
          <w:marLeft w:val="0"/>
          <w:marRight w:val="0"/>
          <w:marTop w:val="0"/>
          <w:marBottom w:val="0"/>
          <w:divBdr>
            <w:top w:val="none" w:sz="0" w:space="0" w:color="auto"/>
            <w:left w:val="none" w:sz="0" w:space="0" w:color="auto"/>
            <w:bottom w:val="none" w:sz="0" w:space="0" w:color="auto"/>
            <w:right w:val="none" w:sz="0" w:space="0" w:color="auto"/>
          </w:divBdr>
          <w:divsChild>
            <w:div w:id="1675497582">
              <w:marLeft w:val="0"/>
              <w:marRight w:val="0"/>
              <w:marTop w:val="0"/>
              <w:marBottom w:val="0"/>
              <w:divBdr>
                <w:top w:val="none" w:sz="0" w:space="0" w:color="auto"/>
                <w:left w:val="none" w:sz="0" w:space="0" w:color="auto"/>
                <w:bottom w:val="none" w:sz="0" w:space="0" w:color="auto"/>
                <w:right w:val="none" w:sz="0" w:space="0" w:color="auto"/>
              </w:divBdr>
              <w:divsChild>
                <w:div w:id="460416740">
                  <w:marLeft w:val="0"/>
                  <w:marRight w:val="0"/>
                  <w:marTop w:val="0"/>
                  <w:marBottom w:val="0"/>
                  <w:divBdr>
                    <w:top w:val="none" w:sz="0" w:space="0" w:color="auto"/>
                    <w:left w:val="none" w:sz="0" w:space="0" w:color="auto"/>
                    <w:bottom w:val="none" w:sz="0" w:space="0" w:color="auto"/>
                    <w:right w:val="none" w:sz="0" w:space="0" w:color="auto"/>
                  </w:divBdr>
                  <w:divsChild>
                    <w:div w:id="1964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93162">
      <w:bodyDiv w:val="1"/>
      <w:marLeft w:val="0"/>
      <w:marRight w:val="0"/>
      <w:marTop w:val="0"/>
      <w:marBottom w:val="0"/>
      <w:divBdr>
        <w:top w:val="none" w:sz="0" w:space="0" w:color="auto"/>
        <w:left w:val="none" w:sz="0" w:space="0" w:color="auto"/>
        <w:bottom w:val="none" w:sz="0" w:space="0" w:color="auto"/>
        <w:right w:val="none" w:sz="0" w:space="0" w:color="auto"/>
      </w:divBdr>
    </w:div>
    <w:div w:id="367805678">
      <w:bodyDiv w:val="1"/>
      <w:marLeft w:val="0"/>
      <w:marRight w:val="0"/>
      <w:marTop w:val="0"/>
      <w:marBottom w:val="0"/>
      <w:divBdr>
        <w:top w:val="none" w:sz="0" w:space="0" w:color="auto"/>
        <w:left w:val="none" w:sz="0" w:space="0" w:color="auto"/>
        <w:bottom w:val="none" w:sz="0" w:space="0" w:color="auto"/>
        <w:right w:val="none" w:sz="0" w:space="0" w:color="auto"/>
      </w:divBdr>
    </w:div>
    <w:div w:id="376129338">
      <w:bodyDiv w:val="1"/>
      <w:marLeft w:val="0"/>
      <w:marRight w:val="0"/>
      <w:marTop w:val="0"/>
      <w:marBottom w:val="0"/>
      <w:divBdr>
        <w:top w:val="none" w:sz="0" w:space="0" w:color="auto"/>
        <w:left w:val="none" w:sz="0" w:space="0" w:color="auto"/>
        <w:bottom w:val="none" w:sz="0" w:space="0" w:color="auto"/>
        <w:right w:val="none" w:sz="0" w:space="0" w:color="auto"/>
      </w:divBdr>
    </w:div>
    <w:div w:id="380521361">
      <w:bodyDiv w:val="1"/>
      <w:marLeft w:val="0"/>
      <w:marRight w:val="0"/>
      <w:marTop w:val="0"/>
      <w:marBottom w:val="0"/>
      <w:divBdr>
        <w:top w:val="none" w:sz="0" w:space="0" w:color="auto"/>
        <w:left w:val="none" w:sz="0" w:space="0" w:color="auto"/>
        <w:bottom w:val="none" w:sz="0" w:space="0" w:color="auto"/>
        <w:right w:val="none" w:sz="0" w:space="0" w:color="auto"/>
      </w:divBdr>
    </w:div>
    <w:div w:id="382755533">
      <w:bodyDiv w:val="1"/>
      <w:marLeft w:val="0"/>
      <w:marRight w:val="0"/>
      <w:marTop w:val="0"/>
      <w:marBottom w:val="0"/>
      <w:divBdr>
        <w:top w:val="none" w:sz="0" w:space="0" w:color="auto"/>
        <w:left w:val="none" w:sz="0" w:space="0" w:color="auto"/>
        <w:bottom w:val="none" w:sz="0" w:space="0" w:color="auto"/>
        <w:right w:val="none" w:sz="0" w:space="0" w:color="auto"/>
      </w:divBdr>
    </w:div>
    <w:div w:id="390809447">
      <w:bodyDiv w:val="1"/>
      <w:marLeft w:val="0"/>
      <w:marRight w:val="0"/>
      <w:marTop w:val="0"/>
      <w:marBottom w:val="0"/>
      <w:divBdr>
        <w:top w:val="none" w:sz="0" w:space="0" w:color="auto"/>
        <w:left w:val="none" w:sz="0" w:space="0" w:color="auto"/>
        <w:bottom w:val="none" w:sz="0" w:space="0" w:color="auto"/>
        <w:right w:val="none" w:sz="0" w:space="0" w:color="auto"/>
      </w:divBdr>
    </w:div>
    <w:div w:id="394207541">
      <w:bodyDiv w:val="1"/>
      <w:marLeft w:val="0"/>
      <w:marRight w:val="0"/>
      <w:marTop w:val="0"/>
      <w:marBottom w:val="0"/>
      <w:divBdr>
        <w:top w:val="none" w:sz="0" w:space="0" w:color="auto"/>
        <w:left w:val="none" w:sz="0" w:space="0" w:color="auto"/>
        <w:bottom w:val="none" w:sz="0" w:space="0" w:color="auto"/>
        <w:right w:val="none" w:sz="0" w:space="0" w:color="auto"/>
      </w:divBdr>
    </w:div>
    <w:div w:id="400063198">
      <w:bodyDiv w:val="1"/>
      <w:marLeft w:val="0"/>
      <w:marRight w:val="0"/>
      <w:marTop w:val="0"/>
      <w:marBottom w:val="0"/>
      <w:divBdr>
        <w:top w:val="none" w:sz="0" w:space="0" w:color="auto"/>
        <w:left w:val="none" w:sz="0" w:space="0" w:color="auto"/>
        <w:bottom w:val="none" w:sz="0" w:space="0" w:color="auto"/>
        <w:right w:val="none" w:sz="0" w:space="0" w:color="auto"/>
      </w:divBdr>
    </w:div>
    <w:div w:id="403065547">
      <w:bodyDiv w:val="1"/>
      <w:marLeft w:val="0"/>
      <w:marRight w:val="0"/>
      <w:marTop w:val="0"/>
      <w:marBottom w:val="0"/>
      <w:divBdr>
        <w:top w:val="none" w:sz="0" w:space="0" w:color="auto"/>
        <w:left w:val="none" w:sz="0" w:space="0" w:color="auto"/>
        <w:bottom w:val="none" w:sz="0" w:space="0" w:color="auto"/>
        <w:right w:val="none" w:sz="0" w:space="0" w:color="auto"/>
      </w:divBdr>
    </w:div>
    <w:div w:id="406654980">
      <w:bodyDiv w:val="1"/>
      <w:marLeft w:val="0"/>
      <w:marRight w:val="0"/>
      <w:marTop w:val="0"/>
      <w:marBottom w:val="0"/>
      <w:divBdr>
        <w:top w:val="none" w:sz="0" w:space="0" w:color="auto"/>
        <w:left w:val="none" w:sz="0" w:space="0" w:color="auto"/>
        <w:bottom w:val="none" w:sz="0" w:space="0" w:color="auto"/>
        <w:right w:val="none" w:sz="0" w:space="0" w:color="auto"/>
      </w:divBdr>
    </w:div>
    <w:div w:id="411515791">
      <w:bodyDiv w:val="1"/>
      <w:marLeft w:val="0"/>
      <w:marRight w:val="0"/>
      <w:marTop w:val="0"/>
      <w:marBottom w:val="0"/>
      <w:divBdr>
        <w:top w:val="none" w:sz="0" w:space="0" w:color="auto"/>
        <w:left w:val="none" w:sz="0" w:space="0" w:color="auto"/>
        <w:bottom w:val="none" w:sz="0" w:space="0" w:color="auto"/>
        <w:right w:val="none" w:sz="0" w:space="0" w:color="auto"/>
      </w:divBdr>
    </w:div>
    <w:div w:id="423184540">
      <w:bodyDiv w:val="1"/>
      <w:marLeft w:val="0"/>
      <w:marRight w:val="0"/>
      <w:marTop w:val="0"/>
      <w:marBottom w:val="0"/>
      <w:divBdr>
        <w:top w:val="none" w:sz="0" w:space="0" w:color="auto"/>
        <w:left w:val="none" w:sz="0" w:space="0" w:color="auto"/>
        <w:bottom w:val="none" w:sz="0" w:space="0" w:color="auto"/>
        <w:right w:val="none" w:sz="0" w:space="0" w:color="auto"/>
      </w:divBdr>
    </w:div>
    <w:div w:id="424308508">
      <w:bodyDiv w:val="1"/>
      <w:marLeft w:val="0"/>
      <w:marRight w:val="0"/>
      <w:marTop w:val="0"/>
      <w:marBottom w:val="0"/>
      <w:divBdr>
        <w:top w:val="none" w:sz="0" w:space="0" w:color="auto"/>
        <w:left w:val="none" w:sz="0" w:space="0" w:color="auto"/>
        <w:bottom w:val="none" w:sz="0" w:space="0" w:color="auto"/>
        <w:right w:val="none" w:sz="0" w:space="0" w:color="auto"/>
      </w:divBdr>
      <w:divsChild>
        <w:div w:id="751583657">
          <w:marLeft w:val="0"/>
          <w:marRight w:val="0"/>
          <w:marTop w:val="0"/>
          <w:marBottom w:val="0"/>
          <w:divBdr>
            <w:top w:val="none" w:sz="0" w:space="0" w:color="auto"/>
            <w:left w:val="none" w:sz="0" w:space="0" w:color="auto"/>
            <w:bottom w:val="none" w:sz="0" w:space="0" w:color="auto"/>
            <w:right w:val="none" w:sz="0" w:space="0" w:color="auto"/>
          </w:divBdr>
          <w:divsChild>
            <w:div w:id="931551896">
              <w:marLeft w:val="0"/>
              <w:marRight w:val="0"/>
              <w:marTop w:val="0"/>
              <w:marBottom w:val="0"/>
              <w:divBdr>
                <w:top w:val="none" w:sz="0" w:space="0" w:color="auto"/>
                <w:left w:val="none" w:sz="0" w:space="0" w:color="auto"/>
                <w:bottom w:val="none" w:sz="0" w:space="0" w:color="auto"/>
                <w:right w:val="none" w:sz="0" w:space="0" w:color="auto"/>
              </w:divBdr>
              <w:divsChild>
                <w:div w:id="484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312">
      <w:bodyDiv w:val="1"/>
      <w:marLeft w:val="0"/>
      <w:marRight w:val="0"/>
      <w:marTop w:val="0"/>
      <w:marBottom w:val="0"/>
      <w:divBdr>
        <w:top w:val="none" w:sz="0" w:space="0" w:color="auto"/>
        <w:left w:val="none" w:sz="0" w:space="0" w:color="auto"/>
        <w:bottom w:val="none" w:sz="0" w:space="0" w:color="auto"/>
        <w:right w:val="none" w:sz="0" w:space="0" w:color="auto"/>
      </w:divBdr>
      <w:divsChild>
        <w:div w:id="850606966">
          <w:marLeft w:val="432"/>
          <w:marRight w:val="0"/>
          <w:marTop w:val="0"/>
          <w:marBottom w:val="0"/>
          <w:divBdr>
            <w:top w:val="none" w:sz="0" w:space="0" w:color="auto"/>
            <w:left w:val="none" w:sz="0" w:space="0" w:color="auto"/>
            <w:bottom w:val="none" w:sz="0" w:space="0" w:color="auto"/>
            <w:right w:val="none" w:sz="0" w:space="0" w:color="auto"/>
          </w:divBdr>
        </w:div>
        <w:div w:id="1059982641">
          <w:marLeft w:val="432"/>
          <w:marRight w:val="0"/>
          <w:marTop w:val="0"/>
          <w:marBottom w:val="0"/>
          <w:divBdr>
            <w:top w:val="none" w:sz="0" w:space="0" w:color="auto"/>
            <w:left w:val="none" w:sz="0" w:space="0" w:color="auto"/>
            <w:bottom w:val="none" w:sz="0" w:space="0" w:color="auto"/>
            <w:right w:val="none" w:sz="0" w:space="0" w:color="auto"/>
          </w:divBdr>
        </w:div>
        <w:div w:id="1409887065">
          <w:marLeft w:val="432"/>
          <w:marRight w:val="0"/>
          <w:marTop w:val="0"/>
          <w:marBottom w:val="0"/>
          <w:divBdr>
            <w:top w:val="none" w:sz="0" w:space="0" w:color="auto"/>
            <w:left w:val="none" w:sz="0" w:space="0" w:color="auto"/>
            <w:bottom w:val="none" w:sz="0" w:space="0" w:color="auto"/>
            <w:right w:val="none" w:sz="0" w:space="0" w:color="auto"/>
          </w:divBdr>
        </w:div>
        <w:div w:id="1436053841">
          <w:marLeft w:val="432"/>
          <w:marRight w:val="0"/>
          <w:marTop w:val="0"/>
          <w:marBottom w:val="0"/>
          <w:divBdr>
            <w:top w:val="none" w:sz="0" w:space="0" w:color="auto"/>
            <w:left w:val="none" w:sz="0" w:space="0" w:color="auto"/>
            <w:bottom w:val="none" w:sz="0" w:space="0" w:color="auto"/>
            <w:right w:val="none" w:sz="0" w:space="0" w:color="auto"/>
          </w:divBdr>
        </w:div>
      </w:divsChild>
    </w:div>
    <w:div w:id="436870731">
      <w:bodyDiv w:val="1"/>
      <w:marLeft w:val="0"/>
      <w:marRight w:val="0"/>
      <w:marTop w:val="0"/>
      <w:marBottom w:val="0"/>
      <w:divBdr>
        <w:top w:val="none" w:sz="0" w:space="0" w:color="auto"/>
        <w:left w:val="none" w:sz="0" w:space="0" w:color="auto"/>
        <w:bottom w:val="none" w:sz="0" w:space="0" w:color="auto"/>
        <w:right w:val="none" w:sz="0" w:space="0" w:color="auto"/>
      </w:divBdr>
    </w:div>
    <w:div w:id="442463977">
      <w:bodyDiv w:val="1"/>
      <w:marLeft w:val="0"/>
      <w:marRight w:val="0"/>
      <w:marTop w:val="0"/>
      <w:marBottom w:val="0"/>
      <w:divBdr>
        <w:top w:val="none" w:sz="0" w:space="0" w:color="auto"/>
        <w:left w:val="none" w:sz="0" w:space="0" w:color="auto"/>
        <w:bottom w:val="none" w:sz="0" w:space="0" w:color="auto"/>
        <w:right w:val="none" w:sz="0" w:space="0" w:color="auto"/>
      </w:divBdr>
    </w:div>
    <w:div w:id="442770637">
      <w:bodyDiv w:val="1"/>
      <w:marLeft w:val="0"/>
      <w:marRight w:val="0"/>
      <w:marTop w:val="0"/>
      <w:marBottom w:val="0"/>
      <w:divBdr>
        <w:top w:val="none" w:sz="0" w:space="0" w:color="auto"/>
        <w:left w:val="none" w:sz="0" w:space="0" w:color="auto"/>
        <w:bottom w:val="none" w:sz="0" w:space="0" w:color="auto"/>
        <w:right w:val="none" w:sz="0" w:space="0" w:color="auto"/>
      </w:divBdr>
    </w:div>
    <w:div w:id="450980684">
      <w:bodyDiv w:val="1"/>
      <w:marLeft w:val="0"/>
      <w:marRight w:val="0"/>
      <w:marTop w:val="0"/>
      <w:marBottom w:val="0"/>
      <w:divBdr>
        <w:top w:val="none" w:sz="0" w:space="0" w:color="auto"/>
        <w:left w:val="none" w:sz="0" w:space="0" w:color="auto"/>
        <w:bottom w:val="none" w:sz="0" w:space="0" w:color="auto"/>
        <w:right w:val="none" w:sz="0" w:space="0" w:color="auto"/>
      </w:divBdr>
    </w:div>
    <w:div w:id="475882924">
      <w:bodyDiv w:val="1"/>
      <w:marLeft w:val="0"/>
      <w:marRight w:val="0"/>
      <w:marTop w:val="0"/>
      <w:marBottom w:val="0"/>
      <w:divBdr>
        <w:top w:val="none" w:sz="0" w:space="0" w:color="auto"/>
        <w:left w:val="none" w:sz="0" w:space="0" w:color="auto"/>
        <w:bottom w:val="none" w:sz="0" w:space="0" w:color="auto"/>
        <w:right w:val="none" w:sz="0" w:space="0" w:color="auto"/>
      </w:divBdr>
    </w:div>
    <w:div w:id="476919716">
      <w:bodyDiv w:val="1"/>
      <w:marLeft w:val="0"/>
      <w:marRight w:val="0"/>
      <w:marTop w:val="0"/>
      <w:marBottom w:val="0"/>
      <w:divBdr>
        <w:top w:val="none" w:sz="0" w:space="0" w:color="auto"/>
        <w:left w:val="none" w:sz="0" w:space="0" w:color="auto"/>
        <w:bottom w:val="none" w:sz="0" w:space="0" w:color="auto"/>
        <w:right w:val="none" w:sz="0" w:space="0" w:color="auto"/>
      </w:divBdr>
    </w:div>
    <w:div w:id="477693750">
      <w:bodyDiv w:val="1"/>
      <w:marLeft w:val="0"/>
      <w:marRight w:val="0"/>
      <w:marTop w:val="0"/>
      <w:marBottom w:val="0"/>
      <w:divBdr>
        <w:top w:val="none" w:sz="0" w:space="0" w:color="auto"/>
        <w:left w:val="none" w:sz="0" w:space="0" w:color="auto"/>
        <w:bottom w:val="none" w:sz="0" w:space="0" w:color="auto"/>
        <w:right w:val="none" w:sz="0" w:space="0" w:color="auto"/>
      </w:divBdr>
    </w:div>
    <w:div w:id="477843053">
      <w:bodyDiv w:val="1"/>
      <w:marLeft w:val="0"/>
      <w:marRight w:val="0"/>
      <w:marTop w:val="0"/>
      <w:marBottom w:val="0"/>
      <w:divBdr>
        <w:top w:val="none" w:sz="0" w:space="0" w:color="auto"/>
        <w:left w:val="none" w:sz="0" w:space="0" w:color="auto"/>
        <w:bottom w:val="none" w:sz="0" w:space="0" w:color="auto"/>
        <w:right w:val="none" w:sz="0" w:space="0" w:color="auto"/>
      </w:divBdr>
      <w:divsChild>
        <w:div w:id="288632646">
          <w:marLeft w:val="0"/>
          <w:marRight w:val="0"/>
          <w:marTop w:val="0"/>
          <w:marBottom w:val="0"/>
          <w:divBdr>
            <w:top w:val="none" w:sz="0" w:space="0" w:color="auto"/>
            <w:left w:val="none" w:sz="0" w:space="0" w:color="auto"/>
            <w:bottom w:val="none" w:sz="0" w:space="0" w:color="auto"/>
            <w:right w:val="none" w:sz="0" w:space="0" w:color="auto"/>
          </w:divBdr>
        </w:div>
        <w:div w:id="383602304">
          <w:marLeft w:val="0"/>
          <w:marRight w:val="0"/>
          <w:marTop w:val="0"/>
          <w:marBottom w:val="0"/>
          <w:divBdr>
            <w:top w:val="none" w:sz="0" w:space="0" w:color="auto"/>
            <w:left w:val="none" w:sz="0" w:space="0" w:color="auto"/>
            <w:bottom w:val="none" w:sz="0" w:space="0" w:color="auto"/>
            <w:right w:val="none" w:sz="0" w:space="0" w:color="auto"/>
          </w:divBdr>
        </w:div>
        <w:div w:id="584415099">
          <w:marLeft w:val="0"/>
          <w:marRight w:val="0"/>
          <w:marTop w:val="0"/>
          <w:marBottom w:val="0"/>
          <w:divBdr>
            <w:top w:val="none" w:sz="0" w:space="0" w:color="auto"/>
            <w:left w:val="none" w:sz="0" w:space="0" w:color="auto"/>
            <w:bottom w:val="none" w:sz="0" w:space="0" w:color="auto"/>
            <w:right w:val="none" w:sz="0" w:space="0" w:color="auto"/>
          </w:divBdr>
        </w:div>
        <w:div w:id="668140678">
          <w:marLeft w:val="0"/>
          <w:marRight w:val="0"/>
          <w:marTop w:val="0"/>
          <w:marBottom w:val="0"/>
          <w:divBdr>
            <w:top w:val="none" w:sz="0" w:space="0" w:color="auto"/>
            <w:left w:val="none" w:sz="0" w:space="0" w:color="auto"/>
            <w:bottom w:val="none" w:sz="0" w:space="0" w:color="auto"/>
            <w:right w:val="none" w:sz="0" w:space="0" w:color="auto"/>
          </w:divBdr>
        </w:div>
        <w:div w:id="751701364">
          <w:marLeft w:val="0"/>
          <w:marRight w:val="0"/>
          <w:marTop w:val="0"/>
          <w:marBottom w:val="0"/>
          <w:divBdr>
            <w:top w:val="none" w:sz="0" w:space="0" w:color="auto"/>
            <w:left w:val="none" w:sz="0" w:space="0" w:color="auto"/>
            <w:bottom w:val="none" w:sz="0" w:space="0" w:color="auto"/>
            <w:right w:val="none" w:sz="0" w:space="0" w:color="auto"/>
          </w:divBdr>
        </w:div>
        <w:div w:id="863903919">
          <w:marLeft w:val="0"/>
          <w:marRight w:val="0"/>
          <w:marTop w:val="0"/>
          <w:marBottom w:val="0"/>
          <w:divBdr>
            <w:top w:val="none" w:sz="0" w:space="0" w:color="auto"/>
            <w:left w:val="none" w:sz="0" w:space="0" w:color="auto"/>
            <w:bottom w:val="none" w:sz="0" w:space="0" w:color="auto"/>
            <w:right w:val="none" w:sz="0" w:space="0" w:color="auto"/>
          </w:divBdr>
        </w:div>
        <w:div w:id="1187594382">
          <w:marLeft w:val="0"/>
          <w:marRight w:val="0"/>
          <w:marTop w:val="0"/>
          <w:marBottom w:val="0"/>
          <w:divBdr>
            <w:top w:val="none" w:sz="0" w:space="0" w:color="auto"/>
            <w:left w:val="none" w:sz="0" w:space="0" w:color="auto"/>
            <w:bottom w:val="none" w:sz="0" w:space="0" w:color="auto"/>
            <w:right w:val="none" w:sz="0" w:space="0" w:color="auto"/>
          </w:divBdr>
        </w:div>
        <w:div w:id="1304772435">
          <w:marLeft w:val="0"/>
          <w:marRight w:val="0"/>
          <w:marTop w:val="0"/>
          <w:marBottom w:val="0"/>
          <w:divBdr>
            <w:top w:val="none" w:sz="0" w:space="0" w:color="auto"/>
            <w:left w:val="none" w:sz="0" w:space="0" w:color="auto"/>
            <w:bottom w:val="none" w:sz="0" w:space="0" w:color="auto"/>
            <w:right w:val="none" w:sz="0" w:space="0" w:color="auto"/>
          </w:divBdr>
        </w:div>
        <w:div w:id="1649019373">
          <w:marLeft w:val="0"/>
          <w:marRight w:val="0"/>
          <w:marTop w:val="0"/>
          <w:marBottom w:val="0"/>
          <w:divBdr>
            <w:top w:val="none" w:sz="0" w:space="0" w:color="auto"/>
            <w:left w:val="none" w:sz="0" w:space="0" w:color="auto"/>
            <w:bottom w:val="none" w:sz="0" w:space="0" w:color="auto"/>
            <w:right w:val="none" w:sz="0" w:space="0" w:color="auto"/>
          </w:divBdr>
        </w:div>
        <w:div w:id="1651442586">
          <w:marLeft w:val="0"/>
          <w:marRight w:val="0"/>
          <w:marTop w:val="0"/>
          <w:marBottom w:val="0"/>
          <w:divBdr>
            <w:top w:val="none" w:sz="0" w:space="0" w:color="auto"/>
            <w:left w:val="none" w:sz="0" w:space="0" w:color="auto"/>
            <w:bottom w:val="none" w:sz="0" w:space="0" w:color="auto"/>
            <w:right w:val="none" w:sz="0" w:space="0" w:color="auto"/>
          </w:divBdr>
        </w:div>
      </w:divsChild>
    </w:div>
    <w:div w:id="485240574">
      <w:bodyDiv w:val="1"/>
      <w:marLeft w:val="0"/>
      <w:marRight w:val="0"/>
      <w:marTop w:val="0"/>
      <w:marBottom w:val="0"/>
      <w:divBdr>
        <w:top w:val="none" w:sz="0" w:space="0" w:color="auto"/>
        <w:left w:val="none" w:sz="0" w:space="0" w:color="auto"/>
        <w:bottom w:val="none" w:sz="0" w:space="0" w:color="auto"/>
        <w:right w:val="none" w:sz="0" w:space="0" w:color="auto"/>
      </w:divBdr>
      <w:divsChild>
        <w:div w:id="596062369">
          <w:marLeft w:val="0"/>
          <w:marRight w:val="0"/>
          <w:marTop w:val="0"/>
          <w:marBottom w:val="0"/>
          <w:divBdr>
            <w:top w:val="none" w:sz="0" w:space="0" w:color="auto"/>
            <w:left w:val="none" w:sz="0" w:space="0" w:color="auto"/>
            <w:bottom w:val="none" w:sz="0" w:space="0" w:color="auto"/>
            <w:right w:val="none" w:sz="0" w:space="0" w:color="auto"/>
          </w:divBdr>
          <w:divsChild>
            <w:div w:id="859590015">
              <w:marLeft w:val="0"/>
              <w:marRight w:val="0"/>
              <w:marTop w:val="0"/>
              <w:marBottom w:val="0"/>
              <w:divBdr>
                <w:top w:val="none" w:sz="0" w:space="0" w:color="auto"/>
                <w:left w:val="none" w:sz="0" w:space="0" w:color="auto"/>
                <w:bottom w:val="none" w:sz="0" w:space="0" w:color="auto"/>
                <w:right w:val="none" w:sz="0" w:space="0" w:color="auto"/>
              </w:divBdr>
              <w:divsChild>
                <w:div w:id="6845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7051">
      <w:bodyDiv w:val="1"/>
      <w:marLeft w:val="0"/>
      <w:marRight w:val="0"/>
      <w:marTop w:val="0"/>
      <w:marBottom w:val="0"/>
      <w:divBdr>
        <w:top w:val="none" w:sz="0" w:space="0" w:color="auto"/>
        <w:left w:val="none" w:sz="0" w:space="0" w:color="auto"/>
        <w:bottom w:val="none" w:sz="0" w:space="0" w:color="auto"/>
        <w:right w:val="none" w:sz="0" w:space="0" w:color="auto"/>
      </w:divBdr>
    </w:div>
    <w:div w:id="500973712">
      <w:bodyDiv w:val="1"/>
      <w:marLeft w:val="0"/>
      <w:marRight w:val="0"/>
      <w:marTop w:val="0"/>
      <w:marBottom w:val="0"/>
      <w:divBdr>
        <w:top w:val="none" w:sz="0" w:space="0" w:color="auto"/>
        <w:left w:val="none" w:sz="0" w:space="0" w:color="auto"/>
        <w:bottom w:val="none" w:sz="0" w:space="0" w:color="auto"/>
        <w:right w:val="none" w:sz="0" w:space="0" w:color="auto"/>
      </w:divBdr>
    </w:div>
    <w:div w:id="505095453">
      <w:bodyDiv w:val="1"/>
      <w:marLeft w:val="0"/>
      <w:marRight w:val="0"/>
      <w:marTop w:val="0"/>
      <w:marBottom w:val="0"/>
      <w:divBdr>
        <w:top w:val="none" w:sz="0" w:space="0" w:color="auto"/>
        <w:left w:val="none" w:sz="0" w:space="0" w:color="auto"/>
        <w:bottom w:val="none" w:sz="0" w:space="0" w:color="auto"/>
        <w:right w:val="none" w:sz="0" w:space="0" w:color="auto"/>
      </w:divBdr>
    </w:div>
    <w:div w:id="525942477">
      <w:bodyDiv w:val="1"/>
      <w:marLeft w:val="0"/>
      <w:marRight w:val="0"/>
      <w:marTop w:val="0"/>
      <w:marBottom w:val="0"/>
      <w:divBdr>
        <w:top w:val="none" w:sz="0" w:space="0" w:color="auto"/>
        <w:left w:val="none" w:sz="0" w:space="0" w:color="auto"/>
        <w:bottom w:val="none" w:sz="0" w:space="0" w:color="auto"/>
        <w:right w:val="none" w:sz="0" w:space="0" w:color="auto"/>
      </w:divBdr>
    </w:div>
    <w:div w:id="534538835">
      <w:bodyDiv w:val="1"/>
      <w:marLeft w:val="0"/>
      <w:marRight w:val="0"/>
      <w:marTop w:val="0"/>
      <w:marBottom w:val="0"/>
      <w:divBdr>
        <w:top w:val="none" w:sz="0" w:space="0" w:color="auto"/>
        <w:left w:val="none" w:sz="0" w:space="0" w:color="auto"/>
        <w:bottom w:val="none" w:sz="0" w:space="0" w:color="auto"/>
        <w:right w:val="none" w:sz="0" w:space="0" w:color="auto"/>
      </w:divBdr>
    </w:div>
    <w:div w:id="536937212">
      <w:bodyDiv w:val="1"/>
      <w:marLeft w:val="0"/>
      <w:marRight w:val="0"/>
      <w:marTop w:val="0"/>
      <w:marBottom w:val="0"/>
      <w:divBdr>
        <w:top w:val="none" w:sz="0" w:space="0" w:color="auto"/>
        <w:left w:val="none" w:sz="0" w:space="0" w:color="auto"/>
        <w:bottom w:val="none" w:sz="0" w:space="0" w:color="auto"/>
        <w:right w:val="none" w:sz="0" w:space="0" w:color="auto"/>
      </w:divBdr>
    </w:div>
    <w:div w:id="539821531">
      <w:bodyDiv w:val="1"/>
      <w:marLeft w:val="0"/>
      <w:marRight w:val="0"/>
      <w:marTop w:val="0"/>
      <w:marBottom w:val="0"/>
      <w:divBdr>
        <w:top w:val="none" w:sz="0" w:space="0" w:color="auto"/>
        <w:left w:val="none" w:sz="0" w:space="0" w:color="auto"/>
        <w:bottom w:val="none" w:sz="0" w:space="0" w:color="auto"/>
        <w:right w:val="none" w:sz="0" w:space="0" w:color="auto"/>
      </w:divBdr>
    </w:div>
    <w:div w:id="541788826">
      <w:bodyDiv w:val="1"/>
      <w:marLeft w:val="0"/>
      <w:marRight w:val="0"/>
      <w:marTop w:val="0"/>
      <w:marBottom w:val="0"/>
      <w:divBdr>
        <w:top w:val="none" w:sz="0" w:space="0" w:color="auto"/>
        <w:left w:val="none" w:sz="0" w:space="0" w:color="auto"/>
        <w:bottom w:val="none" w:sz="0" w:space="0" w:color="auto"/>
        <w:right w:val="none" w:sz="0" w:space="0" w:color="auto"/>
      </w:divBdr>
    </w:div>
    <w:div w:id="542600155">
      <w:bodyDiv w:val="1"/>
      <w:marLeft w:val="0"/>
      <w:marRight w:val="0"/>
      <w:marTop w:val="0"/>
      <w:marBottom w:val="0"/>
      <w:divBdr>
        <w:top w:val="none" w:sz="0" w:space="0" w:color="auto"/>
        <w:left w:val="none" w:sz="0" w:space="0" w:color="auto"/>
        <w:bottom w:val="none" w:sz="0" w:space="0" w:color="auto"/>
        <w:right w:val="none" w:sz="0" w:space="0" w:color="auto"/>
      </w:divBdr>
    </w:div>
    <w:div w:id="546724885">
      <w:bodyDiv w:val="1"/>
      <w:marLeft w:val="0"/>
      <w:marRight w:val="0"/>
      <w:marTop w:val="0"/>
      <w:marBottom w:val="0"/>
      <w:divBdr>
        <w:top w:val="none" w:sz="0" w:space="0" w:color="auto"/>
        <w:left w:val="none" w:sz="0" w:space="0" w:color="auto"/>
        <w:bottom w:val="none" w:sz="0" w:space="0" w:color="auto"/>
        <w:right w:val="none" w:sz="0" w:space="0" w:color="auto"/>
      </w:divBdr>
    </w:div>
    <w:div w:id="548300869">
      <w:bodyDiv w:val="1"/>
      <w:marLeft w:val="0"/>
      <w:marRight w:val="0"/>
      <w:marTop w:val="0"/>
      <w:marBottom w:val="0"/>
      <w:divBdr>
        <w:top w:val="none" w:sz="0" w:space="0" w:color="auto"/>
        <w:left w:val="none" w:sz="0" w:space="0" w:color="auto"/>
        <w:bottom w:val="none" w:sz="0" w:space="0" w:color="auto"/>
        <w:right w:val="none" w:sz="0" w:space="0" w:color="auto"/>
      </w:divBdr>
    </w:div>
    <w:div w:id="549078650">
      <w:bodyDiv w:val="1"/>
      <w:marLeft w:val="0"/>
      <w:marRight w:val="0"/>
      <w:marTop w:val="0"/>
      <w:marBottom w:val="0"/>
      <w:divBdr>
        <w:top w:val="none" w:sz="0" w:space="0" w:color="auto"/>
        <w:left w:val="none" w:sz="0" w:space="0" w:color="auto"/>
        <w:bottom w:val="none" w:sz="0" w:space="0" w:color="auto"/>
        <w:right w:val="none" w:sz="0" w:space="0" w:color="auto"/>
      </w:divBdr>
    </w:div>
    <w:div w:id="550767961">
      <w:bodyDiv w:val="1"/>
      <w:marLeft w:val="0"/>
      <w:marRight w:val="0"/>
      <w:marTop w:val="0"/>
      <w:marBottom w:val="0"/>
      <w:divBdr>
        <w:top w:val="none" w:sz="0" w:space="0" w:color="auto"/>
        <w:left w:val="none" w:sz="0" w:space="0" w:color="auto"/>
        <w:bottom w:val="none" w:sz="0" w:space="0" w:color="auto"/>
        <w:right w:val="none" w:sz="0" w:space="0" w:color="auto"/>
      </w:divBdr>
    </w:div>
    <w:div w:id="557396200">
      <w:bodyDiv w:val="1"/>
      <w:marLeft w:val="0"/>
      <w:marRight w:val="0"/>
      <w:marTop w:val="0"/>
      <w:marBottom w:val="0"/>
      <w:divBdr>
        <w:top w:val="none" w:sz="0" w:space="0" w:color="auto"/>
        <w:left w:val="none" w:sz="0" w:space="0" w:color="auto"/>
        <w:bottom w:val="none" w:sz="0" w:space="0" w:color="auto"/>
        <w:right w:val="none" w:sz="0" w:space="0" w:color="auto"/>
      </w:divBdr>
    </w:div>
    <w:div w:id="572811790">
      <w:bodyDiv w:val="1"/>
      <w:marLeft w:val="0"/>
      <w:marRight w:val="0"/>
      <w:marTop w:val="0"/>
      <w:marBottom w:val="0"/>
      <w:divBdr>
        <w:top w:val="none" w:sz="0" w:space="0" w:color="auto"/>
        <w:left w:val="none" w:sz="0" w:space="0" w:color="auto"/>
        <w:bottom w:val="none" w:sz="0" w:space="0" w:color="auto"/>
        <w:right w:val="none" w:sz="0" w:space="0" w:color="auto"/>
      </w:divBdr>
    </w:div>
    <w:div w:id="576744587">
      <w:bodyDiv w:val="1"/>
      <w:marLeft w:val="0"/>
      <w:marRight w:val="0"/>
      <w:marTop w:val="0"/>
      <w:marBottom w:val="0"/>
      <w:divBdr>
        <w:top w:val="none" w:sz="0" w:space="0" w:color="auto"/>
        <w:left w:val="none" w:sz="0" w:space="0" w:color="auto"/>
        <w:bottom w:val="none" w:sz="0" w:space="0" w:color="auto"/>
        <w:right w:val="none" w:sz="0" w:space="0" w:color="auto"/>
      </w:divBdr>
    </w:div>
    <w:div w:id="579219172">
      <w:bodyDiv w:val="1"/>
      <w:marLeft w:val="0"/>
      <w:marRight w:val="0"/>
      <w:marTop w:val="0"/>
      <w:marBottom w:val="0"/>
      <w:divBdr>
        <w:top w:val="none" w:sz="0" w:space="0" w:color="auto"/>
        <w:left w:val="none" w:sz="0" w:space="0" w:color="auto"/>
        <w:bottom w:val="none" w:sz="0" w:space="0" w:color="auto"/>
        <w:right w:val="none" w:sz="0" w:space="0" w:color="auto"/>
      </w:divBdr>
    </w:div>
    <w:div w:id="588083629">
      <w:bodyDiv w:val="1"/>
      <w:marLeft w:val="0"/>
      <w:marRight w:val="0"/>
      <w:marTop w:val="0"/>
      <w:marBottom w:val="0"/>
      <w:divBdr>
        <w:top w:val="none" w:sz="0" w:space="0" w:color="auto"/>
        <w:left w:val="none" w:sz="0" w:space="0" w:color="auto"/>
        <w:bottom w:val="none" w:sz="0" w:space="0" w:color="auto"/>
        <w:right w:val="none" w:sz="0" w:space="0" w:color="auto"/>
      </w:divBdr>
      <w:divsChild>
        <w:div w:id="1405955099">
          <w:marLeft w:val="0"/>
          <w:marRight w:val="0"/>
          <w:marTop w:val="0"/>
          <w:marBottom w:val="0"/>
          <w:divBdr>
            <w:top w:val="none" w:sz="0" w:space="0" w:color="auto"/>
            <w:left w:val="none" w:sz="0" w:space="0" w:color="auto"/>
            <w:bottom w:val="none" w:sz="0" w:space="0" w:color="auto"/>
            <w:right w:val="none" w:sz="0" w:space="0" w:color="auto"/>
          </w:divBdr>
        </w:div>
      </w:divsChild>
    </w:div>
    <w:div w:id="595864726">
      <w:bodyDiv w:val="1"/>
      <w:marLeft w:val="0"/>
      <w:marRight w:val="0"/>
      <w:marTop w:val="0"/>
      <w:marBottom w:val="0"/>
      <w:divBdr>
        <w:top w:val="none" w:sz="0" w:space="0" w:color="auto"/>
        <w:left w:val="none" w:sz="0" w:space="0" w:color="auto"/>
        <w:bottom w:val="none" w:sz="0" w:space="0" w:color="auto"/>
        <w:right w:val="none" w:sz="0" w:space="0" w:color="auto"/>
      </w:divBdr>
    </w:div>
    <w:div w:id="597300197">
      <w:bodyDiv w:val="1"/>
      <w:marLeft w:val="0"/>
      <w:marRight w:val="0"/>
      <w:marTop w:val="0"/>
      <w:marBottom w:val="0"/>
      <w:divBdr>
        <w:top w:val="none" w:sz="0" w:space="0" w:color="auto"/>
        <w:left w:val="none" w:sz="0" w:space="0" w:color="auto"/>
        <w:bottom w:val="none" w:sz="0" w:space="0" w:color="auto"/>
        <w:right w:val="none" w:sz="0" w:space="0" w:color="auto"/>
      </w:divBdr>
    </w:div>
    <w:div w:id="608859318">
      <w:bodyDiv w:val="1"/>
      <w:marLeft w:val="0"/>
      <w:marRight w:val="0"/>
      <w:marTop w:val="0"/>
      <w:marBottom w:val="0"/>
      <w:divBdr>
        <w:top w:val="none" w:sz="0" w:space="0" w:color="auto"/>
        <w:left w:val="none" w:sz="0" w:space="0" w:color="auto"/>
        <w:bottom w:val="none" w:sz="0" w:space="0" w:color="auto"/>
        <w:right w:val="none" w:sz="0" w:space="0" w:color="auto"/>
      </w:divBdr>
    </w:div>
    <w:div w:id="616447977">
      <w:bodyDiv w:val="1"/>
      <w:marLeft w:val="0"/>
      <w:marRight w:val="0"/>
      <w:marTop w:val="0"/>
      <w:marBottom w:val="0"/>
      <w:divBdr>
        <w:top w:val="none" w:sz="0" w:space="0" w:color="auto"/>
        <w:left w:val="none" w:sz="0" w:space="0" w:color="auto"/>
        <w:bottom w:val="none" w:sz="0" w:space="0" w:color="auto"/>
        <w:right w:val="none" w:sz="0" w:space="0" w:color="auto"/>
      </w:divBdr>
      <w:divsChild>
        <w:div w:id="52044720">
          <w:marLeft w:val="0"/>
          <w:marRight w:val="0"/>
          <w:marTop w:val="0"/>
          <w:marBottom w:val="0"/>
          <w:divBdr>
            <w:top w:val="none" w:sz="0" w:space="0" w:color="auto"/>
            <w:left w:val="none" w:sz="0" w:space="0" w:color="auto"/>
            <w:bottom w:val="none" w:sz="0" w:space="0" w:color="auto"/>
            <w:right w:val="none" w:sz="0" w:space="0" w:color="auto"/>
          </w:divBdr>
        </w:div>
        <w:div w:id="318581033">
          <w:marLeft w:val="0"/>
          <w:marRight w:val="0"/>
          <w:marTop w:val="0"/>
          <w:marBottom w:val="0"/>
          <w:divBdr>
            <w:top w:val="none" w:sz="0" w:space="0" w:color="auto"/>
            <w:left w:val="none" w:sz="0" w:space="0" w:color="auto"/>
            <w:bottom w:val="none" w:sz="0" w:space="0" w:color="auto"/>
            <w:right w:val="none" w:sz="0" w:space="0" w:color="auto"/>
          </w:divBdr>
        </w:div>
        <w:div w:id="465659367">
          <w:marLeft w:val="0"/>
          <w:marRight w:val="0"/>
          <w:marTop w:val="0"/>
          <w:marBottom w:val="0"/>
          <w:divBdr>
            <w:top w:val="none" w:sz="0" w:space="0" w:color="auto"/>
            <w:left w:val="none" w:sz="0" w:space="0" w:color="auto"/>
            <w:bottom w:val="none" w:sz="0" w:space="0" w:color="auto"/>
            <w:right w:val="none" w:sz="0" w:space="0" w:color="auto"/>
          </w:divBdr>
        </w:div>
        <w:div w:id="534733230">
          <w:marLeft w:val="0"/>
          <w:marRight w:val="0"/>
          <w:marTop w:val="0"/>
          <w:marBottom w:val="0"/>
          <w:divBdr>
            <w:top w:val="none" w:sz="0" w:space="0" w:color="auto"/>
            <w:left w:val="none" w:sz="0" w:space="0" w:color="auto"/>
            <w:bottom w:val="none" w:sz="0" w:space="0" w:color="auto"/>
            <w:right w:val="none" w:sz="0" w:space="0" w:color="auto"/>
          </w:divBdr>
        </w:div>
        <w:div w:id="800030717">
          <w:marLeft w:val="0"/>
          <w:marRight w:val="0"/>
          <w:marTop w:val="0"/>
          <w:marBottom w:val="0"/>
          <w:divBdr>
            <w:top w:val="none" w:sz="0" w:space="0" w:color="auto"/>
            <w:left w:val="none" w:sz="0" w:space="0" w:color="auto"/>
            <w:bottom w:val="none" w:sz="0" w:space="0" w:color="auto"/>
            <w:right w:val="none" w:sz="0" w:space="0" w:color="auto"/>
          </w:divBdr>
        </w:div>
        <w:div w:id="875584714">
          <w:marLeft w:val="0"/>
          <w:marRight w:val="0"/>
          <w:marTop w:val="0"/>
          <w:marBottom w:val="0"/>
          <w:divBdr>
            <w:top w:val="none" w:sz="0" w:space="0" w:color="auto"/>
            <w:left w:val="none" w:sz="0" w:space="0" w:color="auto"/>
            <w:bottom w:val="none" w:sz="0" w:space="0" w:color="auto"/>
            <w:right w:val="none" w:sz="0" w:space="0" w:color="auto"/>
          </w:divBdr>
        </w:div>
        <w:div w:id="878476784">
          <w:marLeft w:val="0"/>
          <w:marRight w:val="0"/>
          <w:marTop w:val="0"/>
          <w:marBottom w:val="0"/>
          <w:divBdr>
            <w:top w:val="none" w:sz="0" w:space="0" w:color="auto"/>
            <w:left w:val="none" w:sz="0" w:space="0" w:color="auto"/>
            <w:bottom w:val="none" w:sz="0" w:space="0" w:color="auto"/>
            <w:right w:val="none" w:sz="0" w:space="0" w:color="auto"/>
          </w:divBdr>
        </w:div>
        <w:div w:id="1150555412">
          <w:marLeft w:val="0"/>
          <w:marRight w:val="0"/>
          <w:marTop w:val="0"/>
          <w:marBottom w:val="0"/>
          <w:divBdr>
            <w:top w:val="none" w:sz="0" w:space="0" w:color="auto"/>
            <w:left w:val="none" w:sz="0" w:space="0" w:color="auto"/>
            <w:bottom w:val="none" w:sz="0" w:space="0" w:color="auto"/>
            <w:right w:val="none" w:sz="0" w:space="0" w:color="auto"/>
          </w:divBdr>
        </w:div>
        <w:div w:id="1607076094">
          <w:marLeft w:val="0"/>
          <w:marRight w:val="0"/>
          <w:marTop w:val="0"/>
          <w:marBottom w:val="0"/>
          <w:divBdr>
            <w:top w:val="none" w:sz="0" w:space="0" w:color="auto"/>
            <w:left w:val="none" w:sz="0" w:space="0" w:color="auto"/>
            <w:bottom w:val="none" w:sz="0" w:space="0" w:color="auto"/>
            <w:right w:val="none" w:sz="0" w:space="0" w:color="auto"/>
          </w:divBdr>
        </w:div>
        <w:div w:id="1922828734">
          <w:marLeft w:val="0"/>
          <w:marRight w:val="0"/>
          <w:marTop w:val="0"/>
          <w:marBottom w:val="0"/>
          <w:divBdr>
            <w:top w:val="none" w:sz="0" w:space="0" w:color="auto"/>
            <w:left w:val="none" w:sz="0" w:space="0" w:color="auto"/>
            <w:bottom w:val="none" w:sz="0" w:space="0" w:color="auto"/>
            <w:right w:val="none" w:sz="0" w:space="0" w:color="auto"/>
          </w:divBdr>
        </w:div>
      </w:divsChild>
    </w:div>
    <w:div w:id="620382425">
      <w:bodyDiv w:val="1"/>
      <w:marLeft w:val="0"/>
      <w:marRight w:val="0"/>
      <w:marTop w:val="0"/>
      <w:marBottom w:val="0"/>
      <w:divBdr>
        <w:top w:val="none" w:sz="0" w:space="0" w:color="auto"/>
        <w:left w:val="none" w:sz="0" w:space="0" w:color="auto"/>
        <w:bottom w:val="none" w:sz="0" w:space="0" w:color="auto"/>
        <w:right w:val="none" w:sz="0" w:space="0" w:color="auto"/>
      </w:divBdr>
    </w:div>
    <w:div w:id="626475488">
      <w:bodyDiv w:val="1"/>
      <w:marLeft w:val="0"/>
      <w:marRight w:val="0"/>
      <w:marTop w:val="0"/>
      <w:marBottom w:val="0"/>
      <w:divBdr>
        <w:top w:val="none" w:sz="0" w:space="0" w:color="auto"/>
        <w:left w:val="none" w:sz="0" w:space="0" w:color="auto"/>
        <w:bottom w:val="none" w:sz="0" w:space="0" w:color="auto"/>
        <w:right w:val="none" w:sz="0" w:space="0" w:color="auto"/>
      </w:divBdr>
    </w:div>
    <w:div w:id="630327642">
      <w:bodyDiv w:val="1"/>
      <w:marLeft w:val="0"/>
      <w:marRight w:val="0"/>
      <w:marTop w:val="0"/>
      <w:marBottom w:val="0"/>
      <w:divBdr>
        <w:top w:val="none" w:sz="0" w:space="0" w:color="auto"/>
        <w:left w:val="none" w:sz="0" w:space="0" w:color="auto"/>
        <w:bottom w:val="none" w:sz="0" w:space="0" w:color="auto"/>
        <w:right w:val="none" w:sz="0" w:space="0" w:color="auto"/>
      </w:divBdr>
    </w:div>
    <w:div w:id="631596203">
      <w:bodyDiv w:val="1"/>
      <w:marLeft w:val="0"/>
      <w:marRight w:val="0"/>
      <w:marTop w:val="0"/>
      <w:marBottom w:val="0"/>
      <w:divBdr>
        <w:top w:val="none" w:sz="0" w:space="0" w:color="auto"/>
        <w:left w:val="none" w:sz="0" w:space="0" w:color="auto"/>
        <w:bottom w:val="none" w:sz="0" w:space="0" w:color="auto"/>
        <w:right w:val="none" w:sz="0" w:space="0" w:color="auto"/>
      </w:divBdr>
      <w:divsChild>
        <w:div w:id="713432657">
          <w:marLeft w:val="0"/>
          <w:marRight w:val="0"/>
          <w:marTop w:val="0"/>
          <w:marBottom w:val="0"/>
          <w:divBdr>
            <w:top w:val="none" w:sz="0" w:space="0" w:color="auto"/>
            <w:left w:val="none" w:sz="0" w:space="0" w:color="auto"/>
            <w:bottom w:val="none" w:sz="0" w:space="0" w:color="auto"/>
            <w:right w:val="none" w:sz="0" w:space="0" w:color="auto"/>
          </w:divBdr>
          <w:divsChild>
            <w:div w:id="1734739422">
              <w:marLeft w:val="0"/>
              <w:marRight w:val="0"/>
              <w:marTop w:val="0"/>
              <w:marBottom w:val="0"/>
              <w:divBdr>
                <w:top w:val="none" w:sz="0" w:space="0" w:color="auto"/>
                <w:left w:val="none" w:sz="0" w:space="0" w:color="auto"/>
                <w:bottom w:val="none" w:sz="0" w:space="0" w:color="auto"/>
                <w:right w:val="none" w:sz="0" w:space="0" w:color="auto"/>
              </w:divBdr>
              <w:divsChild>
                <w:div w:id="7665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8220">
      <w:bodyDiv w:val="1"/>
      <w:marLeft w:val="0"/>
      <w:marRight w:val="0"/>
      <w:marTop w:val="0"/>
      <w:marBottom w:val="0"/>
      <w:divBdr>
        <w:top w:val="none" w:sz="0" w:space="0" w:color="auto"/>
        <w:left w:val="none" w:sz="0" w:space="0" w:color="auto"/>
        <w:bottom w:val="none" w:sz="0" w:space="0" w:color="auto"/>
        <w:right w:val="none" w:sz="0" w:space="0" w:color="auto"/>
      </w:divBdr>
      <w:divsChild>
        <w:div w:id="725108549">
          <w:marLeft w:val="432"/>
          <w:marRight w:val="0"/>
          <w:marTop w:val="0"/>
          <w:marBottom w:val="0"/>
          <w:divBdr>
            <w:top w:val="none" w:sz="0" w:space="0" w:color="auto"/>
            <w:left w:val="none" w:sz="0" w:space="0" w:color="auto"/>
            <w:bottom w:val="none" w:sz="0" w:space="0" w:color="auto"/>
            <w:right w:val="none" w:sz="0" w:space="0" w:color="auto"/>
          </w:divBdr>
        </w:div>
        <w:div w:id="1444769370">
          <w:marLeft w:val="432"/>
          <w:marRight w:val="0"/>
          <w:marTop w:val="0"/>
          <w:marBottom w:val="0"/>
          <w:divBdr>
            <w:top w:val="none" w:sz="0" w:space="0" w:color="auto"/>
            <w:left w:val="none" w:sz="0" w:space="0" w:color="auto"/>
            <w:bottom w:val="none" w:sz="0" w:space="0" w:color="auto"/>
            <w:right w:val="none" w:sz="0" w:space="0" w:color="auto"/>
          </w:divBdr>
        </w:div>
        <w:div w:id="1833251205">
          <w:marLeft w:val="432"/>
          <w:marRight w:val="0"/>
          <w:marTop w:val="0"/>
          <w:marBottom w:val="0"/>
          <w:divBdr>
            <w:top w:val="none" w:sz="0" w:space="0" w:color="auto"/>
            <w:left w:val="none" w:sz="0" w:space="0" w:color="auto"/>
            <w:bottom w:val="none" w:sz="0" w:space="0" w:color="auto"/>
            <w:right w:val="none" w:sz="0" w:space="0" w:color="auto"/>
          </w:divBdr>
        </w:div>
      </w:divsChild>
    </w:div>
    <w:div w:id="637884277">
      <w:bodyDiv w:val="1"/>
      <w:marLeft w:val="0"/>
      <w:marRight w:val="0"/>
      <w:marTop w:val="0"/>
      <w:marBottom w:val="0"/>
      <w:divBdr>
        <w:top w:val="none" w:sz="0" w:space="0" w:color="auto"/>
        <w:left w:val="none" w:sz="0" w:space="0" w:color="auto"/>
        <w:bottom w:val="none" w:sz="0" w:space="0" w:color="auto"/>
        <w:right w:val="none" w:sz="0" w:space="0" w:color="auto"/>
      </w:divBdr>
    </w:div>
    <w:div w:id="651833052">
      <w:bodyDiv w:val="1"/>
      <w:marLeft w:val="0"/>
      <w:marRight w:val="0"/>
      <w:marTop w:val="0"/>
      <w:marBottom w:val="0"/>
      <w:divBdr>
        <w:top w:val="none" w:sz="0" w:space="0" w:color="auto"/>
        <w:left w:val="none" w:sz="0" w:space="0" w:color="auto"/>
        <w:bottom w:val="none" w:sz="0" w:space="0" w:color="auto"/>
        <w:right w:val="none" w:sz="0" w:space="0" w:color="auto"/>
      </w:divBdr>
      <w:divsChild>
        <w:div w:id="380255537">
          <w:marLeft w:val="0"/>
          <w:marRight w:val="0"/>
          <w:marTop w:val="0"/>
          <w:marBottom w:val="0"/>
          <w:divBdr>
            <w:top w:val="none" w:sz="0" w:space="0" w:color="auto"/>
            <w:left w:val="none" w:sz="0" w:space="0" w:color="auto"/>
            <w:bottom w:val="none" w:sz="0" w:space="0" w:color="auto"/>
            <w:right w:val="none" w:sz="0" w:space="0" w:color="auto"/>
          </w:divBdr>
        </w:div>
      </w:divsChild>
    </w:div>
    <w:div w:id="652875458">
      <w:bodyDiv w:val="1"/>
      <w:marLeft w:val="0"/>
      <w:marRight w:val="0"/>
      <w:marTop w:val="0"/>
      <w:marBottom w:val="0"/>
      <w:divBdr>
        <w:top w:val="none" w:sz="0" w:space="0" w:color="auto"/>
        <w:left w:val="none" w:sz="0" w:space="0" w:color="auto"/>
        <w:bottom w:val="none" w:sz="0" w:space="0" w:color="auto"/>
        <w:right w:val="none" w:sz="0" w:space="0" w:color="auto"/>
      </w:divBdr>
    </w:div>
    <w:div w:id="656887808">
      <w:bodyDiv w:val="1"/>
      <w:marLeft w:val="0"/>
      <w:marRight w:val="0"/>
      <w:marTop w:val="0"/>
      <w:marBottom w:val="0"/>
      <w:divBdr>
        <w:top w:val="none" w:sz="0" w:space="0" w:color="auto"/>
        <w:left w:val="none" w:sz="0" w:space="0" w:color="auto"/>
        <w:bottom w:val="none" w:sz="0" w:space="0" w:color="auto"/>
        <w:right w:val="none" w:sz="0" w:space="0" w:color="auto"/>
      </w:divBdr>
    </w:div>
    <w:div w:id="665010205">
      <w:bodyDiv w:val="1"/>
      <w:marLeft w:val="0"/>
      <w:marRight w:val="0"/>
      <w:marTop w:val="0"/>
      <w:marBottom w:val="0"/>
      <w:divBdr>
        <w:top w:val="none" w:sz="0" w:space="0" w:color="auto"/>
        <w:left w:val="none" w:sz="0" w:space="0" w:color="auto"/>
        <w:bottom w:val="none" w:sz="0" w:space="0" w:color="auto"/>
        <w:right w:val="none" w:sz="0" w:space="0" w:color="auto"/>
      </w:divBdr>
    </w:div>
    <w:div w:id="670646585">
      <w:bodyDiv w:val="1"/>
      <w:marLeft w:val="0"/>
      <w:marRight w:val="0"/>
      <w:marTop w:val="0"/>
      <w:marBottom w:val="0"/>
      <w:divBdr>
        <w:top w:val="none" w:sz="0" w:space="0" w:color="auto"/>
        <w:left w:val="none" w:sz="0" w:space="0" w:color="auto"/>
        <w:bottom w:val="none" w:sz="0" w:space="0" w:color="auto"/>
        <w:right w:val="none" w:sz="0" w:space="0" w:color="auto"/>
      </w:divBdr>
    </w:div>
    <w:div w:id="670840749">
      <w:bodyDiv w:val="1"/>
      <w:marLeft w:val="0"/>
      <w:marRight w:val="0"/>
      <w:marTop w:val="0"/>
      <w:marBottom w:val="0"/>
      <w:divBdr>
        <w:top w:val="none" w:sz="0" w:space="0" w:color="auto"/>
        <w:left w:val="none" w:sz="0" w:space="0" w:color="auto"/>
        <w:bottom w:val="none" w:sz="0" w:space="0" w:color="auto"/>
        <w:right w:val="none" w:sz="0" w:space="0" w:color="auto"/>
      </w:divBdr>
      <w:divsChild>
        <w:div w:id="357318431">
          <w:marLeft w:val="0"/>
          <w:marRight w:val="0"/>
          <w:marTop w:val="0"/>
          <w:marBottom w:val="0"/>
          <w:divBdr>
            <w:top w:val="none" w:sz="0" w:space="0" w:color="auto"/>
            <w:left w:val="none" w:sz="0" w:space="0" w:color="auto"/>
            <w:bottom w:val="none" w:sz="0" w:space="0" w:color="auto"/>
            <w:right w:val="none" w:sz="0" w:space="0" w:color="auto"/>
          </w:divBdr>
          <w:divsChild>
            <w:div w:id="667484601">
              <w:marLeft w:val="0"/>
              <w:marRight w:val="0"/>
              <w:marTop w:val="0"/>
              <w:marBottom w:val="0"/>
              <w:divBdr>
                <w:top w:val="none" w:sz="0" w:space="0" w:color="auto"/>
                <w:left w:val="none" w:sz="0" w:space="0" w:color="auto"/>
                <w:bottom w:val="none" w:sz="0" w:space="0" w:color="auto"/>
                <w:right w:val="none" w:sz="0" w:space="0" w:color="auto"/>
              </w:divBdr>
              <w:divsChild>
                <w:div w:id="18075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49036">
      <w:bodyDiv w:val="1"/>
      <w:marLeft w:val="0"/>
      <w:marRight w:val="0"/>
      <w:marTop w:val="0"/>
      <w:marBottom w:val="0"/>
      <w:divBdr>
        <w:top w:val="none" w:sz="0" w:space="0" w:color="auto"/>
        <w:left w:val="none" w:sz="0" w:space="0" w:color="auto"/>
        <w:bottom w:val="none" w:sz="0" w:space="0" w:color="auto"/>
        <w:right w:val="none" w:sz="0" w:space="0" w:color="auto"/>
      </w:divBdr>
      <w:divsChild>
        <w:div w:id="1692104373">
          <w:marLeft w:val="0"/>
          <w:marRight w:val="0"/>
          <w:marTop w:val="0"/>
          <w:marBottom w:val="0"/>
          <w:divBdr>
            <w:top w:val="none" w:sz="0" w:space="0" w:color="auto"/>
            <w:left w:val="none" w:sz="0" w:space="0" w:color="auto"/>
            <w:bottom w:val="none" w:sz="0" w:space="0" w:color="auto"/>
            <w:right w:val="none" w:sz="0" w:space="0" w:color="auto"/>
          </w:divBdr>
          <w:divsChild>
            <w:div w:id="252322504">
              <w:marLeft w:val="0"/>
              <w:marRight w:val="0"/>
              <w:marTop w:val="0"/>
              <w:marBottom w:val="0"/>
              <w:divBdr>
                <w:top w:val="none" w:sz="0" w:space="0" w:color="auto"/>
                <w:left w:val="none" w:sz="0" w:space="0" w:color="auto"/>
                <w:bottom w:val="none" w:sz="0" w:space="0" w:color="auto"/>
                <w:right w:val="none" w:sz="0" w:space="0" w:color="auto"/>
              </w:divBdr>
              <w:divsChild>
                <w:div w:id="17539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2247">
      <w:bodyDiv w:val="1"/>
      <w:marLeft w:val="0"/>
      <w:marRight w:val="0"/>
      <w:marTop w:val="0"/>
      <w:marBottom w:val="0"/>
      <w:divBdr>
        <w:top w:val="none" w:sz="0" w:space="0" w:color="auto"/>
        <w:left w:val="none" w:sz="0" w:space="0" w:color="auto"/>
        <w:bottom w:val="none" w:sz="0" w:space="0" w:color="auto"/>
        <w:right w:val="none" w:sz="0" w:space="0" w:color="auto"/>
      </w:divBdr>
    </w:div>
    <w:div w:id="688147255">
      <w:bodyDiv w:val="1"/>
      <w:marLeft w:val="0"/>
      <w:marRight w:val="0"/>
      <w:marTop w:val="0"/>
      <w:marBottom w:val="0"/>
      <w:divBdr>
        <w:top w:val="none" w:sz="0" w:space="0" w:color="auto"/>
        <w:left w:val="none" w:sz="0" w:space="0" w:color="auto"/>
        <w:bottom w:val="none" w:sz="0" w:space="0" w:color="auto"/>
        <w:right w:val="none" w:sz="0" w:space="0" w:color="auto"/>
      </w:divBdr>
    </w:div>
    <w:div w:id="690961525">
      <w:bodyDiv w:val="1"/>
      <w:marLeft w:val="0"/>
      <w:marRight w:val="0"/>
      <w:marTop w:val="0"/>
      <w:marBottom w:val="0"/>
      <w:divBdr>
        <w:top w:val="none" w:sz="0" w:space="0" w:color="auto"/>
        <w:left w:val="none" w:sz="0" w:space="0" w:color="auto"/>
        <w:bottom w:val="none" w:sz="0" w:space="0" w:color="auto"/>
        <w:right w:val="none" w:sz="0" w:space="0" w:color="auto"/>
      </w:divBdr>
    </w:div>
    <w:div w:id="694966162">
      <w:bodyDiv w:val="1"/>
      <w:marLeft w:val="0"/>
      <w:marRight w:val="0"/>
      <w:marTop w:val="0"/>
      <w:marBottom w:val="0"/>
      <w:divBdr>
        <w:top w:val="none" w:sz="0" w:space="0" w:color="auto"/>
        <w:left w:val="none" w:sz="0" w:space="0" w:color="auto"/>
        <w:bottom w:val="none" w:sz="0" w:space="0" w:color="auto"/>
        <w:right w:val="none" w:sz="0" w:space="0" w:color="auto"/>
      </w:divBdr>
    </w:div>
    <w:div w:id="721178343">
      <w:bodyDiv w:val="1"/>
      <w:marLeft w:val="0"/>
      <w:marRight w:val="0"/>
      <w:marTop w:val="0"/>
      <w:marBottom w:val="0"/>
      <w:divBdr>
        <w:top w:val="none" w:sz="0" w:space="0" w:color="auto"/>
        <w:left w:val="none" w:sz="0" w:space="0" w:color="auto"/>
        <w:bottom w:val="none" w:sz="0" w:space="0" w:color="auto"/>
        <w:right w:val="none" w:sz="0" w:space="0" w:color="auto"/>
      </w:divBdr>
      <w:divsChild>
        <w:div w:id="958561009">
          <w:marLeft w:val="0"/>
          <w:marRight w:val="0"/>
          <w:marTop w:val="0"/>
          <w:marBottom w:val="0"/>
          <w:divBdr>
            <w:top w:val="none" w:sz="0" w:space="0" w:color="auto"/>
            <w:left w:val="none" w:sz="0" w:space="0" w:color="auto"/>
            <w:bottom w:val="none" w:sz="0" w:space="0" w:color="auto"/>
            <w:right w:val="none" w:sz="0" w:space="0" w:color="auto"/>
          </w:divBdr>
          <w:divsChild>
            <w:div w:id="1346445082">
              <w:marLeft w:val="0"/>
              <w:marRight w:val="0"/>
              <w:marTop w:val="0"/>
              <w:marBottom w:val="0"/>
              <w:divBdr>
                <w:top w:val="none" w:sz="0" w:space="0" w:color="auto"/>
                <w:left w:val="none" w:sz="0" w:space="0" w:color="auto"/>
                <w:bottom w:val="none" w:sz="0" w:space="0" w:color="auto"/>
                <w:right w:val="none" w:sz="0" w:space="0" w:color="auto"/>
              </w:divBdr>
              <w:divsChild>
                <w:div w:id="16626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9561">
      <w:bodyDiv w:val="1"/>
      <w:marLeft w:val="0"/>
      <w:marRight w:val="0"/>
      <w:marTop w:val="0"/>
      <w:marBottom w:val="0"/>
      <w:divBdr>
        <w:top w:val="none" w:sz="0" w:space="0" w:color="auto"/>
        <w:left w:val="none" w:sz="0" w:space="0" w:color="auto"/>
        <w:bottom w:val="none" w:sz="0" w:space="0" w:color="auto"/>
        <w:right w:val="none" w:sz="0" w:space="0" w:color="auto"/>
      </w:divBdr>
    </w:div>
    <w:div w:id="737170040">
      <w:bodyDiv w:val="1"/>
      <w:marLeft w:val="0"/>
      <w:marRight w:val="0"/>
      <w:marTop w:val="0"/>
      <w:marBottom w:val="0"/>
      <w:divBdr>
        <w:top w:val="none" w:sz="0" w:space="0" w:color="auto"/>
        <w:left w:val="none" w:sz="0" w:space="0" w:color="auto"/>
        <w:bottom w:val="none" w:sz="0" w:space="0" w:color="auto"/>
        <w:right w:val="none" w:sz="0" w:space="0" w:color="auto"/>
      </w:divBdr>
      <w:divsChild>
        <w:div w:id="235408250">
          <w:marLeft w:val="1411"/>
          <w:marRight w:val="0"/>
          <w:marTop w:val="86"/>
          <w:marBottom w:val="120"/>
          <w:divBdr>
            <w:top w:val="none" w:sz="0" w:space="0" w:color="auto"/>
            <w:left w:val="none" w:sz="0" w:space="0" w:color="auto"/>
            <w:bottom w:val="none" w:sz="0" w:space="0" w:color="auto"/>
            <w:right w:val="none" w:sz="0" w:space="0" w:color="auto"/>
          </w:divBdr>
        </w:div>
        <w:div w:id="789520519">
          <w:marLeft w:val="1411"/>
          <w:marRight w:val="0"/>
          <w:marTop w:val="86"/>
          <w:marBottom w:val="120"/>
          <w:divBdr>
            <w:top w:val="none" w:sz="0" w:space="0" w:color="auto"/>
            <w:left w:val="none" w:sz="0" w:space="0" w:color="auto"/>
            <w:bottom w:val="none" w:sz="0" w:space="0" w:color="auto"/>
            <w:right w:val="none" w:sz="0" w:space="0" w:color="auto"/>
          </w:divBdr>
        </w:div>
        <w:div w:id="938173018">
          <w:marLeft w:val="1411"/>
          <w:marRight w:val="0"/>
          <w:marTop w:val="86"/>
          <w:marBottom w:val="120"/>
          <w:divBdr>
            <w:top w:val="none" w:sz="0" w:space="0" w:color="auto"/>
            <w:left w:val="none" w:sz="0" w:space="0" w:color="auto"/>
            <w:bottom w:val="none" w:sz="0" w:space="0" w:color="auto"/>
            <w:right w:val="none" w:sz="0" w:space="0" w:color="auto"/>
          </w:divBdr>
        </w:div>
        <w:div w:id="1104883117">
          <w:marLeft w:val="1411"/>
          <w:marRight w:val="0"/>
          <w:marTop w:val="86"/>
          <w:marBottom w:val="120"/>
          <w:divBdr>
            <w:top w:val="none" w:sz="0" w:space="0" w:color="auto"/>
            <w:left w:val="none" w:sz="0" w:space="0" w:color="auto"/>
            <w:bottom w:val="none" w:sz="0" w:space="0" w:color="auto"/>
            <w:right w:val="none" w:sz="0" w:space="0" w:color="auto"/>
          </w:divBdr>
        </w:div>
        <w:div w:id="1151870505">
          <w:marLeft w:val="994"/>
          <w:marRight w:val="0"/>
          <w:marTop w:val="96"/>
          <w:marBottom w:val="120"/>
          <w:divBdr>
            <w:top w:val="none" w:sz="0" w:space="0" w:color="auto"/>
            <w:left w:val="none" w:sz="0" w:space="0" w:color="auto"/>
            <w:bottom w:val="none" w:sz="0" w:space="0" w:color="auto"/>
            <w:right w:val="none" w:sz="0" w:space="0" w:color="auto"/>
          </w:divBdr>
        </w:div>
        <w:div w:id="1399667388">
          <w:marLeft w:val="994"/>
          <w:marRight w:val="0"/>
          <w:marTop w:val="96"/>
          <w:marBottom w:val="120"/>
          <w:divBdr>
            <w:top w:val="none" w:sz="0" w:space="0" w:color="auto"/>
            <w:left w:val="none" w:sz="0" w:space="0" w:color="auto"/>
            <w:bottom w:val="none" w:sz="0" w:space="0" w:color="auto"/>
            <w:right w:val="none" w:sz="0" w:space="0" w:color="auto"/>
          </w:divBdr>
        </w:div>
        <w:div w:id="1617907490">
          <w:marLeft w:val="994"/>
          <w:marRight w:val="0"/>
          <w:marTop w:val="96"/>
          <w:marBottom w:val="120"/>
          <w:divBdr>
            <w:top w:val="none" w:sz="0" w:space="0" w:color="auto"/>
            <w:left w:val="none" w:sz="0" w:space="0" w:color="auto"/>
            <w:bottom w:val="none" w:sz="0" w:space="0" w:color="auto"/>
            <w:right w:val="none" w:sz="0" w:space="0" w:color="auto"/>
          </w:divBdr>
        </w:div>
        <w:div w:id="1751346190">
          <w:marLeft w:val="475"/>
          <w:marRight w:val="0"/>
          <w:marTop w:val="115"/>
          <w:marBottom w:val="120"/>
          <w:divBdr>
            <w:top w:val="none" w:sz="0" w:space="0" w:color="auto"/>
            <w:left w:val="none" w:sz="0" w:space="0" w:color="auto"/>
            <w:bottom w:val="none" w:sz="0" w:space="0" w:color="auto"/>
            <w:right w:val="none" w:sz="0" w:space="0" w:color="auto"/>
          </w:divBdr>
        </w:div>
      </w:divsChild>
    </w:div>
    <w:div w:id="745029955">
      <w:bodyDiv w:val="1"/>
      <w:marLeft w:val="0"/>
      <w:marRight w:val="0"/>
      <w:marTop w:val="0"/>
      <w:marBottom w:val="0"/>
      <w:divBdr>
        <w:top w:val="none" w:sz="0" w:space="0" w:color="auto"/>
        <w:left w:val="none" w:sz="0" w:space="0" w:color="auto"/>
        <w:bottom w:val="none" w:sz="0" w:space="0" w:color="auto"/>
        <w:right w:val="none" w:sz="0" w:space="0" w:color="auto"/>
      </w:divBdr>
    </w:div>
    <w:div w:id="748886772">
      <w:bodyDiv w:val="1"/>
      <w:marLeft w:val="0"/>
      <w:marRight w:val="0"/>
      <w:marTop w:val="0"/>
      <w:marBottom w:val="0"/>
      <w:divBdr>
        <w:top w:val="none" w:sz="0" w:space="0" w:color="auto"/>
        <w:left w:val="none" w:sz="0" w:space="0" w:color="auto"/>
        <w:bottom w:val="none" w:sz="0" w:space="0" w:color="auto"/>
        <w:right w:val="none" w:sz="0" w:space="0" w:color="auto"/>
      </w:divBdr>
      <w:divsChild>
        <w:div w:id="903567547">
          <w:marLeft w:val="0"/>
          <w:marRight w:val="0"/>
          <w:marTop w:val="0"/>
          <w:marBottom w:val="0"/>
          <w:divBdr>
            <w:top w:val="none" w:sz="0" w:space="0" w:color="auto"/>
            <w:left w:val="none" w:sz="0" w:space="0" w:color="auto"/>
            <w:bottom w:val="none" w:sz="0" w:space="0" w:color="auto"/>
            <w:right w:val="none" w:sz="0" w:space="0" w:color="auto"/>
          </w:divBdr>
          <w:divsChild>
            <w:div w:id="739404148">
              <w:marLeft w:val="0"/>
              <w:marRight w:val="0"/>
              <w:marTop w:val="0"/>
              <w:marBottom w:val="0"/>
              <w:divBdr>
                <w:top w:val="none" w:sz="0" w:space="0" w:color="auto"/>
                <w:left w:val="none" w:sz="0" w:space="0" w:color="auto"/>
                <w:bottom w:val="none" w:sz="0" w:space="0" w:color="auto"/>
                <w:right w:val="none" w:sz="0" w:space="0" w:color="auto"/>
              </w:divBdr>
              <w:divsChild>
                <w:div w:id="1146356547">
                  <w:marLeft w:val="480"/>
                  <w:marRight w:val="0"/>
                  <w:marTop w:val="0"/>
                  <w:marBottom w:val="0"/>
                  <w:divBdr>
                    <w:top w:val="none" w:sz="0" w:space="0" w:color="auto"/>
                    <w:left w:val="none" w:sz="0" w:space="0" w:color="auto"/>
                    <w:bottom w:val="none" w:sz="0" w:space="0" w:color="auto"/>
                    <w:right w:val="none" w:sz="0" w:space="0" w:color="auto"/>
                  </w:divBdr>
                  <w:divsChild>
                    <w:div w:id="19509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66569">
      <w:bodyDiv w:val="1"/>
      <w:marLeft w:val="0"/>
      <w:marRight w:val="0"/>
      <w:marTop w:val="0"/>
      <w:marBottom w:val="0"/>
      <w:divBdr>
        <w:top w:val="none" w:sz="0" w:space="0" w:color="auto"/>
        <w:left w:val="none" w:sz="0" w:space="0" w:color="auto"/>
        <w:bottom w:val="none" w:sz="0" w:space="0" w:color="auto"/>
        <w:right w:val="none" w:sz="0" w:space="0" w:color="auto"/>
      </w:divBdr>
    </w:div>
    <w:div w:id="752967228">
      <w:bodyDiv w:val="1"/>
      <w:marLeft w:val="0"/>
      <w:marRight w:val="0"/>
      <w:marTop w:val="0"/>
      <w:marBottom w:val="0"/>
      <w:divBdr>
        <w:top w:val="none" w:sz="0" w:space="0" w:color="auto"/>
        <w:left w:val="none" w:sz="0" w:space="0" w:color="auto"/>
        <w:bottom w:val="none" w:sz="0" w:space="0" w:color="auto"/>
        <w:right w:val="none" w:sz="0" w:space="0" w:color="auto"/>
      </w:divBdr>
      <w:divsChild>
        <w:div w:id="114062495">
          <w:marLeft w:val="0"/>
          <w:marRight w:val="0"/>
          <w:marTop w:val="0"/>
          <w:marBottom w:val="0"/>
          <w:divBdr>
            <w:top w:val="none" w:sz="0" w:space="0" w:color="auto"/>
            <w:left w:val="none" w:sz="0" w:space="0" w:color="auto"/>
            <w:bottom w:val="none" w:sz="0" w:space="0" w:color="auto"/>
            <w:right w:val="none" w:sz="0" w:space="0" w:color="auto"/>
          </w:divBdr>
          <w:divsChild>
            <w:div w:id="96681351">
              <w:marLeft w:val="0"/>
              <w:marRight w:val="0"/>
              <w:marTop w:val="0"/>
              <w:marBottom w:val="0"/>
              <w:divBdr>
                <w:top w:val="none" w:sz="0" w:space="0" w:color="auto"/>
                <w:left w:val="none" w:sz="0" w:space="0" w:color="auto"/>
                <w:bottom w:val="none" w:sz="0" w:space="0" w:color="auto"/>
                <w:right w:val="none" w:sz="0" w:space="0" w:color="auto"/>
              </w:divBdr>
              <w:divsChild>
                <w:div w:id="971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2335">
      <w:bodyDiv w:val="1"/>
      <w:marLeft w:val="0"/>
      <w:marRight w:val="0"/>
      <w:marTop w:val="0"/>
      <w:marBottom w:val="0"/>
      <w:divBdr>
        <w:top w:val="none" w:sz="0" w:space="0" w:color="auto"/>
        <w:left w:val="none" w:sz="0" w:space="0" w:color="auto"/>
        <w:bottom w:val="none" w:sz="0" w:space="0" w:color="auto"/>
        <w:right w:val="none" w:sz="0" w:space="0" w:color="auto"/>
      </w:divBdr>
    </w:div>
    <w:div w:id="764961680">
      <w:bodyDiv w:val="1"/>
      <w:marLeft w:val="0"/>
      <w:marRight w:val="0"/>
      <w:marTop w:val="0"/>
      <w:marBottom w:val="0"/>
      <w:divBdr>
        <w:top w:val="none" w:sz="0" w:space="0" w:color="auto"/>
        <w:left w:val="none" w:sz="0" w:space="0" w:color="auto"/>
        <w:bottom w:val="none" w:sz="0" w:space="0" w:color="auto"/>
        <w:right w:val="none" w:sz="0" w:space="0" w:color="auto"/>
      </w:divBdr>
    </w:div>
    <w:div w:id="766775435">
      <w:bodyDiv w:val="1"/>
      <w:marLeft w:val="0"/>
      <w:marRight w:val="0"/>
      <w:marTop w:val="0"/>
      <w:marBottom w:val="0"/>
      <w:divBdr>
        <w:top w:val="none" w:sz="0" w:space="0" w:color="auto"/>
        <w:left w:val="none" w:sz="0" w:space="0" w:color="auto"/>
        <w:bottom w:val="none" w:sz="0" w:space="0" w:color="auto"/>
        <w:right w:val="none" w:sz="0" w:space="0" w:color="auto"/>
      </w:divBdr>
    </w:div>
    <w:div w:id="776292057">
      <w:bodyDiv w:val="1"/>
      <w:marLeft w:val="0"/>
      <w:marRight w:val="0"/>
      <w:marTop w:val="0"/>
      <w:marBottom w:val="0"/>
      <w:divBdr>
        <w:top w:val="none" w:sz="0" w:space="0" w:color="auto"/>
        <w:left w:val="none" w:sz="0" w:space="0" w:color="auto"/>
        <w:bottom w:val="none" w:sz="0" w:space="0" w:color="auto"/>
        <w:right w:val="none" w:sz="0" w:space="0" w:color="auto"/>
      </w:divBdr>
      <w:divsChild>
        <w:div w:id="147325857">
          <w:marLeft w:val="0"/>
          <w:marRight w:val="0"/>
          <w:marTop w:val="0"/>
          <w:marBottom w:val="0"/>
          <w:divBdr>
            <w:top w:val="none" w:sz="0" w:space="0" w:color="auto"/>
            <w:left w:val="none" w:sz="0" w:space="0" w:color="auto"/>
            <w:bottom w:val="none" w:sz="0" w:space="0" w:color="auto"/>
            <w:right w:val="none" w:sz="0" w:space="0" w:color="auto"/>
          </w:divBdr>
          <w:divsChild>
            <w:div w:id="489835856">
              <w:marLeft w:val="0"/>
              <w:marRight w:val="0"/>
              <w:marTop w:val="0"/>
              <w:marBottom w:val="0"/>
              <w:divBdr>
                <w:top w:val="none" w:sz="0" w:space="0" w:color="auto"/>
                <w:left w:val="none" w:sz="0" w:space="0" w:color="auto"/>
                <w:bottom w:val="none" w:sz="0" w:space="0" w:color="auto"/>
                <w:right w:val="none" w:sz="0" w:space="0" w:color="auto"/>
              </w:divBdr>
              <w:divsChild>
                <w:div w:id="19867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62242">
      <w:bodyDiv w:val="1"/>
      <w:marLeft w:val="0"/>
      <w:marRight w:val="0"/>
      <w:marTop w:val="0"/>
      <w:marBottom w:val="0"/>
      <w:divBdr>
        <w:top w:val="none" w:sz="0" w:space="0" w:color="auto"/>
        <w:left w:val="none" w:sz="0" w:space="0" w:color="auto"/>
        <w:bottom w:val="none" w:sz="0" w:space="0" w:color="auto"/>
        <w:right w:val="none" w:sz="0" w:space="0" w:color="auto"/>
      </w:divBdr>
      <w:divsChild>
        <w:div w:id="1477381682">
          <w:marLeft w:val="0"/>
          <w:marRight w:val="0"/>
          <w:marTop w:val="0"/>
          <w:marBottom w:val="0"/>
          <w:divBdr>
            <w:top w:val="none" w:sz="0" w:space="0" w:color="auto"/>
            <w:left w:val="none" w:sz="0" w:space="0" w:color="auto"/>
            <w:bottom w:val="none" w:sz="0" w:space="0" w:color="auto"/>
            <w:right w:val="none" w:sz="0" w:space="0" w:color="auto"/>
          </w:divBdr>
          <w:divsChild>
            <w:div w:id="1180854749">
              <w:marLeft w:val="0"/>
              <w:marRight w:val="0"/>
              <w:marTop w:val="0"/>
              <w:marBottom w:val="0"/>
              <w:divBdr>
                <w:top w:val="none" w:sz="0" w:space="0" w:color="auto"/>
                <w:left w:val="none" w:sz="0" w:space="0" w:color="auto"/>
                <w:bottom w:val="none" w:sz="0" w:space="0" w:color="auto"/>
                <w:right w:val="none" w:sz="0" w:space="0" w:color="auto"/>
              </w:divBdr>
              <w:divsChild>
                <w:div w:id="1005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0184">
      <w:bodyDiv w:val="1"/>
      <w:marLeft w:val="0"/>
      <w:marRight w:val="0"/>
      <w:marTop w:val="0"/>
      <w:marBottom w:val="0"/>
      <w:divBdr>
        <w:top w:val="none" w:sz="0" w:space="0" w:color="auto"/>
        <w:left w:val="none" w:sz="0" w:space="0" w:color="auto"/>
        <w:bottom w:val="none" w:sz="0" w:space="0" w:color="auto"/>
        <w:right w:val="none" w:sz="0" w:space="0" w:color="auto"/>
      </w:divBdr>
    </w:div>
    <w:div w:id="795492208">
      <w:bodyDiv w:val="1"/>
      <w:marLeft w:val="0"/>
      <w:marRight w:val="0"/>
      <w:marTop w:val="0"/>
      <w:marBottom w:val="0"/>
      <w:divBdr>
        <w:top w:val="none" w:sz="0" w:space="0" w:color="auto"/>
        <w:left w:val="none" w:sz="0" w:space="0" w:color="auto"/>
        <w:bottom w:val="none" w:sz="0" w:space="0" w:color="auto"/>
        <w:right w:val="none" w:sz="0" w:space="0" w:color="auto"/>
      </w:divBdr>
      <w:divsChild>
        <w:div w:id="1162159698">
          <w:marLeft w:val="0"/>
          <w:marRight w:val="0"/>
          <w:marTop w:val="0"/>
          <w:marBottom w:val="0"/>
          <w:divBdr>
            <w:top w:val="none" w:sz="0" w:space="0" w:color="auto"/>
            <w:left w:val="none" w:sz="0" w:space="0" w:color="auto"/>
            <w:bottom w:val="none" w:sz="0" w:space="0" w:color="auto"/>
            <w:right w:val="none" w:sz="0" w:space="0" w:color="auto"/>
          </w:divBdr>
        </w:div>
      </w:divsChild>
    </w:div>
    <w:div w:id="811755470">
      <w:bodyDiv w:val="1"/>
      <w:marLeft w:val="0"/>
      <w:marRight w:val="0"/>
      <w:marTop w:val="0"/>
      <w:marBottom w:val="0"/>
      <w:divBdr>
        <w:top w:val="none" w:sz="0" w:space="0" w:color="auto"/>
        <w:left w:val="none" w:sz="0" w:space="0" w:color="auto"/>
        <w:bottom w:val="none" w:sz="0" w:space="0" w:color="auto"/>
        <w:right w:val="none" w:sz="0" w:space="0" w:color="auto"/>
      </w:divBdr>
      <w:divsChild>
        <w:div w:id="1128278">
          <w:marLeft w:val="994"/>
          <w:marRight w:val="0"/>
          <w:marTop w:val="115"/>
          <w:marBottom w:val="120"/>
          <w:divBdr>
            <w:top w:val="none" w:sz="0" w:space="0" w:color="auto"/>
            <w:left w:val="none" w:sz="0" w:space="0" w:color="auto"/>
            <w:bottom w:val="none" w:sz="0" w:space="0" w:color="auto"/>
            <w:right w:val="none" w:sz="0" w:space="0" w:color="auto"/>
          </w:divBdr>
        </w:div>
        <w:div w:id="146361491">
          <w:marLeft w:val="1411"/>
          <w:marRight w:val="0"/>
          <w:marTop w:val="115"/>
          <w:marBottom w:val="120"/>
          <w:divBdr>
            <w:top w:val="none" w:sz="0" w:space="0" w:color="auto"/>
            <w:left w:val="none" w:sz="0" w:space="0" w:color="auto"/>
            <w:bottom w:val="none" w:sz="0" w:space="0" w:color="auto"/>
            <w:right w:val="none" w:sz="0" w:space="0" w:color="auto"/>
          </w:divBdr>
        </w:div>
        <w:div w:id="495456707">
          <w:marLeft w:val="1411"/>
          <w:marRight w:val="0"/>
          <w:marTop w:val="115"/>
          <w:marBottom w:val="120"/>
          <w:divBdr>
            <w:top w:val="none" w:sz="0" w:space="0" w:color="auto"/>
            <w:left w:val="none" w:sz="0" w:space="0" w:color="auto"/>
            <w:bottom w:val="none" w:sz="0" w:space="0" w:color="auto"/>
            <w:right w:val="none" w:sz="0" w:space="0" w:color="auto"/>
          </w:divBdr>
        </w:div>
        <w:div w:id="584268570">
          <w:marLeft w:val="1958"/>
          <w:marRight w:val="0"/>
          <w:marTop w:val="106"/>
          <w:marBottom w:val="120"/>
          <w:divBdr>
            <w:top w:val="none" w:sz="0" w:space="0" w:color="auto"/>
            <w:left w:val="none" w:sz="0" w:space="0" w:color="auto"/>
            <w:bottom w:val="none" w:sz="0" w:space="0" w:color="auto"/>
            <w:right w:val="none" w:sz="0" w:space="0" w:color="auto"/>
          </w:divBdr>
        </w:div>
        <w:div w:id="827064364">
          <w:marLeft w:val="1958"/>
          <w:marRight w:val="0"/>
          <w:marTop w:val="106"/>
          <w:marBottom w:val="120"/>
          <w:divBdr>
            <w:top w:val="none" w:sz="0" w:space="0" w:color="auto"/>
            <w:left w:val="none" w:sz="0" w:space="0" w:color="auto"/>
            <w:bottom w:val="none" w:sz="0" w:space="0" w:color="auto"/>
            <w:right w:val="none" w:sz="0" w:space="0" w:color="auto"/>
          </w:divBdr>
        </w:div>
        <w:div w:id="1628857325">
          <w:marLeft w:val="1958"/>
          <w:marRight w:val="0"/>
          <w:marTop w:val="106"/>
          <w:marBottom w:val="120"/>
          <w:divBdr>
            <w:top w:val="none" w:sz="0" w:space="0" w:color="auto"/>
            <w:left w:val="none" w:sz="0" w:space="0" w:color="auto"/>
            <w:bottom w:val="none" w:sz="0" w:space="0" w:color="auto"/>
            <w:right w:val="none" w:sz="0" w:space="0" w:color="auto"/>
          </w:divBdr>
        </w:div>
        <w:div w:id="1907691507">
          <w:marLeft w:val="1411"/>
          <w:marRight w:val="0"/>
          <w:marTop w:val="115"/>
          <w:marBottom w:val="120"/>
          <w:divBdr>
            <w:top w:val="none" w:sz="0" w:space="0" w:color="auto"/>
            <w:left w:val="none" w:sz="0" w:space="0" w:color="auto"/>
            <w:bottom w:val="none" w:sz="0" w:space="0" w:color="auto"/>
            <w:right w:val="none" w:sz="0" w:space="0" w:color="auto"/>
          </w:divBdr>
        </w:div>
      </w:divsChild>
    </w:div>
    <w:div w:id="815489007">
      <w:bodyDiv w:val="1"/>
      <w:marLeft w:val="0"/>
      <w:marRight w:val="0"/>
      <w:marTop w:val="0"/>
      <w:marBottom w:val="0"/>
      <w:divBdr>
        <w:top w:val="none" w:sz="0" w:space="0" w:color="auto"/>
        <w:left w:val="none" w:sz="0" w:space="0" w:color="auto"/>
        <w:bottom w:val="none" w:sz="0" w:space="0" w:color="auto"/>
        <w:right w:val="none" w:sz="0" w:space="0" w:color="auto"/>
      </w:divBdr>
    </w:div>
    <w:div w:id="823743327">
      <w:bodyDiv w:val="1"/>
      <w:marLeft w:val="0"/>
      <w:marRight w:val="0"/>
      <w:marTop w:val="0"/>
      <w:marBottom w:val="0"/>
      <w:divBdr>
        <w:top w:val="none" w:sz="0" w:space="0" w:color="auto"/>
        <w:left w:val="none" w:sz="0" w:space="0" w:color="auto"/>
        <w:bottom w:val="none" w:sz="0" w:space="0" w:color="auto"/>
        <w:right w:val="none" w:sz="0" w:space="0" w:color="auto"/>
      </w:divBdr>
    </w:div>
    <w:div w:id="824737590">
      <w:bodyDiv w:val="1"/>
      <w:marLeft w:val="0"/>
      <w:marRight w:val="0"/>
      <w:marTop w:val="0"/>
      <w:marBottom w:val="0"/>
      <w:divBdr>
        <w:top w:val="none" w:sz="0" w:space="0" w:color="auto"/>
        <w:left w:val="none" w:sz="0" w:space="0" w:color="auto"/>
        <w:bottom w:val="none" w:sz="0" w:space="0" w:color="auto"/>
        <w:right w:val="none" w:sz="0" w:space="0" w:color="auto"/>
      </w:divBdr>
    </w:div>
    <w:div w:id="846478996">
      <w:bodyDiv w:val="1"/>
      <w:marLeft w:val="0"/>
      <w:marRight w:val="0"/>
      <w:marTop w:val="0"/>
      <w:marBottom w:val="0"/>
      <w:divBdr>
        <w:top w:val="none" w:sz="0" w:space="0" w:color="auto"/>
        <w:left w:val="none" w:sz="0" w:space="0" w:color="auto"/>
        <w:bottom w:val="none" w:sz="0" w:space="0" w:color="auto"/>
        <w:right w:val="none" w:sz="0" w:space="0" w:color="auto"/>
      </w:divBdr>
    </w:div>
    <w:div w:id="857550149">
      <w:bodyDiv w:val="1"/>
      <w:marLeft w:val="0"/>
      <w:marRight w:val="0"/>
      <w:marTop w:val="0"/>
      <w:marBottom w:val="0"/>
      <w:divBdr>
        <w:top w:val="none" w:sz="0" w:space="0" w:color="auto"/>
        <w:left w:val="none" w:sz="0" w:space="0" w:color="auto"/>
        <w:bottom w:val="none" w:sz="0" w:space="0" w:color="auto"/>
        <w:right w:val="none" w:sz="0" w:space="0" w:color="auto"/>
      </w:divBdr>
    </w:div>
    <w:div w:id="861018152">
      <w:bodyDiv w:val="1"/>
      <w:marLeft w:val="0"/>
      <w:marRight w:val="0"/>
      <w:marTop w:val="0"/>
      <w:marBottom w:val="0"/>
      <w:divBdr>
        <w:top w:val="none" w:sz="0" w:space="0" w:color="auto"/>
        <w:left w:val="none" w:sz="0" w:space="0" w:color="auto"/>
        <w:bottom w:val="none" w:sz="0" w:space="0" w:color="auto"/>
        <w:right w:val="none" w:sz="0" w:space="0" w:color="auto"/>
      </w:divBdr>
    </w:div>
    <w:div w:id="881360185">
      <w:bodyDiv w:val="1"/>
      <w:marLeft w:val="0"/>
      <w:marRight w:val="0"/>
      <w:marTop w:val="0"/>
      <w:marBottom w:val="0"/>
      <w:divBdr>
        <w:top w:val="none" w:sz="0" w:space="0" w:color="auto"/>
        <w:left w:val="none" w:sz="0" w:space="0" w:color="auto"/>
        <w:bottom w:val="none" w:sz="0" w:space="0" w:color="auto"/>
        <w:right w:val="none" w:sz="0" w:space="0" w:color="auto"/>
      </w:divBdr>
    </w:div>
    <w:div w:id="882865590">
      <w:bodyDiv w:val="1"/>
      <w:marLeft w:val="0"/>
      <w:marRight w:val="0"/>
      <w:marTop w:val="0"/>
      <w:marBottom w:val="0"/>
      <w:divBdr>
        <w:top w:val="none" w:sz="0" w:space="0" w:color="auto"/>
        <w:left w:val="none" w:sz="0" w:space="0" w:color="auto"/>
        <w:bottom w:val="none" w:sz="0" w:space="0" w:color="auto"/>
        <w:right w:val="none" w:sz="0" w:space="0" w:color="auto"/>
      </w:divBdr>
      <w:divsChild>
        <w:div w:id="1695692064">
          <w:marLeft w:val="0"/>
          <w:marRight w:val="0"/>
          <w:marTop w:val="0"/>
          <w:marBottom w:val="0"/>
          <w:divBdr>
            <w:top w:val="none" w:sz="0" w:space="0" w:color="auto"/>
            <w:left w:val="none" w:sz="0" w:space="0" w:color="auto"/>
            <w:bottom w:val="none" w:sz="0" w:space="0" w:color="auto"/>
            <w:right w:val="none" w:sz="0" w:space="0" w:color="auto"/>
          </w:divBdr>
          <w:divsChild>
            <w:div w:id="1684042232">
              <w:marLeft w:val="0"/>
              <w:marRight w:val="0"/>
              <w:marTop w:val="0"/>
              <w:marBottom w:val="0"/>
              <w:divBdr>
                <w:top w:val="none" w:sz="0" w:space="0" w:color="auto"/>
                <w:left w:val="none" w:sz="0" w:space="0" w:color="auto"/>
                <w:bottom w:val="none" w:sz="0" w:space="0" w:color="auto"/>
                <w:right w:val="none" w:sz="0" w:space="0" w:color="auto"/>
              </w:divBdr>
              <w:divsChild>
                <w:div w:id="15609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86516">
      <w:bodyDiv w:val="1"/>
      <w:marLeft w:val="0"/>
      <w:marRight w:val="0"/>
      <w:marTop w:val="0"/>
      <w:marBottom w:val="0"/>
      <w:divBdr>
        <w:top w:val="none" w:sz="0" w:space="0" w:color="auto"/>
        <w:left w:val="none" w:sz="0" w:space="0" w:color="auto"/>
        <w:bottom w:val="none" w:sz="0" w:space="0" w:color="auto"/>
        <w:right w:val="none" w:sz="0" w:space="0" w:color="auto"/>
      </w:divBdr>
    </w:div>
    <w:div w:id="887030110">
      <w:bodyDiv w:val="1"/>
      <w:marLeft w:val="0"/>
      <w:marRight w:val="0"/>
      <w:marTop w:val="0"/>
      <w:marBottom w:val="0"/>
      <w:divBdr>
        <w:top w:val="none" w:sz="0" w:space="0" w:color="auto"/>
        <w:left w:val="none" w:sz="0" w:space="0" w:color="auto"/>
        <w:bottom w:val="none" w:sz="0" w:space="0" w:color="auto"/>
        <w:right w:val="none" w:sz="0" w:space="0" w:color="auto"/>
      </w:divBdr>
    </w:div>
    <w:div w:id="897786938">
      <w:bodyDiv w:val="1"/>
      <w:marLeft w:val="0"/>
      <w:marRight w:val="0"/>
      <w:marTop w:val="0"/>
      <w:marBottom w:val="0"/>
      <w:divBdr>
        <w:top w:val="none" w:sz="0" w:space="0" w:color="auto"/>
        <w:left w:val="none" w:sz="0" w:space="0" w:color="auto"/>
        <w:bottom w:val="none" w:sz="0" w:space="0" w:color="auto"/>
        <w:right w:val="none" w:sz="0" w:space="0" w:color="auto"/>
      </w:divBdr>
    </w:div>
    <w:div w:id="900140769">
      <w:bodyDiv w:val="1"/>
      <w:marLeft w:val="0"/>
      <w:marRight w:val="0"/>
      <w:marTop w:val="0"/>
      <w:marBottom w:val="0"/>
      <w:divBdr>
        <w:top w:val="none" w:sz="0" w:space="0" w:color="auto"/>
        <w:left w:val="none" w:sz="0" w:space="0" w:color="auto"/>
        <w:bottom w:val="none" w:sz="0" w:space="0" w:color="auto"/>
        <w:right w:val="none" w:sz="0" w:space="0" w:color="auto"/>
      </w:divBdr>
    </w:div>
    <w:div w:id="902183765">
      <w:bodyDiv w:val="1"/>
      <w:marLeft w:val="0"/>
      <w:marRight w:val="0"/>
      <w:marTop w:val="0"/>
      <w:marBottom w:val="0"/>
      <w:divBdr>
        <w:top w:val="none" w:sz="0" w:space="0" w:color="auto"/>
        <w:left w:val="none" w:sz="0" w:space="0" w:color="auto"/>
        <w:bottom w:val="none" w:sz="0" w:space="0" w:color="auto"/>
        <w:right w:val="none" w:sz="0" w:space="0" w:color="auto"/>
      </w:divBdr>
      <w:divsChild>
        <w:div w:id="1711876137">
          <w:marLeft w:val="0"/>
          <w:marRight w:val="0"/>
          <w:marTop w:val="0"/>
          <w:marBottom w:val="0"/>
          <w:divBdr>
            <w:top w:val="none" w:sz="0" w:space="0" w:color="auto"/>
            <w:left w:val="none" w:sz="0" w:space="0" w:color="auto"/>
            <w:bottom w:val="none" w:sz="0" w:space="0" w:color="auto"/>
            <w:right w:val="none" w:sz="0" w:space="0" w:color="auto"/>
          </w:divBdr>
        </w:div>
      </w:divsChild>
    </w:div>
    <w:div w:id="909652972">
      <w:bodyDiv w:val="1"/>
      <w:marLeft w:val="0"/>
      <w:marRight w:val="0"/>
      <w:marTop w:val="0"/>
      <w:marBottom w:val="0"/>
      <w:divBdr>
        <w:top w:val="none" w:sz="0" w:space="0" w:color="auto"/>
        <w:left w:val="none" w:sz="0" w:space="0" w:color="auto"/>
        <w:bottom w:val="none" w:sz="0" w:space="0" w:color="auto"/>
        <w:right w:val="none" w:sz="0" w:space="0" w:color="auto"/>
      </w:divBdr>
    </w:div>
    <w:div w:id="913515653">
      <w:bodyDiv w:val="1"/>
      <w:marLeft w:val="0"/>
      <w:marRight w:val="0"/>
      <w:marTop w:val="0"/>
      <w:marBottom w:val="0"/>
      <w:divBdr>
        <w:top w:val="none" w:sz="0" w:space="0" w:color="auto"/>
        <w:left w:val="none" w:sz="0" w:space="0" w:color="auto"/>
        <w:bottom w:val="none" w:sz="0" w:space="0" w:color="auto"/>
        <w:right w:val="none" w:sz="0" w:space="0" w:color="auto"/>
      </w:divBdr>
    </w:div>
    <w:div w:id="925117901">
      <w:bodyDiv w:val="1"/>
      <w:marLeft w:val="0"/>
      <w:marRight w:val="0"/>
      <w:marTop w:val="0"/>
      <w:marBottom w:val="0"/>
      <w:divBdr>
        <w:top w:val="none" w:sz="0" w:space="0" w:color="auto"/>
        <w:left w:val="none" w:sz="0" w:space="0" w:color="auto"/>
        <w:bottom w:val="none" w:sz="0" w:space="0" w:color="auto"/>
        <w:right w:val="none" w:sz="0" w:space="0" w:color="auto"/>
      </w:divBdr>
    </w:div>
    <w:div w:id="932400919">
      <w:bodyDiv w:val="1"/>
      <w:marLeft w:val="0"/>
      <w:marRight w:val="0"/>
      <w:marTop w:val="0"/>
      <w:marBottom w:val="0"/>
      <w:divBdr>
        <w:top w:val="none" w:sz="0" w:space="0" w:color="auto"/>
        <w:left w:val="none" w:sz="0" w:space="0" w:color="auto"/>
        <w:bottom w:val="none" w:sz="0" w:space="0" w:color="auto"/>
        <w:right w:val="none" w:sz="0" w:space="0" w:color="auto"/>
      </w:divBdr>
    </w:div>
    <w:div w:id="936404146">
      <w:bodyDiv w:val="1"/>
      <w:marLeft w:val="0"/>
      <w:marRight w:val="0"/>
      <w:marTop w:val="0"/>
      <w:marBottom w:val="0"/>
      <w:divBdr>
        <w:top w:val="none" w:sz="0" w:space="0" w:color="auto"/>
        <w:left w:val="none" w:sz="0" w:space="0" w:color="auto"/>
        <w:bottom w:val="none" w:sz="0" w:space="0" w:color="auto"/>
        <w:right w:val="none" w:sz="0" w:space="0" w:color="auto"/>
      </w:divBdr>
    </w:div>
    <w:div w:id="937371255">
      <w:bodyDiv w:val="1"/>
      <w:marLeft w:val="0"/>
      <w:marRight w:val="0"/>
      <w:marTop w:val="0"/>
      <w:marBottom w:val="0"/>
      <w:divBdr>
        <w:top w:val="none" w:sz="0" w:space="0" w:color="auto"/>
        <w:left w:val="none" w:sz="0" w:space="0" w:color="auto"/>
        <w:bottom w:val="none" w:sz="0" w:space="0" w:color="auto"/>
        <w:right w:val="none" w:sz="0" w:space="0" w:color="auto"/>
      </w:divBdr>
    </w:div>
    <w:div w:id="945113480">
      <w:bodyDiv w:val="1"/>
      <w:marLeft w:val="0"/>
      <w:marRight w:val="0"/>
      <w:marTop w:val="0"/>
      <w:marBottom w:val="0"/>
      <w:divBdr>
        <w:top w:val="none" w:sz="0" w:space="0" w:color="auto"/>
        <w:left w:val="none" w:sz="0" w:space="0" w:color="auto"/>
        <w:bottom w:val="none" w:sz="0" w:space="0" w:color="auto"/>
        <w:right w:val="none" w:sz="0" w:space="0" w:color="auto"/>
      </w:divBdr>
    </w:div>
    <w:div w:id="949623113">
      <w:bodyDiv w:val="1"/>
      <w:marLeft w:val="0"/>
      <w:marRight w:val="0"/>
      <w:marTop w:val="0"/>
      <w:marBottom w:val="0"/>
      <w:divBdr>
        <w:top w:val="none" w:sz="0" w:space="0" w:color="auto"/>
        <w:left w:val="none" w:sz="0" w:space="0" w:color="auto"/>
        <w:bottom w:val="none" w:sz="0" w:space="0" w:color="auto"/>
        <w:right w:val="none" w:sz="0" w:space="0" w:color="auto"/>
      </w:divBdr>
      <w:divsChild>
        <w:div w:id="1057817949">
          <w:marLeft w:val="0"/>
          <w:marRight w:val="0"/>
          <w:marTop w:val="0"/>
          <w:marBottom w:val="0"/>
          <w:divBdr>
            <w:top w:val="none" w:sz="0" w:space="0" w:color="auto"/>
            <w:left w:val="none" w:sz="0" w:space="0" w:color="auto"/>
            <w:bottom w:val="none" w:sz="0" w:space="0" w:color="auto"/>
            <w:right w:val="none" w:sz="0" w:space="0" w:color="auto"/>
          </w:divBdr>
          <w:divsChild>
            <w:div w:id="294216039">
              <w:marLeft w:val="0"/>
              <w:marRight w:val="0"/>
              <w:marTop w:val="0"/>
              <w:marBottom w:val="0"/>
              <w:divBdr>
                <w:top w:val="none" w:sz="0" w:space="0" w:color="auto"/>
                <w:left w:val="none" w:sz="0" w:space="0" w:color="auto"/>
                <w:bottom w:val="none" w:sz="0" w:space="0" w:color="auto"/>
                <w:right w:val="none" w:sz="0" w:space="0" w:color="auto"/>
              </w:divBdr>
              <w:divsChild>
                <w:div w:id="1131022193">
                  <w:marLeft w:val="0"/>
                  <w:marRight w:val="0"/>
                  <w:marTop w:val="0"/>
                  <w:marBottom w:val="0"/>
                  <w:divBdr>
                    <w:top w:val="none" w:sz="0" w:space="0" w:color="auto"/>
                    <w:left w:val="none" w:sz="0" w:space="0" w:color="auto"/>
                    <w:bottom w:val="none" w:sz="0" w:space="0" w:color="auto"/>
                    <w:right w:val="none" w:sz="0" w:space="0" w:color="auto"/>
                  </w:divBdr>
                  <w:divsChild>
                    <w:div w:id="18874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09875">
      <w:bodyDiv w:val="1"/>
      <w:marLeft w:val="0"/>
      <w:marRight w:val="0"/>
      <w:marTop w:val="0"/>
      <w:marBottom w:val="0"/>
      <w:divBdr>
        <w:top w:val="none" w:sz="0" w:space="0" w:color="auto"/>
        <w:left w:val="none" w:sz="0" w:space="0" w:color="auto"/>
        <w:bottom w:val="none" w:sz="0" w:space="0" w:color="auto"/>
        <w:right w:val="none" w:sz="0" w:space="0" w:color="auto"/>
      </w:divBdr>
    </w:div>
    <w:div w:id="960451403">
      <w:bodyDiv w:val="1"/>
      <w:marLeft w:val="0"/>
      <w:marRight w:val="0"/>
      <w:marTop w:val="0"/>
      <w:marBottom w:val="0"/>
      <w:divBdr>
        <w:top w:val="none" w:sz="0" w:space="0" w:color="auto"/>
        <w:left w:val="none" w:sz="0" w:space="0" w:color="auto"/>
        <w:bottom w:val="none" w:sz="0" w:space="0" w:color="auto"/>
        <w:right w:val="none" w:sz="0" w:space="0" w:color="auto"/>
      </w:divBdr>
    </w:div>
    <w:div w:id="972447431">
      <w:bodyDiv w:val="1"/>
      <w:marLeft w:val="0"/>
      <w:marRight w:val="0"/>
      <w:marTop w:val="0"/>
      <w:marBottom w:val="0"/>
      <w:divBdr>
        <w:top w:val="none" w:sz="0" w:space="0" w:color="auto"/>
        <w:left w:val="none" w:sz="0" w:space="0" w:color="auto"/>
        <w:bottom w:val="none" w:sz="0" w:space="0" w:color="auto"/>
        <w:right w:val="none" w:sz="0" w:space="0" w:color="auto"/>
      </w:divBdr>
      <w:divsChild>
        <w:div w:id="1322351529">
          <w:marLeft w:val="0"/>
          <w:marRight w:val="0"/>
          <w:marTop w:val="0"/>
          <w:marBottom w:val="0"/>
          <w:divBdr>
            <w:top w:val="none" w:sz="0" w:space="0" w:color="auto"/>
            <w:left w:val="none" w:sz="0" w:space="0" w:color="auto"/>
            <w:bottom w:val="none" w:sz="0" w:space="0" w:color="auto"/>
            <w:right w:val="none" w:sz="0" w:space="0" w:color="auto"/>
          </w:divBdr>
        </w:div>
      </w:divsChild>
    </w:div>
    <w:div w:id="976103909">
      <w:bodyDiv w:val="1"/>
      <w:marLeft w:val="0"/>
      <w:marRight w:val="0"/>
      <w:marTop w:val="0"/>
      <w:marBottom w:val="0"/>
      <w:divBdr>
        <w:top w:val="none" w:sz="0" w:space="0" w:color="auto"/>
        <w:left w:val="none" w:sz="0" w:space="0" w:color="auto"/>
        <w:bottom w:val="none" w:sz="0" w:space="0" w:color="auto"/>
        <w:right w:val="none" w:sz="0" w:space="0" w:color="auto"/>
      </w:divBdr>
      <w:divsChild>
        <w:div w:id="160899866">
          <w:marLeft w:val="0"/>
          <w:marRight w:val="0"/>
          <w:marTop w:val="0"/>
          <w:marBottom w:val="0"/>
          <w:divBdr>
            <w:top w:val="none" w:sz="0" w:space="0" w:color="auto"/>
            <w:left w:val="none" w:sz="0" w:space="0" w:color="auto"/>
            <w:bottom w:val="none" w:sz="0" w:space="0" w:color="auto"/>
            <w:right w:val="none" w:sz="0" w:space="0" w:color="auto"/>
          </w:divBdr>
        </w:div>
      </w:divsChild>
    </w:div>
    <w:div w:id="979110347">
      <w:bodyDiv w:val="1"/>
      <w:marLeft w:val="0"/>
      <w:marRight w:val="0"/>
      <w:marTop w:val="0"/>
      <w:marBottom w:val="0"/>
      <w:divBdr>
        <w:top w:val="none" w:sz="0" w:space="0" w:color="auto"/>
        <w:left w:val="none" w:sz="0" w:space="0" w:color="auto"/>
        <w:bottom w:val="none" w:sz="0" w:space="0" w:color="auto"/>
        <w:right w:val="none" w:sz="0" w:space="0" w:color="auto"/>
      </w:divBdr>
    </w:div>
    <w:div w:id="983966216">
      <w:bodyDiv w:val="1"/>
      <w:marLeft w:val="0"/>
      <w:marRight w:val="0"/>
      <w:marTop w:val="0"/>
      <w:marBottom w:val="0"/>
      <w:divBdr>
        <w:top w:val="none" w:sz="0" w:space="0" w:color="auto"/>
        <w:left w:val="none" w:sz="0" w:space="0" w:color="auto"/>
        <w:bottom w:val="none" w:sz="0" w:space="0" w:color="auto"/>
        <w:right w:val="none" w:sz="0" w:space="0" w:color="auto"/>
      </w:divBdr>
    </w:div>
    <w:div w:id="1002509818">
      <w:bodyDiv w:val="1"/>
      <w:marLeft w:val="0"/>
      <w:marRight w:val="0"/>
      <w:marTop w:val="0"/>
      <w:marBottom w:val="0"/>
      <w:divBdr>
        <w:top w:val="none" w:sz="0" w:space="0" w:color="auto"/>
        <w:left w:val="none" w:sz="0" w:space="0" w:color="auto"/>
        <w:bottom w:val="none" w:sz="0" w:space="0" w:color="auto"/>
        <w:right w:val="none" w:sz="0" w:space="0" w:color="auto"/>
      </w:divBdr>
    </w:div>
    <w:div w:id="1014645858">
      <w:bodyDiv w:val="1"/>
      <w:marLeft w:val="0"/>
      <w:marRight w:val="0"/>
      <w:marTop w:val="0"/>
      <w:marBottom w:val="0"/>
      <w:divBdr>
        <w:top w:val="none" w:sz="0" w:space="0" w:color="auto"/>
        <w:left w:val="none" w:sz="0" w:space="0" w:color="auto"/>
        <w:bottom w:val="none" w:sz="0" w:space="0" w:color="auto"/>
        <w:right w:val="none" w:sz="0" w:space="0" w:color="auto"/>
      </w:divBdr>
      <w:divsChild>
        <w:div w:id="875385623">
          <w:marLeft w:val="0"/>
          <w:marRight w:val="0"/>
          <w:marTop w:val="0"/>
          <w:marBottom w:val="0"/>
          <w:divBdr>
            <w:top w:val="none" w:sz="0" w:space="0" w:color="auto"/>
            <w:left w:val="none" w:sz="0" w:space="0" w:color="auto"/>
            <w:bottom w:val="none" w:sz="0" w:space="0" w:color="auto"/>
            <w:right w:val="none" w:sz="0" w:space="0" w:color="auto"/>
          </w:divBdr>
          <w:divsChild>
            <w:div w:id="1299146887">
              <w:marLeft w:val="0"/>
              <w:marRight w:val="0"/>
              <w:marTop w:val="0"/>
              <w:marBottom w:val="0"/>
              <w:divBdr>
                <w:top w:val="none" w:sz="0" w:space="0" w:color="auto"/>
                <w:left w:val="none" w:sz="0" w:space="0" w:color="auto"/>
                <w:bottom w:val="none" w:sz="0" w:space="0" w:color="auto"/>
                <w:right w:val="none" w:sz="0" w:space="0" w:color="auto"/>
              </w:divBdr>
              <w:divsChild>
                <w:div w:id="6137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0432">
      <w:bodyDiv w:val="1"/>
      <w:marLeft w:val="0"/>
      <w:marRight w:val="0"/>
      <w:marTop w:val="0"/>
      <w:marBottom w:val="0"/>
      <w:divBdr>
        <w:top w:val="none" w:sz="0" w:space="0" w:color="auto"/>
        <w:left w:val="none" w:sz="0" w:space="0" w:color="auto"/>
        <w:bottom w:val="none" w:sz="0" w:space="0" w:color="auto"/>
        <w:right w:val="none" w:sz="0" w:space="0" w:color="auto"/>
      </w:divBdr>
      <w:divsChild>
        <w:div w:id="592394956">
          <w:marLeft w:val="0"/>
          <w:marRight w:val="0"/>
          <w:marTop w:val="0"/>
          <w:marBottom w:val="0"/>
          <w:divBdr>
            <w:top w:val="none" w:sz="0" w:space="0" w:color="auto"/>
            <w:left w:val="none" w:sz="0" w:space="0" w:color="auto"/>
            <w:bottom w:val="none" w:sz="0" w:space="0" w:color="auto"/>
            <w:right w:val="none" w:sz="0" w:space="0" w:color="auto"/>
          </w:divBdr>
        </w:div>
      </w:divsChild>
    </w:div>
    <w:div w:id="1023359798">
      <w:bodyDiv w:val="1"/>
      <w:marLeft w:val="0"/>
      <w:marRight w:val="0"/>
      <w:marTop w:val="0"/>
      <w:marBottom w:val="0"/>
      <w:divBdr>
        <w:top w:val="none" w:sz="0" w:space="0" w:color="auto"/>
        <w:left w:val="none" w:sz="0" w:space="0" w:color="auto"/>
        <w:bottom w:val="none" w:sz="0" w:space="0" w:color="auto"/>
        <w:right w:val="none" w:sz="0" w:space="0" w:color="auto"/>
      </w:divBdr>
    </w:div>
    <w:div w:id="1028682695">
      <w:bodyDiv w:val="1"/>
      <w:marLeft w:val="0"/>
      <w:marRight w:val="0"/>
      <w:marTop w:val="0"/>
      <w:marBottom w:val="0"/>
      <w:divBdr>
        <w:top w:val="none" w:sz="0" w:space="0" w:color="auto"/>
        <w:left w:val="none" w:sz="0" w:space="0" w:color="auto"/>
        <w:bottom w:val="none" w:sz="0" w:space="0" w:color="auto"/>
        <w:right w:val="none" w:sz="0" w:space="0" w:color="auto"/>
      </w:divBdr>
    </w:div>
    <w:div w:id="1036272528">
      <w:bodyDiv w:val="1"/>
      <w:marLeft w:val="0"/>
      <w:marRight w:val="0"/>
      <w:marTop w:val="0"/>
      <w:marBottom w:val="0"/>
      <w:divBdr>
        <w:top w:val="none" w:sz="0" w:space="0" w:color="auto"/>
        <w:left w:val="none" w:sz="0" w:space="0" w:color="auto"/>
        <w:bottom w:val="none" w:sz="0" w:space="0" w:color="auto"/>
        <w:right w:val="none" w:sz="0" w:space="0" w:color="auto"/>
      </w:divBdr>
      <w:divsChild>
        <w:div w:id="1751998949">
          <w:marLeft w:val="0"/>
          <w:marRight w:val="0"/>
          <w:marTop w:val="0"/>
          <w:marBottom w:val="0"/>
          <w:divBdr>
            <w:top w:val="none" w:sz="0" w:space="0" w:color="auto"/>
            <w:left w:val="none" w:sz="0" w:space="0" w:color="auto"/>
            <w:bottom w:val="none" w:sz="0" w:space="0" w:color="auto"/>
            <w:right w:val="none" w:sz="0" w:space="0" w:color="auto"/>
          </w:divBdr>
        </w:div>
      </w:divsChild>
    </w:div>
    <w:div w:id="1038164534">
      <w:bodyDiv w:val="1"/>
      <w:marLeft w:val="0"/>
      <w:marRight w:val="0"/>
      <w:marTop w:val="0"/>
      <w:marBottom w:val="0"/>
      <w:divBdr>
        <w:top w:val="none" w:sz="0" w:space="0" w:color="auto"/>
        <w:left w:val="none" w:sz="0" w:space="0" w:color="auto"/>
        <w:bottom w:val="none" w:sz="0" w:space="0" w:color="auto"/>
        <w:right w:val="none" w:sz="0" w:space="0" w:color="auto"/>
      </w:divBdr>
    </w:div>
    <w:div w:id="1047994902">
      <w:bodyDiv w:val="1"/>
      <w:marLeft w:val="0"/>
      <w:marRight w:val="0"/>
      <w:marTop w:val="0"/>
      <w:marBottom w:val="0"/>
      <w:divBdr>
        <w:top w:val="none" w:sz="0" w:space="0" w:color="auto"/>
        <w:left w:val="none" w:sz="0" w:space="0" w:color="auto"/>
        <w:bottom w:val="none" w:sz="0" w:space="0" w:color="auto"/>
        <w:right w:val="none" w:sz="0" w:space="0" w:color="auto"/>
      </w:divBdr>
    </w:div>
    <w:div w:id="1058699702">
      <w:bodyDiv w:val="1"/>
      <w:marLeft w:val="0"/>
      <w:marRight w:val="0"/>
      <w:marTop w:val="0"/>
      <w:marBottom w:val="0"/>
      <w:divBdr>
        <w:top w:val="none" w:sz="0" w:space="0" w:color="auto"/>
        <w:left w:val="none" w:sz="0" w:space="0" w:color="auto"/>
        <w:bottom w:val="none" w:sz="0" w:space="0" w:color="auto"/>
        <w:right w:val="none" w:sz="0" w:space="0" w:color="auto"/>
      </w:divBdr>
    </w:div>
    <w:div w:id="1061830227">
      <w:bodyDiv w:val="1"/>
      <w:marLeft w:val="0"/>
      <w:marRight w:val="0"/>
      <w:marTop w:val="0"/>
      <w:marBottom w:val="0"/>
      <w:divBdr>
        <w:top w:val="none" w:sz="0" w:space="0" w:color="auto"/>
        <w:left w:val="none" w:sz="0" w:space="0" w:color="auto"/>
        <w:bottom w:val="none" w:sz="0" w:space="0" w:color="auto"/>
        <w:right w:val="none" w:sz="0" w:space="0" w:color="auto"/>
      </w:divBdr>
    </w:div>
    <w:div w:id="1062950209">
      <w:bodyDiv w:val="1"/>
      <w:marLeft w:val="0"/>
      <w:marRight w:val="0"/>
      <w:marTop w:val="0"/>
      <w:marBottom w:val="0"/>
      <w:divBdr>
        <w:top w:val="none" w:sz="0" w:space="0" w:color="auto"/>
        <w:left w:val="none" w:sz="0" w:space="0" w:color="auto"/>
        <w:bottom w:val="none" w:sz="0" w:space="0" w:color="auto"/>
        <w:right w:val="none" w:sz="0" w:space="0" w:color="auto"/>
      </w:divBdr>
    </w:div>
    <w:div w:id="10691092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675">
          <w:marLeft w:val="0"/>
          <w:marRight w:val="0"/>
          <w:marTop w:val="0"/>
          <w:marBottom w:val="0"/>
          <w:divBdr>
            <w:top w:val="none" w:sz="0" w:space="0" w:color="auto"/>
            <w:left w:val="none" w:sz="0" w:space="0" w:color="auto"/>
            <w:bottom w:val="none" w:sz="0" w:space="0" w:color="auto"/>
            <w:right w:val="none" w:sz="0" w:space="0" w:color="auto"/>
          </w:divBdr>
          <w:divsChild>
            <w:div w:id="1108040770">
              <w:marLeft w:val="0"/>
              <w:marRight w:val="0"/>
              <w:marTop w:val="0"/>
              <w:marBottom w:val="0"/>
              <w:divBdr>
                <w:top w:val="none" w:sz="0" w:space="0" w:color="auto"/>
                <w:left w:val="none" w:sz="0" w:space="0" w:color="auto"/>
                <w:bottom w:val="none" w:sz="0" w:space="0" w:color="auto"/>
                <w:right w:val="none" w:sz="0" w:space="0" w:color="auto"/>
              </w:divBdr>
              <w:divsChild>
                <w:div w:id="1076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8678">
      <w:bodyDiv w:val="1"/>
      <w:marLeft w:val="0"/>
      <w:marRight w:val="0"/>
      <w:marTop w:val="0"/>
      <w:marBottom w:val="0"/>
      <w:divBdr>
        <w:top w:val="none" w:sz="0" w:space="0" w:color="auto"/>
        <w:left w:val="none" w:sz="0" w:space="0" w:color="auto"/>
        <w:bottom w:val="none" w:sz="0" w:space="0" w:color="auto"/>
        <w:right w:val="none" w:sz="0" w:space="0" w:color="auto"/>
      </w:divBdr>
      <w:divsChild>
        <w:div w:id="1015957277">
          <w:marLeft w:val="0"/>
          <w:marRight w:val="0"/>
          <w:marTop w:val="0"/>
          <w:marBottom w:val="0"/>
          <w:divBdr>
            <w:top w:val="none" w:sz="0" w:space="0" w:color="auto"/>
            <w:left w:val="none" w:sz="0" w:space="0" w:color="auto"/>
            <w:bottom w:val="none" w:sz="0" w:space="0" w:color="auto"/>
            <w:right w:val="none" w:sz="0" w:space="0" w:color="auto"/>
          </w:divBdr>
          <w:divsChild>
            <w:div w:id="1357539794">
              <w:marLeft w:val="0"/>
              <w:marRight w:val="0"/>
              <w:marTop w:val="0"/>
              <w:marBottom w:val="0"/>
              <w:divBdr>
                <w:top w:val="none" w:sz="0" w:space="0" w:color="auto"/>
                <w:left w:val="none" w:sz="0" w:space="0" w:color="auto"/>
                <w:bottom w:val="none" w:sz="0" w:space="0" w:color="auto"/>
                <w:right w:val="none" w:sz="0" w:space="0" w:color="auto"/>
              </w:divBdr>
              <w:divsChild>
                <w:div w:id="15753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5356">
      <w:bodyDiv w:val="1"/>
      <w:marLeft w:val="0"/>
      <w:marRight w:val="0"/>
      <w:marTop w:val="0"/>
      <w:marBottom w:val="0"/>
      <w:divBdr>
        <w:top w:val="none" w:sz="0" w:space="0" w:color="auto"/>
        <w:left w:val="none" w:sz="0" w:space="0" w:color="auto"/>
        <w:bottom w:val="none" w:sz="0" w:space="0" w:color="auto"/>
        <w:right w:val="none" w:sz="0" w:space="0" w:color="auto"/>
      </w:divBdr>
    </w:div>
    <w:div w:id="1077676038">
      <w:bodyDiv w:val="1"/>
      <w:marLeft w:val="0"/>
      <w:marRight w:val="0"/>
      <w:marTop w:val="0"/>
      <w:marBottom w:val="0"/>
      <w:divBdr>
        <w:top w:val="none" w:sz="0" w:space="0" w:color="auto"/>
        <w:left w:val="none" w:sz="0" w:space="0" w:color="auto"/>
        <w:bottom w:val="none" w:sz="0" w:space="0" w:color="auto"/>
        <w:right w:val="none" w:sz="0" w:space="0" w:color="auto"/>
      </w:divBdr>
    </w:div>
    <w:div w:id="1081873498">
      <w:bodyDiv w:val="1"/>
      <w:marLeft w:val="0"/>
      <w:marRight w:val="0"/>
      <w:marTop w:val="0"/>
      <w:marBottom w:val="0"/>
      <w:divBdr>
        <w:top w:val="none" w:sz="0" w:space="0" w:color="auto"/>
        <w:left w:val="none" w:sz="0" w:space="0" w:color="auto"/>
        <w:bottom w:val="none" w:sz="0" w:space="0" w:color="auto"/>
        <w:right w:val="none" w:sz="0" w:space="0" w:color="auto"/>
      </w:divBdr>
    </w:div>
    <w:div w:id="1096945768">
      <w:bodyDiv w:val="1"/>
      <w:marLeft w:val="0"/>
      <w:marRight w:val="0"/>
      <w:marTop w:val="0"/>
      <w:marBottom w:val="0"/>
      <w:divBdr>
        <w:top w:val="none" w:sz="0" w:space="0" w:color="auto"/>
        <w:left w:val="none" w:sz="0" w:space="0" w:color="auto"/>
        <w:bottom w:val="none" w:sz="0" w:space="0" w:color="auto"/>
        <w:right w:val="none" w:sz="0" w:space="0" w:color="auto"/>
      </w:divBdr>
    </w:div>
    <w:div w:id="1107894950">
      <w:bodyDiv w:val="1"/>
      <w:marLeft w:val="0"/>
      <w:marRight w:val="0"/>
      <w:marTop w:val="0"/>
      <w:marBottom w:val="0"/>
      <w:divBdr>
        <w:top w:val="none" w:sz="0" w:space="0" w:color="auto"/>
        <w:left w:val="none" w:sz="0" w:space="0" w:color="auto"/>
        <w:bottom w:val="none" w:sz="0" w:space="0" w:color="auto"/>
        <w:right w:val="none" w:sz="0" w:space="0" w:color="auto"/>
      </w:divBdr>
    </w:div>
    <w:div w:id="1115292942">
      <w:bodyDiv w:val="1"/>
      <w:marLeft w:val="0"/>
      <w:marRight w:val="0"/>
      <w:marTop w:val="0"/>
      <w:marBottom w:val="0"/>
      <w:divBdr>
        <w:top w:val="none" w:sz="0" w:space="0" w:color="auto"/>
        <w:left w:val="none" w:sz="0" w:space="0" w:color="auto"/>
        <w:bottom w:val="none" w:sz="0" w:space="0" w:color="auto"/>
        <w:right w:val="none" w:sz="0" w:space="0" w:color="auto"/>
      </w:divBdr>
      <w:divsChild>
        <w:div w:id="1845240716">
          <w:marLeft w:val="0"/>
          <w:marRight w:val="0"/>
          <w:marTop w:val="0"/>
          <w:marBottom w:val="0"/>
          <w:divBdr>
            <w:top w:val="none" w:sz="0" w:space="0" w:color="auto"/>
            <w:left w:val="none" w:sz="0" w:space="0" w:color="auto"/>
            <w:bottom w:val="none" w:sz="0" w:space="0" w:color="auto"/>
            <w:right w:val="none" w:sz="0" w:space="0" w:color="auto"/>
          </w:divBdr>
        </w:div>
      </w:divsChild>
    </w:div>
    <w:div w:id="1116289753">
      <w:bodyDiv w:val="1"/>
      <w:marLeft w:val="0"/>
      <w:marRight w:val="0"/>
      <w:marTop w:val="0"/>
      <w:marBottom w:val="0"/>
      <w:divBdr>
        <w:top w:val="none" w:sz="0" w:space="0" w:color="auto"/>
        <w:left w:val="none" w:sz="0" w:space="0" w:color="auto"/>
        <w:bottom w:val="none" w:sz="0" w:space="0" w:color="auto"/>
        <w:right w:val="none" w:sz="0" w:space="0" w:color="auto"/>
      </w:divBdr>
    </w:div>
    <w:div w:id="1125781546">
      <w:bodyDiv w:val="1"/>
      <w:marLeft w:val="0"/>
      <w:marRight w:val="0"/>
      <w:marTop w:val="0"/>
      <w:marBottom w:val="0"/>
      <w:divBdr>
        <w:top w:val="none" w:sz="0" w:space="0" w:color="auto"/>
        <w:left w:val="none" w:sz="0" w:space="0" w:color="auto"/>
        <w:bottom w:val="none" w:sz="0" w:space="0" w:color="auto"/>
        <w:right w:val="none" w:sz="0" w:space="0" w:color="auto"/>
      </w:divBdr>
    </w:div>
    <w:div w:id="1127771319">
      <w:bodyDiv w:val="1"/>
      <w:marLeft w:val="0"/>
      <w:marRight w:val="0"/>
      <w:marTop w:val="0"/>
      <w:marBottom w:val="0"/>
      <w:divBdr>
        <w:top w:val="none" w:sz="0" w:space="0" w:color="auto"/>
        <w:left w:val="none" w:sz="0" w:space="0" w:color="auto"/>
        <w:bottom w:val="none" w:sz="0" w:space="0" w:color="auto"/>
        <w:right w:val="none" w:sz="0" w:space="0" w:color="auto"/>
      </w:divBdr>
    </w:div>
    <w:div w:id="1128280558">
      <w:bodyDiv w:val="1"/>
      <w:marLeft w:val="0"/>
      <w:marRight w:val="0"/>
      <w:marTop w:val="0"/>
      <w:marBottom w:val="0"/>
      <w:divBdr>
        <w:top w:val="none" w:sz="0" w:space="0" w:color="auto"/>
        <w:left w:val="none" w:sz="0" w:space="0" w:color="auto"/>
        <w:bottom w:val="none" w:sz="0" w:space="0" w:color="auto"/>
        <w:right w:val="none" w:sz="0" w:space="0" w:color="auto"/>
      </w:divBdr>
    </w:div>
    <w:div w:id="1130778578">
      <w:bodyDiv w:val="1"/>
      <w:marLeft w:val="0"/>
      <w:marRight w:val="0"/>
      <w:marTop w:val="0"/>
      <w:marBottom w:val="0"/>
      <w:divBdr>
        <w:top w:val="none" w:sz="0" w:space="0" w:color="auto"/>
        <w:left w:val="none" w:sz="0" w:space="0" w:color="auto"/>
        <w:bottom w:val="none" w:sz="0" w:space="0" w:color="auto"/>
        <w:right w:val="none" w:sz="0" w:space="0" w:color="auto"/>
      </w:divBdr>
    </w:div>
    <w:div w:id="1134523651">
      <w:bodyDiv w:val="1"/>
      <w:marLeft w:val="0"/>
      <w:marRight w:val="0"/>
      <w:marTop w:val="0"/>
      <w:marBottom w:val="0"/>
      <w:divBdr>
        <w:top w:val="none" w:sz="0" w:space="0" w:color="auto"/>
        <w:left w:val="none" w:sz="0" w:space="0" w:color="auto"/>
        <w:bottom w:val="none" w:sz="0" w:space="0" w:color="auto"/>
        <w:right w:val="none" w:sz="0" w:space="0" w:color="auto"/>
      </w:divBdr>
    </w:div>
    <w:div w:id="1137990930">
      <w:bodyDiv w:val="1"/>
      <w:marLeft w:val="0"/>
      <w:marRight w:val="0"/>
      <w:marTop w:val="0"/>
      <w:marBottom w:val="0"/>
      <w:divBdr>
        <w:top w:val="none" w:sz="0" w:space="0" w:color="auto"/>
        <w:left w:val="none" w:sz="0" w:space="0" w:color="auto"/>
        <w:bottom w:val="none" w:sz="0" w:space="0" w:color="auto"/>
        <w:right w:val="none" w:sz="0" w:space="0" w:color="auto"/>
      </w:divBdr>
    </w:div>
    <w:div w:id="1148089228">
      <w:bodyDiv w:val="1"/>
      <w:marLeft w:val="0"/>
      <w:marRight w:val="0"/>
      <w:marTop w:val="0"/>
      <w:marBottom w:val="0"/>
      <w:divBdr>
        <w:top w:val="none" w:sz="0" w:space="0" w:color="auto"/>
        <w:left w:val="none" w:sz="0" w:space="0" w:color="auto"/>
        <w:bottom w:val="none" w:sz="0" w:space="0" w:color="auto"/>
        <w:right w:val="none" w:sz="0" w:space="0" w:color="auto"/>
      </w:divBdr>
    </w:div>
    <w:div w:id="1149206195">
      <w:bodyDiv w:val="1"/>
      <w:marLeft w:val="0"/>
      <w:marRight w:val="0"/>
      <w:marTop w:val="0"/>
      <w:marBottom w:val="0"/>
      <w:divBdr>
        <w:top w:val="none" w:sz="0" w:space="0" w:color="auto"/>
        <w:left w:val="none" w:sz="0" w:space="0" w:color="auto"/>
        <w:bottom w:val="none" w:sz="0" w:space="0" w:color="auto"/>
        <w:right w:val="none" w:sz="0" w:space="0" w:color="auto"/>
      </w:divBdr>
    </w:div>
    <w:div w:id="1155143754">
      <w:bodyDiv w:val="1"/>
      <w:marLeft w:val="0"/>
      <w:marRight w:val="0"/>
      <w:marTop w:val="0"/>
      <w:marBottom w:val="0"/>
      <w:divBdr>
        <w:top w:val="none" w:sz="0" w:space="0" w:color="auto"/>
        <w:left w:val="none" w:sz="0" w:space="0" w:color="auto"/>
        <w:bottom w:val="none" w:sz="0" w:space="0" w:color="auto"/>
        <w:right w:val="none" w:sz="0" w:space="0" w:color="auto"/>
      </w:divBdr>
    </w:div>
    <w:div w:id="1164513428">
      <w:bodyDiv w:val="1"/>
      <w:marLeft w:val="0"/>
      <w:marRight w:val="0"/>
      <w:marTop w:val="0"/>
      <w:marBottom w:val="0"/>
      <w:divBdr>
        <w:top w:val="none" w:sz="0" w:space="0" w:color="auto"/>
        <w:left w:val="none" w:sz="0" w:space="0" w:color="auto"/>
        <w:bottom w:val="none" w:sz="0" w:space="0" w:color="auto"/>
        <w:right w:val="none" w:sz="0" w:space="0" w:color="auto"/>
      </w:divBdr>
    </w:div>
    <w:div w:id="1173957389">
      <w:bodyDiv w:val="1"/>
      <w:marLeft w:val="0"/>
      <w:marRight w:val="0"/>
      <w:marTop w:val="0"/>
      <w:marBottom w:val="0"/>
      <w:divBdr>
        <w:top w:val="none" w:sz="0" w:space="0" w:color="auto"/>
        <w:left w:val="none" w:sz="0" w:space="0" w:color="auto"/>
        <w:bottom w:val="none" w:sz="0" w:space="0" w:color="auto"/>
        <w:right w:val="none" w:sz="0" w:space="0" w:color="auto"/>
      </w:divBdr>
    </w:div>
    <w:div w:id="1174956102">
      <w:bodyDiv w:val="1"/>
      <w:marLeft w:val="0"/>
      <w:marRight w:val="0"/>
      <w:marTop w:val="0"/>
      <w:marBottom w:val="0"/>
      <w:divBdr>
        <w:top w:val="none" w:sz="0" w:space="0" w:color="auto"/>
        <w:left w:val="none" w:sz="0" w:space="0" w:color="auto"/>
        <w:bottom w:val="none" w:sz="0" w:space="0" w:color="auto"/>
        <w:right w:val="none" w:sz="0" w:space="0" w:color="auto"/>
      </w:divBdr>
    </w:div>
    <w:div w:id="1180854608">
      <w:bodyDiv w:val="1"/>
      <w:marLeft w:val="0"/>
      <w:marRight w:val="0"/>
      <w:marTop w:val="0"/>
      <w:marBottom w:val="0"/>
      <w:divBdr>
        <w:top w:val="none" w:sz="0" w:space="0" w:color="auto"/>
        <w:left w:val="none" w:sz="0" w:space="0" w:color="auto"/>
        <w:bottom w:val="none" w:sz="0" w:space="0" w:color="auto"/>
        <w:right w:val="none" w:sz="0" w:space="0" w:color="auto"/>
      </w:divBdr>
    </w:div>
    <w:div w:id="1182888942">
      <w:bodyDiv w:val="1"/>
      <w:marLeft w:val="0"/>
      <w:marRight w:val="0"/>
      <w:marTop w:val="0"/>
      <w:marBottom w:val="0"/>
      <w:divBdr>
        <w:top w:val="none" w:sz="0" w:space="0" w:color="auto"/>
        <w:left w:val="none" w:sz="0" w:space="0" w:color="auto"/>
        <w:bottom w:val="none" w:sz="0" w:space="0" w:color="auto"/>
        <w:right w:val="none" w:sz="0" w:space="0" w:color="auto"/>
      </w:divBdr>
    </w:div>
    <w:div w:id="1183472246">
      <w:bodyDiv w:val="1"/>
      <w:marLeft w:val="0"/>
      <w:marRight w:val="0"/>
      <w:marTop w:val="0"/>
      <w:marBottom w:val="0"/>
      <w:divBdr>
        <w:top w:val="none" w:sz="0" w:space="0" w:color="auto"/>
        <w:left w:val="none" w:sz="0" w:space="0" w:color="auto"/>
        <w:bottom w:val="none" w:sz="0" w:space="0" w:color="auto"/>
        <w:right w:val="none" w:sz="0" w:space="0" w:color="auto"/>
      </w:divBdr>
    </w:div>
    <w:div w:id="1193767648">
      <w:bodyDiv w:val="1"/>
      <w:marLeft w:val="0"/>
      <w:marRight w:val="0"/>
      <w:marTop w:val="0"/>
      <w:marBottom w:val="0"/>
      <w:divBdr>
        <w:top w:val="none" w:sz="0" w:space="0" w:color="auto"/>
        <w:left w:val="none" w:sz="0" w:space="0" w:color="auto"/>
        <w:bottom w:val="none" w:sz="0" w:space="0" w:color="auto"/>
        <w:right w:val="none" w:sz="0" w:space="0" w:color="auto"/>
      </w:divBdr>
    </w:div>
    <w:div w:id="1199509743">
      <w:bodyDiv w:val="1"/>
      <w:marLeft w:val="0"/>
      <w:marRight w:val="0"/>
      <w:marTop w:val="0"/>
      <w:marBottom w:val="0"/>
      <w:divBdr>
        <w:top w:val="none" w:sz="0" w:space="0" w:color="auto"/>
        <w:left w:val="none" w:sz="0" w:space="0" w:color="auto"/>
        <w:bottom w:val="none" w:sz="0" w:space="0" w:color="auto"/>
        <w:right w:val="none" w:sz="0" w:space="0" w:color="auto"/>
      </w:divBdr>
    </w:div>
    <w:div w:id="1199930235">
      <w:bodyDiv w:val="1"/>
      <w:marLeft w:val="0"/>
      <w:marRight w:val="0"/>
      <w:marTop w:val="0"/>
      <w:marBottom w:val="0"/>
      <w:divBdr>
        <w:top w:val="none" w:sz="0" w:space="0" w:color="auto"/>
        <w:left w:val="none" w:sz="0" w:space="0" w:color="auto"/>
        <w:bottom w:val="none" w:sz="0" w:space="0" w:color="auto"/>
        <w:right w:val="none" w:sz="0" w:space="0" w:color="auto"/>
      </w:divBdr>
      <w:divsChild>
        <w:div w:id="1487739814">
          <w:marLeft w:val="0"/>
          <w:marRight w:val="0"/>
          <w:marTop w:val="0"/>
          <w:marBottom w:val="0"/>
          <w:divBdr>
            <w:top w:val="none" w:sz="0" w:space="0" w:color="auto"/>
            <w:left w:val="none" w:sz="0" w:space="0" w:color="auto"/>
            <w:bottom w:val="none" w:sz="0" w:space="0" w:color="auto"/>
            <w:right w:val="none" w:sz="0" w:space="0" w:color="auto"/>
          </w:divBdr>
        </w:div>
      </w:divsChild>
    </w:div>
    <w:div w:id="1204100834">
      <w:bodyDiv w:val="1"/>
      <w:marLeft w:val="0"/>
      <w:marRight w:val="0"/>
      <w:marTop w:val="0"/>
      <w:marBottom w:val="0"/>
      <w:divBdr>
        <w:top w:val="none" w:sz="0" w:space="0" w:color="auto"/>
        <w:left w:val="none" w:sz="0" w:space="0" w:color="auto"/>
        <w:bottom w:val="none" w:sz="0" w:space="0" w:color="auto"/>
        <w:right w:val="none" w:sz="0" w:space="0" w:color="auto"/>
      </w:divBdr>
      <w:divsChild>
        <w:div w:id="645941265">
          <w:marLeft w:val="0"/>
          <w:marRight w:val="0"/>
          <w:marTop w:val="0"/>
          <w:marBottom w:val="0"/>
          <w:divBdr>
            <w:top w:val="none" w:sz="0" w:space="0" w:color="auto"/>
            <w:left w:val="none" w:sz="0" w:space="0" w:color="auto"/>
            <w:bottom w:val="none" w:sz="0" w:space="0" w:color="auto"/>
            <w:right w:val="none" w:sz="0" w:space="0" w:color="auto"/>
          </w:divBdr>
          <w:divsChild>
            <w:div w:id="268970328">
              <w:marLeft w:val="0"/>
              <w:marRight w:val="0"/>
              <w:marTop w:val="0"/>
              <w:marBottom w:val="0"/>
              <w:divBdr>
                <w:top w:val="none" w:sz="0" w:space="0" w:color="auto"/>
                <w:left w:val="none" w:sz="0" w:space="0" w:color="auto"/>
                <w:bottom w:val="none" w:sz="0" w:space="0" w:color="auto"/>
                <w:right w:val="none" w:sz="0" w:space="0" w:color="auto"/>
              </w:divBdr>
              <w:divsChild>
                <w:div w:id="9242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5643">
      <w:bodyDiv w:val="1"/>
      <w:marLeft w:val="0"/>
      <w:marRight w:val="0"/>
      <w:marTop w:val="0"/>
      <w:marBottom w:val="0"/>
      <w:divBdr>
        <w:top w:val="none" w:sz="0" w:space="0" w:color="auto"/>
        <w:left w:val="none" w:sz="0" w:space="0" w:color="auto"/>
        <w:bottom w:val="none" w:sz="0" w:space="0" w:color="auto"/>
        <w:right w:val="none" w:sz="0" w:space="0" w:color="auto"/>
      </w:divBdr>
    </w:div>
    <w:div w:id="1213073938">
      <w:bodyDiv w:val="1"/>
      <w:marLeft w:val="0"/>
      <w:marRight w:val="0"/>
      <w:marTop w:val="0"/>
      <w:marBottom w:val="0"/>
      <w:divBdr>
        <w:top w:val="none" w:sz="0" w:space="0" w:color="auto"/>
        <w:left w:val="none" w:sz="0" w:space="0" w:color="auto"/>
        <w:bottom w:val="none" w:sz="0" w:space="0" w:color="auto"/>
        <w:right w:val="none" w:sz="0" w:space="0" w:color="auto"/>
      </w:divBdr>
    </w:div>
    <w:div w:id="1216434546">
      <w:bodyDiv w:val="1"/>
      <w:marLeft w:val="0"/>
      <w:marRight w:val="0"/>
      <w:marTop w:val="0"/>
      <w:marBottom w:val="0"/>
      <w:divBdr>
        <w:top w:val="none" w:sz="0" w:space="0" w:color="auto"/>
        <w:left w:val="none" w:sz="0" w:space="0" w:color="auto"/>
        <w:bottom w:val="none" w:sz="0" w:space="0" w:color="auto"/>
        <w:right w:val="none" w:sz="0" w:space="0" w:color="auto"/>
      </w:divBdr>
    </w:div>
    <w:div w:id="1221818374">
      <w:bodyDiv w:val="1"/>
      <w:marLeft w:val="0"/>
      <w:marRight w:val="0"/>
      <w:marTop w:val="0"/>
      <w:marBottom w:val="0"/>
      <w:divBdr>
        <w:top w:val="none" w:sz="0" w:space="0" w:color="auto"/>
        <w:left w:val="none" w:sz="0" w:space="0" w:color="auto"/>
        <w:bottom w:val="none" w:sz="0" w:space="0" w:color="auto"/>
        <w:right w:val="none" w:sz="0" w:space="0" w:color="auto"/>
      </w:divBdr>
    </w:div>
    <w:div w:id="1223564982">
      <w:bodyDiv w:val="1"/>
      <w:marLeft w:val="0"/>
      <w:marRight w:val="0"/>
      <w:marTop w:val="0"/>
      <w:marBottom w:val="0"/>
      <w:divBdr>
        <w:top w:val="none" w:sz="0" w:space="0" w:color="auto"/>
        <w:left w:val="none" w:sz="0" w:space="0" w:color="auto"/>
        <w:bottom w:val="none" w:sz="0" w:space="0" w:color="auto"/>
        <w:right w:val="none" w:sz="0" w:space="0" w:color="auto"/>
      </w:divBdr>
      <w:divsChild>
        <w:div w:id="729184219">
          <w:marLeft w:val="0"/>
          <w:marRight w:val="0"/>
          <w:marTop w:val="0"/>
          <w:marBottom w:val="0"/>
          <w:divBdr>
            <w:top w:val="none" w:sz="0" w:space="0" w:color="auto"/>
            <w:left w:val="none" w:sz="0" w:space="0" w:color="auto"/>
            <w:bottom w:val="none" w:sz="0" w:space="0" w:color="auto"/>
            <w:right w:val="none" w:sz="0" w:space="0" w:color="auto"/>
          </w:divBdr>
        </w:div>
      </w:divsChild>
    </w:div>
    <w:div w:id="1225525870">
      <w:bodyDiv w:val="1"/>
      <w:marLeft w:val="0"/>
      <w:marRight w:val="0"/>
      <w:marTop w:val="0"/>
      <w:marBottom w:val="0"/>
      <w:divBdr>
        <w:top w:val="none" w:sz="0" w:space="0" w:color="auto"/>
        <w:left w:val="none" w:sz="0" w:space="0" w:color="auto"/>
        <w:bottom w:val="none" w:sz="0" w:space="0" w:color="auto"/>
        <w:right w:val="none" w:sz="0" w:space="0" w:color="auto"/>
      </w:divBdr>
    </w:div>
    <w:div w:id="1231843515">
      <w:bodyDiv w:val="1"/>
      <w:marLeft w:val="0"/>
      <w:marRight w:val="0"/>
      <w:marTop w:val="0"/>
      <w:marBottom w:val="0"/>
      <w:divBdr>
        <w:top w:val="none" w:sz="0" w:space="0" w:color="auto"/>
        <w:left w:val="none" w:sz="0" w:space="0" w:color="auto"/>
        <w:bottom w:val="none" w:sz="0" w:space="0" w:color="auto"/>
        <w:right w:val="none" w:sz="0" w:space="0" w:color="auto"/>
      </w:divBdr>
      <w:divsChild>
        <w:div w:id="291250410">
          <w:marLeft w:val="547"/>
          <w:marRight w:val="0"/>
          <w:marTop w:val="0"/>
          <w:marBottom w:val="0"/>
          <w:divBdr>
            <w:top w:val="none" w:sz="0" w:space="0" w:color="auto"/>
            <w:left w:val="none" w:sz="0" w:space="0" w:color="auto"/>
            <w:bottom w:val="none" w:sz="0" w:space="0" w:color="auto"/>
            <w:right w:val="none" w:sz="0" w:space="0" w:color="auto"/>
          </w:divBdr>
        </w:div>
      </w:divsChild>
    </w:div>
    <w:div w:id="1240485678">
      <w:bodyDiv w:val="1"/>
      <w:marLeft w:val="0"/>
      <w:marRight w:val="0"/>
      <w:marTop w:val="0"/>
      <w:marBottom w:val="0"/>
      <w:divBdr>
        <w:top w:val="none" w:sz="0" w:space="0" w:color="auto"/>
        <w:left w:val="none" w:sz="0" w:space="0" w:color="auto"/>
        <w:bottom w:val="none" w:sz="0" w:space="0" w:color="auto"/>
        <w:right w:val="none" w:sz="0" w:space="0" w:color="auto"/>
      </w:divBdr>
    </w:div>
    <w:div w:id="1254362561">
      <w:bodyDiv w:val="1"/>
      <w:marLeft w:val="0"/>
      <w:marRight w:val="0"/>
      <w:marTop w:val="0"/>
      <w:marBottom w:val="0"/>
      <w:divBdr>
        <w:top w:val="none" w:sz="0" w:space="0" w:color="auto"/>
        <w:left w:val="none" w:sz="0" w:space="0" w:color="auto"/>
        <w:bottom w:val="none" w:sz="0" w:space="0" w:color="auto"/>
        <w:right w:val="none" w:sz="0" w:space="0" w:color="auto"/>
      </w:divBdr>
      <w:divsChild>
        <w:div w:id="410780003">
          <w:marLeft w:val="0"/>
          <w:marRight w:val="0"/>
          <w:marTop w:val="0"/>
          <w:marBottom w:val="0"/>
          <w:divBdr>
            <w:top w:val="none" w:sz="0" w:space="0" w:color="auto"/>
            <w:left w:val="none" w:sz="0" w:space="0" w:color="auto"/>
            <w:bottom w:val="none" w:sz="0" w:space="0" w:color="auto"/>
            <w:right w:val="none" w:sz="0" w:space="0" w:color="auto"/>
          </w:divBdr>
          <w:divsChild>
            <w:div w:id="1937789758">
              <w:marLeft w:val="0"/>
              <w:marRight w:val="0"/>
              <w:marTop w:val="0"/>
              <w:marBottom w:val="0"/>
              <w:divBdr>
                <w:top w:val="none" w:sz="0" w:space="0" w:color="auto"/>
                <w:left w:val="none" w:sz="0" w:space="0" w:color="auto"/>
                <w:bottom w:val="none" w:sz="0" w:space="0" w:color="auto"/>
                <w:right w:val="none" w:sz="0" w:space="0" w:color="auto"/>
              </w:divBdr>
              <w:divsChild>
                <w:div w:id="15432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2734">
      <w:bodyDiv w:val="1"/>
      <w:marLeft w:val="0"/>
      <w:marRight w:val="0"/>
      <w:marTop w:val="0"/>
      <w:marBottom w:val="0"/>
      <w:divBdr>
        <w:top w:val="none" w:sz="0" w:space="0" w:color="auto"/>
        <w:left w:val="none" w:sz="0" w:space="0" w:color="auto"/>
        <w:bottom w:val="none" w:sz="0" w:space="0" w:color="auto"/>
        <w:right w:val="none" w:sz="0" w:space="0" w:color="auto"/>
      </w:divBdr>
    </w:div>
    <w:div w:id="1267809801">
      <w:bodyDiv w:val="1"/>
      <w:marLeft w:val="0"/>
      <w:marRight w:val="0"/>
      <w:marTop w:val="0"/>
      <w:marBottom w:val="0"/>
      <w:divBdr>
        <w:top w:val="none" w:sz="0" w:space="0" w:color="auto"/>
        <w:left w:val="none" w:sz="0" w:space="0" w:color="auto"/>
        <w:bottom w:val="none" w:sz="0" w:space="0" w:color="auto"/>
        <w:right w:val="none" w:sz="0" w:space="0" w:color="auto"/>
      </w:divBdr>
    </w:div>
    <w:div w:id="1271472446">
      <w:bodyDiv w:val="1"/>
      <w:marLeft w:val="0"/>
      <w:marRight w:val="0"/>
      <w:marTop w:val="0"/>
      <w:marBottom w:val="0"/>
      <w:divBdr>
        <w:top w:val="none" w:sz="0" w:space="0" w:color="auto"/>
        <w:left w:val="none" w:sz="0" w:space="0" w:color="auto"/>
        <w:bottom w:val="none" w:sz="0" w:space="0" w:color="auto"/>
        <w:right w:val="none" w:sz="0" w:space="0" w:color="auto"/>
      </w:divBdr>
      <w:divsChild>
        <w:div w:id="639190663">
          <w:marLeft w:val="0"/>
          <w:marRight w:val="0"/>
          <w:marTop w:val="0"/>
          <w:marBottom w:val="0"/>
          <w:divBdr>
            <w:top w:val="none" w:sz="0" w:space="0" w:color="auto"/>
            <w:left w:val="none" w:sz="0" w:space="0" w:color="auto"/>
            <w:bottom w:val="none" w:sz="0" w:space="0" w:color="auto"/>
            <w:right w:val="none" w:sz="0" w:space="0" w:color="auto"/>
          </w:divBdr>
          <w:divsChild>
            <w:div w:id="2071035624">
              <w:marLeft w:val="0"/>
              <w:marRight w:val="0"/>
              <w:marTop w:val="0"/>
              <w:marBottom w:val="0"/>
              <w:divBdr>
                <w:top w:val="none" w:sz="0" w:space="0" w:color="auto"/>
                <w:left w:val="none" w:sz="0" w:space="0" w:color="auto"/>
                <w:bottom w:val="none" w:sz="0" w:space="0" w:color="auto"/>
                <w:right w:val="none" w:sz="0" w:space="0" w:color="auto"/>
              </w:divBdr>
              <w:divsChild>
                <w:div w:id="14298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7290">
      <w:bodyDiv w:val="1"/>
      <w:marLeft w:val="0"/>
      <w:marRight w:val="0"/>
      <w:marTop w:val="0"/>
      <w:marBottom w:val="0"/>
      <w:divBdr>
        <w:top w:val="none" w:sz="0" w:space="0" w:color="auto"/>
        <w:left w:val="none" w:sz="0" w:space="0" w:color="auto"/>
        <w:bottom w:val="none" w:sz="0" w:space="0" w:color="auto"/>
        <w:right w:val="none" w:sz="0" w:space="0" w:color="auto"/>
      </w:divBdr>
    </w:div>
    <w:div w:id="1291982343">
      <w:bodyDiv w:val="1"/>
      <w:marLeft w:val="0"/>
      <w:marRight w:val="0"/>
      <w:marTop w:val="0"/>
      <w:marBottom w:val="0"/>
      <w:divBdr>
        <w:top w:val="none" w:sz="0" w:space="0" w:color="auto"/>
        <w:left w:val="none" w:sz="0" w:space="0" w:color="auto"/>
        <w:bottom w:val="none" w:sz="0" w:space="0" w:color="auto"/>
        <w:right w:val="none" w:sz="0" w:space="0" w:color="auto"/>
      </w:divBdr>
    </w:div>
    <w:div w:id="1293707525">
      <w:bodyDiv w:val="1"/>
      <w:marLeft w:val="0"/>
      <w:marRight w:val="0"/>
      <w:marTop w:val="0"/>
      <w:marBottom w:val="0"/>
      <w:divBdr>
        <w:top w:val="none" w:sz="0" w:space="0" w:color="auto"/>
        <w:left w:val="none" w:sz="0" w:space="0" w:color="auto"/>
        <w:bottom w:val="none" w:sz="0" w:space="0" w:color="auto"/>
        <w:right w:val="none" w:sz="0" w:space="0" w:color="auto"/>
      </w:divBdr>
    </w:div>
    <w:div w:id="1296524553">
      <w:bodyDiv w:val="1"/>
      <w:marLeft w:val="0"/>
      <w:marRight w:val="0"/>
      <w:marTop w:val="0"/>
      <w:marBottom w:val="0"/>
      <w:divBdr>
        <w:top w:val="none" w:sz="0" w:space="0" w:color="auto"/>
        <w:left w:val="none" w:sz="0" w:space="0" w:color="auto"/>
        <w:bottom w:val="none" w:sz="0" w:space="0" w:color="auto"/>
        <w:right w:val="none" w:sz="0" w:space="0" w:color="auto"/>
      </w:divBdr>
    </w:div>
    <w:div w:id="1297300385">
      <w:bodyDiv w:val="1"/>
      <w:marLeft w:val="0"/>
      <w:marRight w:val="0"/>
      <w:marTop w:val="0"/>
      <w:marBottom w:val="0"/>
      <w:divBdr>
        <w:top w:val="none" w:sz="0" w:space="0" w:color="auto"/>
        <w:left w:val="none" w:sz="0" w:space="0" w:color="auto"/>
        <w:bottom w:val="none" w:sz="0" w:space="0" w:color="auto"/>
        <w:right w:val="none" w:sz="0" w:space="0" w:color="auto"/>
      </w:divBdr>
    </w:div>
    <w:div w:id="1309627664">
      <w:bodyDiv w:val="1"/>
      <w:marLeft w:val="0"/>
      <w:marRight w:val="0"/>
      <w:marTop w:val="0"/>
      <w:marBottom w:val="0"/>
      <w:divBdr>
        <w:top w:val="none" w:sz="0" w:space="0" w:color="auto"/>
        <w:left w:val="none" w:sz="0" w:space="0" w:color="auto"/>
        <w:bottom w:val="none" w:sz="0" w:space="0" w:color="auto"/>
        <w:right w:val="none" w:sz="0" w:space="0" w:color="auto"/>
      </w:divBdr>
      <w:divsChild>
        <w:div w:id="828836086">
          <w:marLeft w:val="0"/>
          <w:marRight w:val="0"/>
          <w:marTop w:val="0"/>
          <w:marBottom w:val="0"/>
          <w:divBdr>
            <w:top w:val="none" w:sz="0" w:space="0" w:color="auto"/>
            <w:left w:val="none" w:sz="0" w:space="0" w:color="auto"/>
            <w:bottom w:val="none" w:sz="0" w:space="0" w:color="auto"/>
            <w:right w:val="none" w:sz="0" w:space="0" w:color="auto"/>
          </w:divBdr>
          <w:divsChild>
            <w:div w:id="958797557">
              <w:marLeft w:val="0"/>
              <w:marRight w:val="0"/>
              <w:marTop w:val="0"/>
              <w:marBottom w:val="0"/>
              <w:divBdr>
                <w:top w:val="none" w:sz="0" w:space="0" w:color="auto"/>
                <w:left w:val="none" w:sz="0" w:space="0" w:color="auto"/>
                <w:bottom w:val="none" w:sz="0" w:space="0" w:color="auto"/>
                <w:right w:val="none" w:sz="0" w:space="0" w:color="auto"/>
              </w:divBdr>
              <w:divsChild>
                <w:div w:id="10362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6438">
      <w:bodyDiv w:val="1"/>
      <w:marLeft w:val="0"/>
      <w:marRight w:val="0"/>
      <w:marTop w:val="0"/>
      <w:marBottom w:val="0"/>
      <w:divBdr>
        <w:top w:val="none" w:sz="0" w:space="0" w:color="auto"/>
        <w:left w:val="none" w:sz="0" w:space="0" w:color="auto"/>
        <w:bottom w:val="none" w:sz="0" w:space="0" w:color="auto"/>
        <w:right w:val="none" w:sz="0" w:space="0" w:color="auto"/>
      </w:divBdr>
    </w:div>
    <w:div w:id="1325012721">
      <w:bodyDiv w:val="1"/>
      <w:marLeft w:val="0"/>
      <w:marRight w:val="0"/>
      <w:marTop w:val="0"/>
      <w:marBottom w:val="0"/>
      <w:divBdr>
        <w:top w:val="none" w:sz="0" w:space="0" w:color="auto"/>
        <w:left w:val="none" w:sz="0" w:space="0" w:color="auto"/>
        <w:bottom w:val="none" w:sz="0" w:space="0" w:color="auto"/>
        <w:right w:val="none" w:sz="0" w:space="0" w:color="auto"/>
      </w:divBdr>
    </w:div>
    <w:div w:id="1329136952">
      <w:bodyDiv w:val="1"/>
      <w:marLeft w:val="0"/>
      <w:marRight w:val="0"/>
      <w:marTop w:val="0"/>
      <w:marBottom w:val="0"/>
      <w:divBdr>
        <w:top w:val="none" w:sz="0" w:space="0" w:color="auto"/>
        <w:left w:val="none" w:sz="0" w:space="0" w:color="auto"/>
        <w:bottom w:val="none" w:sz="0" w:space="0" w:color="auto"/>
        <w:right w:val="none" w:sz="0" w:space="0" w:color="auto"/>
      </w:divBdr>
      <w:divsChild>
        <w:div w:id="1117798029">
          <w:marLeft w:val="0"/>
          <w:marRight w:val="0"/>
          <w:marTop w:val="0"/>
          <w:marBottom w:val="0"/>
          <w:divBdr>
            <w:top w:val="none" w:sz="0" w:space="0" w:color="auto"/>
            <w:left w:val="none" w:sz="0" w:space="0" w:color="auto"/>
            <w:bottom w:val="none" w:sz="0" w:space="0" w:color="auto"/>
            <w:right w:val="none" w:sz="0" w:space="0" w:color="auto"/>
          </w:divBdr>
          <w:divsChild>
            <w:div w:id="326976652">
              <w:marLeft w:val="0"/>
              <w:marRight w:val="0"/>
              <w:marTop w:val="0"/>
              <w:marBottom w:val="0"/>
              <w:divBdr>
                <w:top w:val="none" w:sz="0" w:space="0" w:color="auto"/>
                <w:left w:val="none" w:sz="0" w:space="0" w:color="auto"/>
                <w:bottom w:val="none" w:sz="0" w:space="0" w:color="auto"/>
                <w:right w:val="none" w:sz="0" w:space="0" w:color="auto"/>
              </w:divBdr>
              <w:divsChild>
                <w:div w:id="11413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7651">
      <w:bodyDiv w:val="1"/>
      <w:marLeft w:val="0"/>
      <w:marRight w:val="0"/>
      <w:marTop w:val="0"/>
      <w:marBottom w:val="0"/>
      <w:divBdr>
        <w:top w:val="none" w:sz="0" w:space="0" w:color="auto"/>
        <w:left w:val="none" w:sz="0" w:space="0" w:color="auto"/>
        <w:bottom w:val="none" w:sz="0" w:space="0" w:color="auto"/>
        <w:right w:val="none" w:sz="0" w:space="0" w:color="auto"/>
      </w:divBdr>
    </w:div>
    <w:div w:id="1359045550">
      <w:bodyDiv w:val="1"/>
      <w:marLeft w:val="0"/>
      <w:marRight w:val="0"/>
      <w:marTop w:val="0"/>
      <w:marBottom w:val="0"/>
      <w:divBdr>
        <w:top w:val="none" w:sz="0" w:space="0" w:color="auto"/>
        <w:left w:val="none" w:sz="0" w:space="0" w:color="auto"/>
        <w:bottom w:val="none" w:sz="0" w:space="0" w:color="auto"/>
        <w:right w:val="none" w:sz="0" w:space="0" w:color="auto"/>
      </w:divBdr>
    </w:div>
    <w:div w:id="1360005143">
      <w:bodyDiv w:val="1"/>
      <w:marLeft w:val="0"/>
      <w:marRight w:val="0"/>
      <w:marTop w:val="0"/>
      <w:marBottom w:val="0"/>
      <w:divBdr>
        <w:top w:val="none" w:sz="0" w:space="0" w:color="auto"/>
        <w:left w:val="none" w:sz="0" w:space="0" w:color="auto"/>
        <w:bottom w:val="none" w:sz="0" w:space="0" w:color="auto"/>
        <w:right w:val="none" w:sz="0" w:space="0" w:color="auto"/>
      </w:divBdr>
    </w:div>
    <w:div w:id="1361317040">
      <w:bodyDiv w:val="1"/>
      <w:marLeft w:val="0"/>
      <w:marRight w:val="0"/>
      <w:marTop w:val="0"/>
      <w:marBottom w:val="0"/>
      <w:divBdr>
        <w:top w:val="none" w:sz="0" w:space="0" w:color="auto"/>
        <w:left w:val="none" w:sz="0" w:space="0" w:color="auto"/>
        <w:bottom w:val="none" w:sz="0" w:space="0" w:color="auto"/>
        <w:right w:val="none" w:sz="0" w:space="0" w:color="auto"/>
      </w:divBdr>
    </w:div>
    <w:div w:id="1371882886">
      <w:bodyDiv w:val="1"/>
      <w:marLeft w:val="0"/>
      <w:marRight w:val="0"/>
      <w:marTop w:val="0"/>
      <w:marBottom w:val="0"/>
      <w:divBdr>
        <w:top w:val="none" w:sz="0" w:space="0" w:color="auto"/>
        <w:left w:val="none" w:sz="0" w:space="0" w:color="auto"/>
        <w:bottom w:val="none" w:sz="0" w:space="0" w:color="auto"/>
        <w:right w:val="none" w:sz="0" w:space="0" w:color="auto"/>
      </w:divBdr>
    </w:div>
    <w:div w:id="1376857833">
      <w:bodyDiv w:val="1"/>
      <w:marLeft w:val="0"/>
      <w:marRight w:val="0"/>
      <w:marTop w:val="0"/>
      <w:marBottom w:val="0"/>
      <w:divBdr>
        <w:top w:val="none" w:sz="0" w:space="0" w:color="auto"/>
        <w:left w:val="none" w:sz="0" w:space="0" w:color="auto"/>
        <w:bottom w:val="none" w:sz="0" w:space="0" w:color="auto"/>
        <w:right w:val="none" w:sz="0" w:space="0" w:color="auto"/>
      </w:divBdr>
      <w:divsChild>
        <w:div w:id="656691798">
          <w:marLeft w:val="0"/>
          <w:marRight w:val="0"/>
          <w:marTop w:val="0"/>
          <w:marBottom w:val="0"/>
          <w:divBdr>
            <w:top w:val="none" w:sz="0" w:space="0" w:color="auto"/>
            <w:left w:val="none" w:sz="0" w:space="0" w:color="auto"/>
            <w:bottom w:val="none" w:sz="0" w:space="0" w:color="auto"/>
            <w:right w:val="none" w:sz="0" w:space="0" w:color="auto"/>
          </w:divBdr>
          <w:divsChild>
            <w:div w:id="149910794">
              <w:marLeft w:val="0"/>
              <w:marRight w:val="0"/>
              <w:marTop w:val="0"/>
              <w:marBottom w:val="0"/>
              <w:divBdr>
                <w:top w:val="none" w:sz="0" w:space="0" w:color="auto"/>
                <w:left w:val="none" w:sz="0" w:space="0" w:color="auto"/>
                <w:bottom w:val="none" w:sz="0" w:space="0" w:color="auto"/>
                <w:right w:val="none" w:sz="0" w:space="0" w:color="auto"/>
              </w:divBdr>
              <w:divsChild>
                <w:div w:id="85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9388">
      <w:bodyDiv w:val="1"/>
      <w:marLeft w:val="0"/>
      <w:marRight w:val="0"/>
      <w:marTop w:val="0"/>
      <w:marBottom w:val="0"/>
      <w:divBdr>
        <w:top w:val="none" w:sz="0" w:space="0" w:color="auto"/>
        <w:left w:val="none" w:sz="0" w:space="0" w:color="auto"/>
        <w:bottom w:val="none" w:sz="0" w:space="0" w:color="auto"/>
        <w:right w:val="none" w:sz="0" w:space="0" w:color="auto"/>
      </w:divBdr>
    </w:div>
    <w:div w:id="1377508421">
      <w:bodyDiv w:val="1"/>
      <w:marLeft w:val="0"/>
      <w:marRight w:val="0"/>
      <w:marTop w:val="0"/>
      <w:marBottom w:val="0"/>
      <w:divBdr>
        <w:top w:val="none" w:sz="0" w:space="0" w:color="auto"/>
        <w:left w:val="none" w:sz="0" w:space="0" w:color="auto"/>
        <w:bottom w:val="none" w:sz="0" w:space="0" w:color="auto"/>
        <w:right w:val="none" w:sz="0" w:space="0" w:color="auto"/>
      </w:divBdr>
    </w:div>
    <w:div w:id="1379089421">
      <w:bodyDiv w:val="1"/>
      <w:marLeft w:val="0"/>
      <w:marRight w:val="0"/>
      <w:marTop w:val="0"/>
      <w:marBottom w:val="0"/>
      <w:divBdr>
        <w:top w:val="none" w:sz="0" w:space="0" w:color="auto"/>
        <w:left w:val="none" w:sz="0" w:space="0" w:color="auto"/>
        <w:bottom w:val="none" w:sz="0" w:space="0" w:color="auto"/>
        <w:right w:val="none" w:sz="0" w:space="0" w:color="auto"/>
      </w:divBdr>
      <w:divsChild>
        <w:div w:id="1231766171">
          <w:marLeft w:val="0"/>
          <w:marRight w:val="0"/>
          <w:marTop w:val="0"/>
          <w:marBottom w:val="0"/>
          <w:divBdr>
            <w:top w:val="none" w:sz="0" w:space="0" w:color="auto"/>
            <w:left w:val="none" w:sz="0" w:space="0" w:color="auto"/>
            <w:bottom w:val="none" w:sz="0" w:space="0" w:color="auto"/>
            <w:right w:val="none" w:sz="0" w:space="0" w:color="auto"/>
          </w:divBdr>
          <w:divsChild>
            <w:div w:id="1459831714">
              <w:marLeft w:val="0"/>
              <w:marRight w:val="0"/>
              <w:marTop w:val="0"/>
              <w:marBottom w:val="0"/>
              <w:divBdr>
                <w:top w:val="none" w:sz="0" w:space="0" w:color="auto"/>
                <w:left w:val="none" w:sz="0" w:space="0" w:color="auto"/>
                <w:bottom w:val="none" w:sz="0" w:space="0" w:color="auto"/>
                <w:right w:val="none" w:sz="0" w:space="0" w:color="auto"/>
              </w:divBdr>
              <w:divsChild>
                <w:div w:id="562451447">
                  <w:marLeft w:val="480"/>
                  <w:marRight w:val="0"/>
                  <w:marTop w:val="0"/>
                  <w:marBottom w:val="0"/>
                  <w:divBdr>
                    <w:top w:val="none" w:sz="0" w:space="0" w:color="auto"/>
                    <w:left w:val="none" w:sz="0" w:space="0" w:color="auto"/>
                    <w:bottom w:val="none" w:sz="0" w:space="0" w:color="auto"/>
                    <w:right w:val="none" w:sz="0" w:space="0" w:color="auto"/>
                  </w:divBdr>
                  <w:divsChild>
                    <w:div w:id="1383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51358">
      <w:bodyDiv w:val="1"/>
      <w:marLeft w:val="0"/>
      <w:marRight w:val="0"/>
      <w:marTop w:val="0"/>
      <w:marBottom w:val="0"/>
      <w:divBdr>
        <w:top w:val="none" w:sz="0" w:space="0" w:color="auto"/>
        <w:left w:val="none" w:sz="0" w:space="0" w:color="auto"/>
        <w:bottom w:val="none" w:sz="0" w:space="0" w:color="auto"/>
        <w:right w:val="none" w:sz="0" w:space="0" w:color="auto"/>
      </w:divBdr>
    </w:div>
    <w:div w:id="1388845729">
      <w:bodyDiv w:val="1"/>
      <w:marLeft w:val="0"/>
      <w:marRight w:val="0"/>
      <w:marTop w:val="0"/>
      <w:marBottom w:val="0"/>
      <w:divBdr>
        <w:top w:val="none" w:sz="0" w:space="0" w:color="auto"/>
        <w:left w:val="none" w:sz="0" w:space="0" w:color="auto"/>
        <w:bottom w:val="none" w:sz="0" w:space="0" w:color="auto"/>
        <w:right w:val="none" w:sz="0" w:space="0" w:color="auto"/>
      </w:divBdr>
    </w:div>
    <w:div w:id="1390766614">
      <w:bodyDiv w:val="1"/>
      <w:marLeft w:val="0"/>
      <w:marRight w:val="0"/>
      <w:marTop w:val="0"/>
      <w:marBottom w:val="0"/>
      <w:divBdr>
        <w:top w:val="none" w:sz="0" w:space="0" w:color="auto"/>
        <w:left w:val="none" w:sz="0" w:space="0" w:color="auto"/>
        <w:bottom w:val="none" w:sz="0" w:space="0" w:color="auto"/>
        <w:right w:val="none" w:sz="0" w:space="0" w:color="auto"/>
      </w:divBdr>
    </w:div>
    <w:div w:id="1396780619">
      <w:bodyDiv w:val="1"/>
      <w:marLeft w:val="0"/>
      <w:marRight w:val="0"/>
      <w:marTop w:val="0"/>
      <w:marBottom w:val="0"/>
      <w:divBdr>
        <w:top w:val="none" w:sz="0" w:space="0" w:color="auto"/>
        <w:left w:val="none" w:sz="0" w:space="0" w:color="auto"/>
        <w:bottom w:val="none" w:sz="0" w:space="0" w:color="auto"/>
        <w:right w:val="none" w:sz="0" w:space="0" w:color="auto"/>
      </w:divBdr>
    </w:div>
    <w:div w:id="1398629835">
      <w:bodyDiv w:val="1"/>
      <w:marLeft w:val="0"/>
      <w:marRight w:val="0"/>
      <w:marTop w:val="0"/>
      <w:marBottom w:val="0"/>
      <w:divBdr>
        <w:top w:val="none" w:sz="0" w:space="0" w:color="auto"/>
        <w:left w:val="none" w:sz="0" w:space="0" w:color="auto"/>
        <w:bottom w:val="none" w:sz="0" w:space="0" w:color="auto"/>
        <w:right w:val="none" w:sz="0" w:space="0" w:color="auto"/>
      </w:divBdr>
    </w:div>
    <w:div w:id="1402869072">
      <w:bodyDiv w:val="1"/>
      <w:marLeft w:val="0"/>
      <w:marRight w:val="0"/>
      <w:marTop w:val="0"/>
      <w:marBottom w:val="0"/>
      <w:divBdr>
        <w:top w:val="none" w:sz="0" w:space="0" w:color="auto"/>
        <w:left w:val="none" w:sz="0" w:space="0" w:color="auto"/>
        <w:bottom w:val="none" w:sz="0" w:space="0" w:color="auto"/>
        <w:right w:val="none" w:sz="0" w:space="0" w:color="auto"/>
      </w:divBdr>
    </w:div>
    <w:div w:id="1408115678">
      <w:bodyDiv w:val="1"/>
      <w:marLeft w:val="0"/>
      <w:marRight w:val="0"/>
      <w:marTop w:val="0"/>
      <w:marBottom w:val="0"/>
      <w:divBdr>
        <w:top w:val="none" w:sz="0" w:space="0" w:color="auto"/>
        <w:left w:val="none" w:sz="0" w:space="0" w:color="auto"/>
        <w:bottom w:val="none" w:sz="0" w:space="0" w:color="auto"/>
        <w:right w:val="none" w:sz="0" w:space="0" w:color="auto"/>
      </w:divBdr>
    </w:div>
    <w:div w:id="1410082586">
      <w:bodyDiv w:val="1"/>
      <w:marLeft w:val="0"/>
      <w:marRight w:val="0"/>
      <w:marTop w:val="0"/>
      <w:marBottom w:val="0"/>
      <w:divBdr>
        <w:top w:val="none" w:sz="0" w:space="0" w:color="auto"/>
        <w:left w:val="none" w:sz="0" w:space="0" w:color="auto"/>
        <w:bottom w:val="none" w:sz="0" w:space="0" w:color="auto"/>
        <w:right w:val="none" w:sz="0" w:space="0" w:color="auto"/>
      </w:divBdr>
    </w:div>
    <w:div w:id="1412310959">
      <w:bodyDiv w:val="1"/>
      <w:marLeft w:val="0"/>
      <w:marRight w:val="0"/>
      <w:marTop w:val="0"/>
      <w:marBottom w:val="0"/>
      <w:divBdr>
        <w:top w:val="none" w:sz="0" w:space="0" w:color="auto"/>
        <w:left w:val="none" w:sz="0" w:space="0" w:color="auto"/>
        <w:bottom w:val="none" w:sz="0" w:space="0" w:color="auto"/>
        <w:right w:val="none" w:sz="0" w:space="0" w:color="auto"/>
      </w:divBdr>
    </w:div>
    <w:div w:id="1413695372">
      <w:bodyDiv w:val="1"/>
      <w:marLeft w:val="0"/>
      <w:marRight w:val="0"/>
      <w:marTop w:val="0"/>
      <w:marBottom w:val="0"/>
      <w:divBdr>
        <w:top w:val="none" w:sz="0" w:space="0" w:color="auto"/>
        <w:left w:val="none" w:sz="0" w:space="0" w:color="auto"/>
        <w:bottom w:val="none" w:sz="0" w:space="0" w:color="auto"/>
        <w:right w:val="none" w:sz="0" w:space="0" w:color="auto"/>
      </w:divBdr>
    </w:div>
    <w:div w:id="1433471647">
      <w:bodyDiv w:val="1"/>
      <w:marLeft w:val="0"/>
      <w:marRight w:val="0"/>
      <w:marTop w:val="0"/>
      <w:marBottom w:val="0"/>
      <w:divBdr>
        <w:top w:val="none" w:sz="0" w:space="0" w:color="auto"/>
        <w:left w:val="none" w:sz="0" w:space="0" w:color="auto"/>
        <w:bottom w:val="none" w:sz="0" w:space="0" w:color="auto"/>
        <w:right w:val="none" w:sz="0" w:space="0" w:color="auto"/>
      </w:divBdr>
    </w:div>
    <w:div w:id="1438215007">
      <w:bodyDiv w:val="1"/>
      <w:marLeft w:val="0"/>
      <w:marRight w:val="0"/>
      <w:marTop w:val="0"/>
      <w:marBottom w:val="0"/>
      <w:divBdr>
        <w:top w:val="none" w:sz="0" w:space="0" w:color="auto"/>
        <w:left w:val="none" w:sz="0" w:space="0" w:color="auto"/>
        <w:bottom w:val="none" w:sz="0" w:space="0" w:color="auto"/>
        <w:right w:val="none" w:sz="0" w:space="0" w:color="auto"/>
      </w:divBdr>
      <w:divsChild>
        <w:div w:id="293103625">
          <w:marLeft w:val="0"/>
          <w:marRight w:val="0"/>
          <w:marTop w:val="300"/>
          <w:marBottom w:val="300"/>
          <w:divBdr>
            <w:top w:val="none" w:sz="0" w:space="0" w:color="auto"/>
            <w:left w:val="none" w:sz="0" w:space="0" w:color="auto"/>
            <w:bottom w:val="none" w:sz="0" w:space="0" w:color="auto"/>
            <w:right w:val="none" w:sz="0" w:space="0" w:color="auto"/>
          </w:divBdr>
          <w:divsChild>
            <w:div w:id="271980005">
              <w:marLeft w:val="0"/>
              <w:marRight w:val="0"/>
              <w:marTop w:val="0"/>
              <w:marBottom w:val="0"/>
              <w:divBdr>
                <w:top w:val="none" w:sz="0" w:space="0" w:color="auto"/>
                <w:left w:val="none" w:sz="0" w:space="0" w:color="auto"/>
                <w:bottom w:val="none" w:sz="0" w:space="0" w:color="auto"/>
                <w:right w:val="none" w:sz="0" w:space="0" w:color="auto"/>
              </w:divBdr>
            </w:div>
          </w:divsChild>
        </w:div>
        <w:div w:id="1300723956">
          <w:marLeft w:val="0"/>
          <w:marRight w:val="0"/>
          <w:marTop w:val="0"/>
          <w:marBottom w:val="300"/>
          <w:divBdr>
            <w:top w:val="none" w:sz="0" w:space="0" w:color="auto"/>
            <w:left w:val="none" w:sz="0" w:space="0" w:color="auto"/>
            <w:bottom w:val="none" w:sz="0" w:space="0" w:color="auto"/>
            <w:right w:val="none" w:sz="0" w:space="0" w:color="auto"/>
          </w:divBdr>
        </w:div>
      </w:divsChild>
    </w:div>
    <w:div w:id="1439061610">
      <w:bodyDiv w:val="1"/>
      <w:marLeft w:val="0"/>
      <w:marRight w:val="0"/>
      <w:marTop w:val="0"/>
      <w:marBottom w:val="0"/>
      <w:divBdr>
        <w:top w:val="none" w:sz="0" w:space="0" w:color="auto"/>
        <w:left w:val="none" w:sz="0" w:space="0" w:color="auto"/>
        <w:bottom w:val="none" w:sz="0" w:space="0" w:color="auto"/>
        <w:right w:val="none" w:sz="0" w:space="0" w:color="auto"/>
      </w:divBdr>
      <w:divsChild>
        <w:div w:id="1214778731">
          <w:marLeft w:val="0"/>
          <w:marRight w:val="0"/>
          <w:marTop w:val="0"/>
          <w:marBottom w:val="0"/>
          <w:divBdr>
            <w:top w:val="none" w:sz="0" w:space="0" w:color="auto"/>
            <w:left w:val="none" w:sz="0" w:space="0" w:color="auto"/>
            <w:bottom w:val="none" w:sz="0" w:space="0" w:color="auto"/>
            <w:right w:val="none" w:sz="0" w:space="0" w:color="auto"/>
          </w:divBdr>
        </w:div>
      </w:divsChild>
    </w:div>
    <w:div w:id="1456026393">
      <w:bodyDiv w:val="1"/>
      <w:marLeft w:val="0"/>
      <w:marRight w:val="0"/>
      <w:marTop w:val="0"/>
      <w:marBottom w:val="0"/>
      <w:divBdr>
        <w:top w:val="none" w:sz="0" w:space="0" w:color="auto"/>
        <w:left w:val="none" w:sz="0" w:space="0" w:color="auto"/>
        <w:bottom w:val="none" w:sz="0" w:space="0" w:color="auto"/>
        <w:right w:val="none" w:sz="0" w:space="0" w:color="auto"/>
      </w:divBdr>
    </w:div>
    <w:div w:id="1458523342">
      <w:bodyDiv w:val="1"/>
      <w:marLeft w:val="0"/>
      <w:marRight w:val="0"/>
      <w:marTop w:val="0"/>
      <w:marBottom w:val="0"/>
      <w:divBdr>
        <w:top w:val="none" w:sz="0" w:space="0" w:color="auto"/>
        <w:left w:val="none" w:sz="0" w:space="0" w:color="auto"/>
        <w:bottom w:val="none" w:sz="0" w:space="0" w:color="auto"/>
        <w:right w:val="none" w:sz="0" w:space="0" w:color="auto"/>
      </w:divBdr>
    </w:div>
    <w:div w:id="1460303230">
      <w:bodyDiv w:val="1"/>
      <w:marLeft w:val="0"/>
      <w:marRight w:val="0"/>
      <w:marTop w:val="0"/>
      <w:marBottom w:val="0"/>
      <w:divBdr>
        <w:top w:val="none" w:sz="0" w:space="0" w:color="auto"/>
        <w:left w:val="none" w:sz="0" w:space="0" w:color="auto"/>
        <w:bottom w:val="none" w:sz="0" w:space="0" w:color="auto"/>
        <w:right w:val="none" w:sz="0" w:space="0" w:color="auto"/>
      </w:divBdr>
    </w:div>
    <w:div w:id="1466389490">
      <w:bodyDiv w:val="1"/>
      <w:marLeft w:val="0"/>
      <w:marRight w:val="0"/>
      <w:marTop w:val="0"/>
      <w:marBottom w:val="0"/>
      <w:divBdr>
        <w:top w:val="none" w:sz="0" w:space="0" w:color="auto"/>
        <w:left w:val="none" w:sz="0" w:space="0" w:color="auto"/>
        <w:bottom w:val="none" w:sz="0" w:space="0" w:color="auto"/>
        <w:right w:val="none" w:sz="0" w:space="0" w:color="auto"/>
      </w:divBdr>
    </w:div>
    <w:div w:id="1482307481">
      <w:bodyDiv w:val="1"/>
      <w:marLeft w:val="0"/>
      <w:marRight w:val="0"/>
      <w:marTop w:val="0"/>
      <w:marBottom w:val="0"/>
      <w:divBdr>
        <w:top w:val="none" w:sz="0" w:space="0" w:color="auto"/>
        <w:left w:val="none" w:sz="0" w:space="0" w:color="auto"/>
        <w:bottom w:val="none" w:sz="0" w:space="0" w:color="auto"/>
        <w:right w:val="none" w:sz="0" w:space="0" w:color="auto"/>
      </w:divBdr>
    </w:div>
    <w:div w:id="1491678238">
      <w:bodyDiv w:val="1"/>
      <w:marLeft w:val="0"/>
      <w:marRight w:val="0"/>
      <w:marTop w:val="0"/>
      <w:marBottom w:val="0"/>
      <w:divBdr>
        <w:top w:val="none" w:sz="0" w:space="0" w:color="auto"/>
        <w:left w:val="none" w:sz="0" w:space="0" w:color="auto"/>
        <w:bottom w:val="none" w:sz="0" w:space="0" w:color="auto"/>
        <w:right w:val="none" w:sz="0" w:space="0" w:color="auto"/>
      </w:divBdr>
    </w:div>
    <w:div w:id="1498809903">
      <w:bodyDiv w:val="1"/>
      <w:marLeft w:val="0"/>
      <w:marRight w:val="0"/>
      <w:marTop w:val="0"/>
      <w:marBottom w:val="0"/>
      <w:divBdr>
        <w:top w:val="none" w:sz="0" w:space="0" w:color="auto"/>
        <w:left w:val="none" w:sz="0" w:space="0" w:color="auto"/>
        <w:bottom w:val="none" w:sz="0" w:space="0" w:color="auto"/>
        <w:right w:val="none" w:sz="0" w:space="0" w:color="auto"/>
      </w:divBdr>
    </w:div>
    <w:div w:id="1502426567">
      <w:bodyDiv w:val="1"/>
      <w:marLeft w:val="0"/>
      <w:marRight w:val="0"/>
      <w:marTop w:val="0"/>
      <w:marBottom w:val="0"/>
      <w:divBdr>
        <w:top w:val="none" w:sz="0" w:space="0" w:color="auto"/>
        <w:left w:val="none" w:sz="0" w:space="0" w:color="auto"/>
        <w:bottom w:val="none" w:sz="0" w:space="0" w:color="auto"/>
        <w:right w:val="none" w:sz="0" w:space="0" w:color="auto"/>
      </w:divBdr>
    </w:div>
    <w:div w:id="1502963839">
      <w:bodyDiv w:val="1"/>
      <w:marLeft w:val="0"/>
      <w:marRight w:val="0"/>
      <w:marTop w:val="0"/>
      <w:marBottom w:val="0"/>
      <w:divBdr>
        <w:top w:val="none" w:sz="0" w:space="0" w:color="auto"/>
        <w:left w:val="none" w:sz="0" w:space="0" w:color="auto"/>
        <w:bottom w:val="none" w:sz="0" w:space="0" w:color="auto"/>
        <w:right w:val="none" w:sz="0" w:space="0" w:color="auto"/>
      </w:divBdr>
    </w:div>
    <w:div w:id="1506558539">
      <w:bodyDiv w:val="1"/>
      <w:marLeft w:val="0"/>
      <w:marRight w:val="0"/>
      <w:marTop w:val="0"/>
      <w:marBottom w:val="0"/>
      <w:divBdr>
        <w:top w:val="none" w:sz="0" w:space="0" w:color="auto"/>
        <w:left w:val="none" w:sz="0" w:space="0" w:color="auto"/>
        <w:bottom w:val="none" w:sz="0" w:space="0" w:color="auto"/>
        <w:right w:val="none" w:sz="0" w:space="0" w:color="auto"/>
      </w:divBdr>
    </w:div>
    <w:div w:id="1507985201">
      <w:bodyDiv w:val="1"/>
      <w:marLeft w:val="0"/>
      <w:marRight w:val="0"/>
      <w:marTop w:val="0"/>
      <w:marBottom w:val="0"/>
      <w:divBdr>
        <w:top w:val="none" w:sz="0" w:space="0" w:color="auto"/>
        <w:left w:val="none" w:sz="0" w:space="0" w:color="auto"/>
        <w:bottom w:val="none" w:sz="0" w:space="0" w:color="auto"/>
        <w:right w:val="none" w:sz="0" w:space="0" w:color="auto"/>
      </w:divBdr>
    </w:div>
    <w:div w:id="1511986100">
      <w:bodyDiv w:val="1"/>
      <w:marLeft w:val="0"/>
      <w:marRight w:val="0"/>
      <w:marTop w:val="0"/>
      <w:marBottom w:val="0"/>
      <w:divBdr>
        <w:top w:val="none" w:sz="0" w:space="0" w:color="auto"/>
        <w:left w:val="none" w:sz="0" w:space="0" w:color="auto"/>
        <w:bottom w:val="none" w:sz="0" w:space="0" w:color="auto"/>
        <w:right w:val="none" w:sz="0" w:space="0" w:color="auto"/>
      </w:divBdr>
    </w:div>
    <w:div w:id="1512182885">
      <w:bodyDiv w:val="1"/>
      <w:marLeft w:val="0"/>
      <w:marRight w:val="0"/>
      <w:marTop w:val="0"/>
      <w:marBottom w:val="0"/>
      <w:divBdr>
        <w:top w:val="none" w:sz="0" w:space="0" w:color="auto"/>
        <w:left w:val="none" w:sz="0" w:space="0" w:color="auto"/>
        <w:bottom w:val="none" w:sz="0" w:space="0" w:color="auto"/>
        <w:right w:val="none" w:sz="0" w:space="0" w:color="auto"/>
      </w:divBdr>
    </w:div>
    <w:div w:id="1521890055">
      <w:bodyDiv w:val="1"/>
      <w:marLeft w:val="0"/>
      <w:marRight w:val="0"/>
      <w:marTop w:val="0"/>
      <w:marBottom w:val="0"/>
      <w:divBdr>
        <w:top w:val="none" w:sz="0" w:space="0" w:color="auto"/>
        <w:left w:val="none" w:sz="0" w:space="0" w:color="auto"/>
        <w:bottom w:val="none" w:sz="0" w:space="0" w:color="auto"/>
        <w:right w:val="none" w:sz="0" w:space="0" w:color="auto"/>
      </w:divBdr>
    </w:div>
    <w:div w:id="1522891307">
      <w:bodyDiv w:val="1"/>
      <w:marLeft w:val="0"/>
      <w:marRight w:val="0"/>
      <w:marTop w:val="0"/>
      <w:marBottom w:val="0"/>
      <w:divBdr>
        <w:top w:val="none" w:sz="0" w:space="0" w:color="auto"/>
        <w:left w:val="none" w:sz="0" w:space="0" w:color="auto"/>
        <w:bottom w:val="none" w:sz="0" w:space="0" w:color="auto"/>
        <w:right w:val="none" w:sz="0" w:space="0" w:color="auto"/>
      </w:divBdr>
    </w:div>
    <w:div w:id="1532766346">
      <w:bodyDiv w:val="1"/>
      <w:marLeft w:val="0"/>
      <w:marRight w:val="0"/>
      <w:marTop w:val="0"/>
      <w:marBottom w:val="0"/>
      <w:divBdr>
        <w:top w:val="none" w:sz="0" w:space="0" w:color="auto"/>
        <w:left w:val="none" w:sz="0" w:space="0" w:color="auto"/>
        <w:bottom w:val="none" w:sz="0" w:space="0" w:color="auto"/>
        <w:right w:val="none" w:sz="0" w:space="0" w:color="auto"/>
      </w:divBdr>
    </w:div>
    <w:div w:id="1534735174">
      <w:bodyDiv w:val="1"/>
      <w:marLeft w:val="0"/>
      <w:marRight w:val="0"/>
      <w:marTop w:val="0"/>
      <w:marBottom w:val="0"/>
      <w:divBdr>
        <w:top w:val="none" w:sz="0" w:space="0" w:color="auto"/>
        <w:left w:val="none" w:sz="0" w:space="0" w:color="auto"/>
        <w:bottom w:val="none" w:sz="0" w:space="0" w:color="auto"/>
        <w:right w:val="none" w:sz="0" w:space="0" w:color="auto"/>
      </w:divBdr>
      <w:divsChild>
        <w:div w:id="128211957">
          <w:marLeft w:val="0"/>
          <w:marRight w:val="0"/>
          <w:marTop w:val="0"/>
          <w:marBottom w:val="0"/>
          <w:divBdr>
            <w:top w:val="none" w:sz="0" w:space="0" w:color="auto"/>
            <w:left w:val="none" w:sz="0" w:space="0" w:color="auto"/>
            <w:bottom w:val="none" w:sz="0" w:space="0" w:color="auto"/>
            <w:right w:val="none" w:sz="0" w:space="0" w:color="auto"/>
          </w:divBdr>
          <w:divsChild>
            <w:div w:id="620110670">
              <w:marLeft w:val="0"/>
              <w:marRight w:val="0"/>
              <w:marTop w:val="0"/>
              <w:marBottom w:val="0"/>
              <w:divBdr>
                <w:top w:val="none" w:sz="0" w:space="0" w:color="auto"/>
                <w:left w:val="none" w:sz="0" w:space="0" w:color="auto"/>
                <w:bottom w:val="none" w:sz="0" w:space="0" w:color="auto"/>
                <w:right w:val="none" w:sz="0" w:space="0" w:color="auto"/>
              </w:divBdr>
              <w:divsChild>
                <w:div w:id="1648439163">
                  <w:marLeft w:val="0"/>
                  <w:marRight w:val="0"/>
                  <w:marTop w:val="0"/>
                  <w:marBottom w:val="0"/>
                  <w:divBdr>
                    <w:top w:val="none" w:sz="0" w:space="0" w:color="auto"/>
                    <w:left w:val="none" w:sz="0" w:space="0" w:color="auto"/>
                    <w:bottom w:val="none" w:sz="0" w:space="0" w:color="auto"/>
                    <w:right w:val="none" w:sz="0" w:space="0" w:color="auto"/>
                  </w:divBdr>
                  <w:divsChild>
                    <w:div w:id="1886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83001">
      <w:bodyDiv w:val="1"/>
      <w:marLeft w:val="0"/>
      <w:marRight w:val="0"/>
      <w:marTop w:val="0"/>
      <w:marBottom w:val="0"/>
      <w:divBdr>
        <w:top w:val="none" w:sz="0" w:space="0" w:color="auto"/>
        <w:left w:val="none" w:sz="0" w:space="0" w:color="auto"/>
        <w:bottom w:val="none" w:sz="0" w:space="0" w:color="auto"/>
        <w:right w:val="none" w:sz="0" w:space="0" w:color="auto"/>
      </w:divBdr>
    </w:div>
    <w:div w:id="1543250086">
      <w:bodyDiv w:val="1"/>
      <w:marLeft w:val="0"/>
      <w:marRight w:val="0"/>
      <w:marTop w:val="0"/>
      <w:marBottom w:val="0"/>
      <w:divBdr>
        <w:top w:val="none" w:sz="0" w:space="0" w:color="auto"/>
        <w:left w:val="none" w:sz="0" w:space="0" w:color="auto"/>
        <w:bottom w:val="none" w:sz="0" w:space="0" w:color="auto"/>
        <w:right w:val="none" w:sz="0" w:space="0" w:color="auto"/>
      </w:divBdr>
    </w:div>
    <w:div w:id="1555432613">
      <w:bodyDiv w:val="1"/>
      <w:marLeft w:val="0"/>
      <w:marRight w:val="0"/>
      <w:marTop w:val="0"/>
      <w:marBottom w:val="0"/>
      <w:divBdr>
        <w:top w:val="none" w:sz="0" w:space="0" w:color="auto"/>
        <w:left w:val="none" w:sz="0" w:space="0" w:color="auto"/>
        <w:bottom w:val="none" w:sz="0" w:space="0" w:color="auto"/>
        <w:right w:val="none" w:sz="0" w:space="0" w:color="auto"/>
      </w:divBdr>
    </w:div>
    <w:div w:id="1586721634">
      <w:bodyDiv w:val="1"/>
      <w:marLeft w:val="0"/>
      <w:marRight w:val="0"/>
      <w:marTop w:val="0"/>
      <w:marBottom w:val="0"/>
      <w:divBdr>
        <w:top w:val="none" w:sz="0" w:space="0" w:color="auto"/>
        <w:left w:val="none" w:sz="0" w:space="0" w:color="auto"/>
        <w:bottom w:val="none" w:sz="0" w:space="0" w:color="auto"/>
        <w:right w:val="none" w:sz="0" w:space="0" w:color="auto"/>
      </w:divBdr>
    </w:div>
    <w:div w:id="1586721854">
      <w:bodyDiv w:val="1"/>
      <w:marLeft w:val="0"/>
      <w:marRight w:val="0"/>
      <w:marTop w:val="0"/>
      <w:marBottom w:val="0"/>
      <w:divBdr>
        <w:top w:val="none" w:sz="0" w:space="0" w:color="auto"/>
        <w:left w:val="none" w:sz="0" w:space="0" w:color="auto"/>
        <w:bottom w:val="none" w:sz="0" w:space="0" w:color="auto"/>
        <w:right w:val="none" w:sz="0" w:space="0" w:color="auto"/>
      </w:divBdr>
      <w:divsChild>
        <w:div w:id="144442530">
          <w:marLeft w:val="0"/>
          <w:marRight w:val="0"/>
          <w:marTop w:val="0"/>
          <w:marBottom w:val="0"/>
          <w:divBdr>
            <w:top w:val="none" w:sz="0" w:space="0" w:color="auto"/>
            <w:left w:val="none" w:sz="0" w:space="0" w:color="auto"/>
            <w:bottom w:val="none" w:sz="0" w:space="0" w:color="auto"/>
            <w:right w:val="none" w:sz="0" w:space="0" w:color="auto"/>
          </w:divBdr>
        </w:div>
        <w:div w:id="299506738">
          <w:marLeft w:val="0"/>
          <w:marRight w:val="0"/>
          <w:marTop w:val="0"/>
          <w:marBottom w:val="0"/>
          <w:divBdr>
            <w:top w:val="none" w:sz="0" w:space="0" w:color="auto"/>
            <w:left w:val="none" w:sz="0" w:space="0" w:color="auto"/>
            <w:bottom w:val="none" w:sz="0" w:space="0" w:color="auto"/>
            <w:right w:val="none" w:sz="0" w:space="0" w:color="auto"/>
          </w:divBdr>
        </w:div>
        <w:div w:id="597106214">
          <w:marLeft w:val="0"/>
          <w:marRight w:val="0"/>
          <w:marTop w:val="0"/>
          <w:marBottom w:val="0"/>
          <w:divBdr>
            <w:top w:val="none" w:sz="0" w:space="0" w:color="auto"/>
            <w:left w:val="none" w:sz="0" w:space="0" w:color="auto"/>
            <w:bottom w:val="none" w:sz="0" w:space="0" w:color="auto"/>
            <w:right w:val="none" w:sz="0" w:space="0" w:color="auto"/>
          </w:divBdr>
        </w:div>
        <w:div w:id="621155192">
          <w:marLeft w:val="0"/>
          <w:marRight w:val="0"/>
          <w:marTop w:val="0"/>
          <w:marBottom w:val="0"/>
          <w:divBdr>
            <w:top w:val="none" w:sz="0" w:space="0" w:color="auto"/>
            <w:left w:val="none" w:sz="0" w:space="0" w:color="auto"/>
            <w:bottom w:val="none" w:sz="0" w:space="0" w:color="auto"/>
            <w:right w:val="none" w:sz="0" w:space="0" w:color="auto"/>
          </w:divBdr>
        </w:div>
        <w:div w:id="701395883">
          <w:marLeft w:val="0"/>
          <w:marRight w:val="0"/>
          <w:marTop w:val="0"/>
          <w:marBottom w:val="0"/>
          <w:divBdr>
            <w:top w:val="none" w:sz="0" w:space="0" w:color="auto"/>
            <w:left w:val="none" w:sz="0" w:space="0" w:color="auto"/>
            <w:bottom w:val="none" w:sz="0" w:space="0" w:color="auto"/>
            <w:right w:val="none" w:sz="0" w:space="0" w:color="auto"/>
          </w:divBdr>
        </w:div>
        <w:div w:id="1010990928">
          <w:marLeft w:val="0"/>
          <w:marRight w:val="0"/>
          <w:marTop w:val="0"/>
          <w:marBottom w:val="0"/>
          <w:divBdr>
            <w:top w:val="none" w:sz="0" w:space="0" w:color="auto"/>
            <w:left w:val="none" w:sz="0" w:space="0" w:color="auto"/>
            <w:bottom w:val="none" w:sz="0" w:space="0" w:color="auto"/>
            <w:right w:val="none" w:sz="0" w:space="0" w:color="auto"/>
          </w:divBdr>
        </w:div>
        <w:div w:id="1055197879">
          <w:marLeft w:val="0"/>
          <w:marRight w:val="0"/>
          <w:marTop w:val="0"/>
          <w:marBottom w:val="0"/>
          <w:divBdr>
            <w:top w:val="none" w:sz="0" w:space="0" w:color="auto"/>
            <w:left w:val="none" w:sz="0" w:space="0" w:color="auto"/>
            <w:bottom w:val="none" w:sz="0" w:space="0" w:color="auto"/>
            <w:right w:val="none" w:sz="0" w:space="0" w:color="auto"/>
          </w:divBdr>
        </w:div>
        <w:div w:id="1170952544">
          <w:marLeft w:val="0"/>
          <w:marRight w:val="0"/>
          <w:marTop w:val="0"/>
          <w:marBottom w:val="0"/>
          <w:divBdr>
            <w:top w:val="none" w:sz="0" w:space="0" w:color="auto"/>
            <w:left w:val="none" w:sz="0" w:space="0" w:color="auto"/>
            <w:bottom w:val="none" w:sz="0" w:space="0" w:color="auto"/>
            <w:right w:val="none" w:sz="0" w:space="0" w:color="auto"/>
          </w:divBdr>
        </w:div>
        <w:div w:id="1244297588">
          <w:marLeft w:val="0"/>
          <w:marRight w:val="0"/>
          <w:marTop w:val="0"/>
          <w:marBottom w:val="0"/>
          <w:divBdr>
            <w:top w:val="none" w:sz="0" w:space="0" w:color="auto"/>
            <w:left w:val="none" w:sz="0" w:space="0" w:color="auto"/>
            <w:bottom w:val="none" w:sz="0" w:space="0" w:color="auto"/>
            <w:right w:val="none" w:sz="0" w:space="0" w:color="auto"/>
          </w:divBdr>
        </w:div>
        <w:div w:id="1467351132">
          <w:marLeft w:val="0"/>
          <w:marRight w:val="0"/>
          <w:marTop w:val="0"/>
          <w:marBottom w:val="0"/>
          <w:divBdr>
            <w:top w:val="none" w:sz="0" w:space="0" w:color="auto"/>
            <w:left w:val="none" w:sz="0" w:space="0" w:color="auto"/>
            <w:bottom w:val="none" w:sz="0" w:space="0" w:color="auto"/>
            <w:right w:val="none" w:sz="0" w:space="0" w:color="auto"/>
          </w:divBdr>
        </w:div>
        <w:div w:id="1590970438">
          <w:marLeft w:val="0"/>
          <w:marRight w:val="0"/>
          <w:marTop w:val="0"/>
          <w:marBottom w:val="0"/>
          <w:divBdr>
            <w:top w:val="none" w:sz="0" w:space="0" w:color="auto"/>
            <w:left w:val="none" w:sz="0" w:space="0" w:color="auto"/>
            <w:bottom w:val="none" w:sz="0" w:space="0" w:color="auto"/>
            <w:right w:val="none" w:sz="0" w:space="0" w:color="auto"/>
          </w:divBdr>
        </w:div>
        <w:div w:id="1626308251">
          <w:marLeft w:val="0"/>
          <w:marRight w:val="0"/>
          <w:marTop w:val="0"/>
          <w:marBottom w:val="0"/>
          <w:divBdr>
            <w:top w:val="none" w:sz="0" w:space="0" w:color="auto"/>
            <w:left w:val="none" w:sz="0" w:space="0" w:color="auto"/>
            <w:bottom w:val="none" w:sz="0" w:space="0" w:color="auto"/>
            <w:right w:val="none" w:sz="0" w:space="0" w:color="auto"/>
          </w:divBdr>
        </w:div>
      </w:divsChild>
    </w:div>
    <w:div w:id="1586844964">
      <w:bodyDiv w:val="1"/>
      <w:marLeft w:val="0"/>
      <w:marRight w:val="0"/>
      <w:marTop w:val="0"/>
      <w:marBottom w:val="0"/>
      <w:divBdr>
        <w:top w:val="none" w:sz="0" w:space="0" w:color="auto"/>
        <w:left w:val="none" w:sz="0" w:space="0" w:color="auto"/>
        <w:bottom w:val="none" w:sz="0" w:space="0" w:color="auto"/>
        <w:right w:val="none" w:sz="0" w:space="0" w:color="auto"/>
      </w:divBdr>
      <w:divsChild>
        <w:div w:id="45103980">
          <w:marLeft w:val="0"/>
          <w:marRight w:val="0"/>
          <w:marTop w:val="0"/>
          <w:marBottom w:val="0"/>
          <w:divBdr>
            <w:top w:val="none" w:sz="0" w:space="0" w:color="auto"/>
            <w:left w:val="none" w:sz="0" w:space="0" w:color="auto"/>
            <w:bottom w:val="none" w:sz="0" w:space="0" w:color="auto"/>
            <w:right w:val="none" w:sz="0" w:space="0" w:color="auto"/>
          </w:divBdr>
        </w:div>
        <w:div w:id="327754800">
          <w:marLeft w:val="0"/>
          <w:marRight w:val="0"/>
          <w:marTop w:val="0"/>
          <w:marBottom w:val="0"/>
          <w:divBdr>
            <w:top w:val="none" w:sz="0" w:space="0" w:color="auto"/>
            <w:left w:val="none" w:sz="0" w:space="0" w:color="auto"/>
            <w:bottom w:val="none" w:sz="0" w:space="0" w:color="auto"/>
            <w:right w:val="none" w:sz="0" w:space="0" w:color="auto"/>
          </w:divBdr>
        </w:div>
        <w:div w:id="1169783770">
          <w:marLeft w:val="0"/>
          <w:marRight w:val="0"/>
          <w:marTop w:val="0"/>
          <w:marBottom w:val="0"/>
          <w:divBdr>
            <w:top w:val="none" w:sz="0" w:space="0" w:color="auto"/>
            <w:left w:val="none" w:sz="0" w:space="0" w:color="auto"/>
            <w:bottom w:val="none" w:sz="0" w:space="0" w:color="auto"/>
            <w:right w:val="none" w:sz="0" w:space="0" w:color="auto"/>
          </w:divBdr>
        </w:div>
        <w:div w:id="1199854861">
          <w:marLeft w:val="0"/>
          <w:marRight w:val="0"/>
          <w:marTop w:val="0"/>
          <w:marBottom w:val="0"/>
          <w:divBdr>
            <w:top w:val="none" w:sz="0" w:space="0" w:color="auto"/>
            <w:left w:val="none" w:sz="0" w:space="0" w:color="auto"/>
            <w:bottom w:val="none" w:sz="0" w:space="0" w:color="auto"/>
            <w:right w:val="none" w:sz="0" w:space="0" w:color="auto"/>
          </w:divBdr>
        </w:div>
        <w:div w:id="1621843254">
          <w:marLeft w:val="0"/>
          <w:marRight w:val="0"/>
          <w:marTop w:val="0"/>
          <w:marBottom w:val="0"/>
          <w:divBdr>
            <w:top w:val="none" w:sz="0" w:space="0" w:color="auto"/>
            <w:left w:val="none" w:sz="0" w:space="0" w:color="auto"/>
            <w:bottom w:val="none" w:sz="0" w:space="0" w:color="auto"/>
            <w:right w:val="none" w:sz="0" w:space="0" w:color="auto"/>
          </w:divBdr>
        </w:div>
        <w:div w:id="1671254749">
          <w:marLeft w:val="0"/>
          <w:marRight w:val="0"/>
          <w:marTop w:val="0"/>
          <w:marBottom w:val="0"/>
          <w:divBdr>
            <w:top w:val="none" w:sz="0" w:space="0" w:color="auto"/>
            <w:left w:val="none" w:sz="0" w:space="0" w:color="auto"/>
            <w:bottom w:val="none" w:sz="0" w:space="0" w:color="auto"/>
            <w:right w:val="none" w:sz="0" w:space="0" w:color="auto"/>
          </w:divBdr>
        </w:div>
        <w:div w:id="1842231262">
          <w:marLeft w:val="0"/>
          <w:marRight w:val="0"/>
          <w:marTop w:val="0"/>
          <w:marBottom w:val="0"/>
          <w:divBdr>
            <w:top w:val="none" w:sz="0" w:space="0" w:color="auto"/>
            <w:left w:val="none" w:sz="0" w:space="0" w:color="auto"/>
            <w:bottom w:val="none" w:sz="0" w:space="0" w:color="auto"/>
            <w:right w:val="none" w:sz="0" w:space="0" w:color="auto"/>
          </w:divBdr>
        </w:div>
        <w:div w:id="1896694678">
          <w:marLeft w:val="0"/>
          <w:marRight w:val="0"/>
          <w:marTop w:val="0"/>
          <w:marBottom w:val="0"/>
          <w:divBdr>
            <w:top w:val="none" w:sz="0" w:space="0" w:color="auto"/>
            <w:left w:val="none" w:sz="0" w:space="0" w:color="auto"/>
            <w:bottom w:val="none" w:sz="0" w:space="0" w:color="auto"/>
            <w:right w:val="none" w:sz="0" w:space="0" w:color="auto"/>
          </w:divBdr>
        </w:div>
        <w:div w:id="1959485276">
          <w:marLeft w:val="0"/>
          <w:marRight w:val="0"/>
          <w:marTop w:val="0"/>
          <w:marBottom w:val="0"/>
          <w:divBdr>
            <w:top w:val="none" w:sz="0" w:space="0" w:color="auto"/>
            <w:left w:val="none" w:sz="0" w:space="0" w:color="auto"/>
            <w:bottom w:val="none" w:sz="0" w:space="0" w:color="auto"/>
            <w:right w:val="none" w:sz="0" w:space="0" w:color="auto"/>
          </w:divBdr>
        </w:div>
        <w:div w:id="1961952920">
          <w:marLeft w:val="0"/>
          <w:marRight w:val="0"/>
          <w:marTop w:val="0"/>
          <w:marBottom w:val="0"/>
          <w:divBdr>
            <w:top w:val="none" w:sz="0" w:space="0" w:color="auto"/>
            <w:left w:val="none" w:sz="0" w:space="0" w:color="auto"/>
            <w:bottom w:val="none" w:sz="0" w:space="0" w:color="auto"/>
            <w:right w:val="none" w:sz="0" w:space="0" w:color="auto"/>
          </w:divBdr>
        </w:div>
      </w:divsChild>
    </w:div>
    <w:div w:id="1592662004">
      <w:bodyDiv w:val="1"/>
      <w:marLeft w:val="0"/>
      <w:marRight w:val="0"/>
      <w:marTop w:val="0"/>
      <w:marBottom w:val="0"/>
      <w:divBdr>
        <w:top w:val="none" w:sz="0" w:space="0" w:color="auto"/>
        <w:left w:val="none" w:sz="0" w:space="0" w:color="auto"/>
        <w:bottom w:val="none" w:sz="0" w:space="0" w:color="auto"/>
        <w:right w:val="none" w:sz="0" w:space="0" w:color="auto"/>
      </w:divBdr>
    </w:div>
    <w:div w:id="1594898854">
      <w:bodyDiv w:val="1"/>
      <w:marLeft w:val="0"/>
      <w:marRight w:val="0"/>
      <w:marTop w:val="0"/>
      <w:marBottom w:val="0"/>
      <w:divBdr>
        <w:top w:val="none" w:sz="0" w:space="0" w:color="auto"/>
        <w:left w:val="none" w:sz="0" w:space="0" w:color="auto"/>
        <w:bottom w:val="none" w:sz="0" w:space="0" w:color="auto"/>
        <w:right w:val="none" w:sz="0" w:space="0" w:color="auto"/>
      </w:divBdr>
    </w:div>
    <w:div w:id="1603881871">
      <w:bodyDiv w:val="1"/>
      <w:marLeft w:val="0"/>
      <w:marRight w:val="0"/>
      <w:marTop w:val="0"/>
      <w:marBottom w:val="0"/>
      <w:divBdr>
        <w:top w:val="none" w:sz="0" w:space="0" w:color="auto"/>
        <w:left w:val="none" w:sz="0" w:space="0" w:color="auto"/>
        <w:bottom w:val="none" w:sz="0" w:space="0" w:color="auto"/>
        <w:right w:val="none" w:sz="0" w:space="0" w:color="auto"/>
      </w:divBdr>
    </w:div>
    <w:div w:id="1608194978">
      <w:bodyDiv w:val="1"/>
      <w:marLeft w:val="0"/>
      <w:marRight w:val="0"/>
      <w:marTop w:val="0"/>
      <w:marBottom w:val="0"/>
      <w:divBdr>
        <w:top w:val="none" w:sz="0" w:space="0" w:color="auto"/>
        <w:left w:val="none" w:sz="0" w:space="0" w:color="auto"/>
        <w:bottom w:val="none" w:sz="0" w:space="0" w:color="auto"/>
        <w:right w:val="none" w:sz="0" w:space="0" w:color="auto"/>
      </w:divBdr>
    </w:div>
    <w:div w:id="1611624564">
      <w:bodyDiv w:val="1"/>
      <w:marLeft w:val="0"/>
      <w:marRight w:val="0"/>
      <w:marTop w:val="0"/>
      <w:marBottom w:val="0"/>
      <w:divBdr>
        <w:top w:val="none" w:sz="0" w:space="0" w:color="auto"/>
        <w:left w:val="none" w:sz="0" w:space="0" w:color="auto"/>
        <w:bottom w:val="none" w:sz="0" w:space="0" w:color="auto"/>
        <w:right w:val="none" w:sz="0" w:space="0" w:color="auto"/>
      </w:divBdr>
    </w:div>
    <w:div w:id="1619096749">
      <w:bodyDiv w:val="1"/>
      <w:marLeft w:val="0"/>
      <w:marRight w:val="0"/>
      <w:marTop w:val="0"/>
      <w:marBottom w:val="0"/>
      <w:divBdr>
        <w:top w:val="none" w:sz="0" w:space="0" w:color="auto"/>
        <w:left w:val="none" w:sz="0" w:space="0" w:color="auto"/>
        <w:bottom w:val="none" w:sz="0" w:space="0" w:color="auto"/>
        <w:right w:val="none" w:sz="0" w:space="0" w:color="auto"/>
      </w:divBdr>
    </w:div>
    <w:div w:id="1627272608">
      <w:bodyDiv w:val="1"/>
      <w:marLeft w:val="0"/>
      <w:marRight w:val="0"/>
      <w:marTop w:val="0"/>
      <w:marBottom w:val="0"/>
      <w:divBdr>
        <w:top w:val="none" w:sz="0" w:space="0" w:color="auto"/>
        <w:left w:val="none" w:sz="0" w:space="0" w:color="auto"/>
        <w:bottom w:val="none" w:sz="0" w:space="0" w:color="auto"/>
        <w:right w:val="none" w:sz="0" w:space="0" w:color="auto"/>
      </w:divBdr>
    </w:div>
    <w:div w:id="1627351849">
      <w:bodyDiv w:val="1"/>
      <w:marLeft w:val="0"/>
      <w:marRight w:val="0"/>
      <w:marTop w:val="0"/>
      <w:marBottom w:val="0"/>
      <w:divBdr>
        <w:top w:val="none" w:sz="0" w:space="0" w:color="auto"/>
        <w:left w:val="none" w:sz="0" w:space="0" w:color="auto"/>
        <w:bottom w:val="none" w:sz="0" w:space="0" w:color="auto"/>
        <w:right w:val="none" w:sz="0" w:space="0" w:color="auto"/>
      </w:divBdr>
    </w:div>
    <w:div w:id="1627352412">
      <w:bodyDiv w:val="1"/>
      <w:marLeft w:val="0"/>
      <w:marRight w:val="0"/>
      <w:marTop w:val="0"/>
      <w:marBottom w:val="0"/>
      <w:divBdr>
        <w:top w:val="none" w:sz="0" w:space="0" w:color="auto"/>
        <w:left w:val="none" w:sz="0" w:space="0" w:color="auto"/>
        <w:bottom w:val="none" w:sz="0" w:space="0" w:color="auto"/>
        <w:right w:val="none" w:sz="0" w:space="0" w:color="auto"/>
      </w:divBdr>
    </w:div>
    <w:div w:id="1635063715">
      <w:bodyDiv w:val="1"/>
      <w:marLeft w:val="0"/>
      <w:marRight w:val="0"/>
      <w:marTop w:val="0"/>
      <w:marBottom w:val="0"/>
      <w:divBdr>
        <w:top w:val="none" w:sz="0" w:space="0" w:color="auto"/>
        <w:left w:val="none" w:sz="0" w:space="0" w:color="auto"/>
        <w:bottom w:val="none" w:sz="0" w:space="0" w:color="auto"/>
        <w:right w:val="none" w:sz="0" w:space="0" w:color="auto"/>
      </w:divBdr>
    </w:div>
    <w:div w:id="1646161915">
      <w:bodyDiv w:val="1"/>
      <w:marLeft w:val="0"/>
      <w:marRight w:val="0"/>
      <w:marTop w:val="0"/>
      <w:marBottom w:val="0"/>
      <w:divBdr>
        <w:top w:val="none" w:sz="0" w:space="0" w:color="auto"/>
        <w:left w:val="none" w:sz="0" w:space="0" w:color="auto"/>
        <w:bottom w:val="none" w:sz="0" w:space="0" w:color="auto"/>
        <w:right w:val="none" w:sz="0" w:space="0" w:color="auto"/>
      </w:divBdr>
    </w:div>
    <w:div w:id="1647736460">
      <w:bodyDiv w:val="1"/>
      <w:marLeft w:val="0"/>
      <w:marRight w:val="0"/>
      <w:marTop w:val="0"/>
      <w:marBottom w:val="0"/>
      <w:divBdr>
        <w:top w:val="none" w:sz="0" w:space="0" w:color="auto"/>
        <w:left w:val="none" w:sz="0" w:space="0" w:color="auto"/>
        <w:bottom w:val="none" w:sz="0" w:space="0" w:color="auto"/>
        <w:right w:val="none" w:sz="0" w:space="0" w:color="auto"/>
      </w:divBdr>
      <w:divsChild>
        <w:div w:id="2105371731">
          <w:marLeft w:val="0"/>
          <w:marRight w:val="0"/>
          <w:marTop w:val="0"/>
          <w:marBottom w:val="0"/>
          <w:divBdr>
            <w:top w:val="none" w:sz="0" w:space="0" w:color="auto"/>
            <w:left w:val="none" w:sz="0" w:space="0" w:color="auto"/>
            <w:bottom w:val="none" w:sz="0" w:space="0" w:color="auto"/>
            <w:right w:val="none" w:sz="0" w:space="0" w:color="auto"/>
          </w:divBdr>
        </w:div>
      </w:divsChild>
    </w:div>
    <w:div w:id="1648515992">
      <w:bodyDiv w:val="1"/>
      <w:marLeft w:val="0"/>
      <w:marRight w:val="0"/>
      <w:marTop w:val="0"/>
      <w:marBottom w:val="0"/>
      <w:divBdr>
        <w:top w:val="none" w:sz="0" w:space="0" w:color="auto"/>
        <w:left w:val="none" w:sz="0" w:space="0" w:color="auto"/>
        <w:bottom w:val="none" w:sz="0" w:space="0" w:color="auto"/>
        <w:right w:val="none" w:sz="0" w:space="0" w:color="auto"/>
      </w:divBdr>
      <w:divsChild>
        <w:div w:id="451676163">
          <w:marLeft w:val="0"/>
          <w:marRight w:val="0"/>
          <w:marTop w:val="0"/>
          <w:marBottom w:val="0"/>
          <w:divBdr>
            <w:top w:val="none" w:sz="0" w:space="0" w:color="auto"/>
            <w:left w:val="none" w:sz="0" w:space="0" w:color="auto"/>
            <w:bottom w:val="none" w:sz="0" w:space="0" w:color="auto"/>
            <w:right w:val="none" w:sz="0" w:space="0" w:color="auto"/>
          </w:divBdr>
        </w:div>
      </w:divsChild>
    </w:div>
    <w:div w:id="1667048432">
      <w:bodyDiv w:val="1"/>
      <w:marLeft w:val="0"/>
      <w:marRight w:val="0"/>
      <w:marTop w:val="0"/>
      <w:marBottom w:val="0"/>
      <w:divBdr>
        <w:top w:val="none" w:sz="0" w:space="0" w:color="auto"/>
        <w:left w:val="none" w:sz="0" w:space="0" w:color="auto"/>
        <w:bottom w:val="none" w:sz="0" w:space="0" w:color="auto"/>
        <w:right w:val="none" w:sz="0" w:space="0" w:color="auto"/>
      </w:divBdr>
    </w:div>
    <w:div w:id="1669021069">
      <w:bodyDiv w:val="1"/>
      <w:marLeft w:val="0"/>
      <w:marRight w:val="0"/>
      <w:marTop w:val="0"/>
      <w:marBottom w:val="0"/>
      <w:divBdr>
        <w:top w:val="none" w:sz="0" w:space="0" w:color="auto"/>
        <w:left w:val="none" w:sz="0" w:space="0" w:color="auto"/>
        <w:bottom w:val="none" w:sz="0" w:space="0" w:color="auto"/>
        <w:right w:val="none" w:sz="0" w:space="0" w:color="auto"/>
      </w:divBdr>
      <w:divsChild>
        <w:div w:id="117723321">
          <w:marLeft w:val="0"/>
          <w:marRight w:val="0"/>
          <w:marTop w:val="0"/>
          <w:marBottom w:val="0"/>
          <w:divBdr>
            <w:top w:val="none" w:sz="0" w:space="0" w:color="auto"/>
            <w:left w:val="none" w:sz="0" w:space="0" w:color="auto"/>
            <w:bottom w:val="none" w:sz="0" w:space="0" w:color="auto"/>
            <w:right w:val="none" w:sz="0" w:space="0" w:color="auto"/>
          </w:divBdr>
          <w:divsChild>
            <w:div w:id="1676953318">
              <w:marLeft w:val="0"/>
              <w:marRight w:val="0"/>
              <w:marTop w:val="0"/>
              <w:marBottom w:val="0"/>
              <w:divBdr>
                <w:top w:val="none" w:sz="0" w:space="0" w:color="auto"/>
                <w:left w:val="none" w:sz="0" w:space="0" w:color="auto"/>
                <w:bottom w:val="none" w:sz="0" w:space="0" w:color="auto"/>
                <w:right w:val="none" w:sz="0" w:space="0" w:color="auto"/>
              </w:divBdr>
              <w:divsChild>
                <w:div w:id="1758289592">
                  <w:marLeft w:val="0"/>
                  <w:marRight w:val="0"/>
                  <w:marTop w:val="0"/>
                  <w:marBottom w:val="0"/>
                  <w:divBdr>
                    <w:top w:val="none" w:sz="0" w:space="0" w:color="auto"/>
                    <w:left w:val="none" w:sz="0" w:space="0" w:color="auto"/>
                    <w:bottom w:val="none" w:sz="0" w:space="0" w:color="auto"/>
                    <w:right w:val="none" w:sz="0" w:space="0" w:color="auto"/>
                  </w:divBdr>
                  <w:divsChild>
                    <w:div w:id="3524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80669">
      <w:bodyDiv w:val="1"/>
      <w:marLeft w:val="0"/>
      <w:marRight w:val="0"/>
      <w:marTop w:val="0"/>
      <w:marBottom w:val="0"/>
      <w:divBdr>
        <w:top w:val="none" w:sz="0" w:space="0" w:color="auto"/>
        <w:left w:val="none" w:sz="0" w:space="0" w:color="auto"/>
        <w:bottom w:val="none" w:sz="0" w:space="0" w:color="auto"/>
        <w:right w:val="none" w:sz="0" w:space="0" w:color="auto"/>
      </w:divBdr>
    </w:div>
    <w:div w:id="1676029726">
      <w:bodyDiv w:val="1"/>
      <w:marLeft w:val="0"/>
      <w:marRight w:val="0"/>
      <w:marTop w:val="0"/>
      <w:marBottom w:val="0"/>
      <w:divBdr>
        <w:top w:val="none" w:sz="0" w:space="0" w:color="auto"/>
        <w:left w:val="none" w:sz="0" w:space="0" w:color="auto"/>
        <w:bottom w:val="none" w:sz="0" w:space="0" w:color="auto"/>
        <w:right w:val="none" w:sz="0" w:space="0" w:color="auto"/>
      </w:divBdr>
    </w:div>
    <w:div w:id="1677804753">
      <w:bodyDiv w:val="1"/>
      <w:marLeft w:val="0"/>
      <w:marRight w:val="0"/>
      <w:marTop w:val="0"/>
      <w:marBottom w:val="0"/>
      <w:divBdr>
        <w:top w:val="none" w:sz="0" w:space="0" w:color="auto"/>
        <w:left w:val="none" w:sz="0" w:space="0" w:color="auto"/>
        <w:bottom w:val="none" w:sz="0" w:space="0" w:color="auto"/>
        <w:right w:val="none" w:sz="0" w:space="0" w:color="auto"/>
      </w:divBdr>
    </w:div>
    <w:div w:id="1683582810">
      <w:bodyDiv w:val="1"/>
      <w:marLeft w:val="0"/>
      <w:marRight w:val="0"/>
      <w:marTop w:val="0"/>
      <w:marBottom w:val="0"/>
      <w:divBdr>
        <w:top w:val="none" w:sz="0" w:space="0" w:color="auto"/>
        <w:left w:val="none" w:sz="0" w:space="0" w:color="auto"/>
        <w:bottom w:val="none" w:sz="0" w:space="0" w:color="auto"/>
        <w:right w:val="none" w:sz="0" w:space="0" w:color="auto"/>
      </w:divBdr>
      <w:divsChild>
        <w:div w:id="780033397">
          <w:marLeft w:val="475"/>
          <w:marRight w:val="0"/>
          <w:marTop w:val="115"/>
          <w:marBottom w:val="120"/>
          <w:divBdr>
            <w:top w:val="none" w:sz="0" w:space="0" w:color="auto"/>
            <w:left w:val="none" w:sz="0" w:space="0" w:color="auto"/>
            <w:bottom w:val="none" w:sz="0" w:space="0" w:color="auto"/>
            <w:right w:val="none" w:sz="0" w:space="0" w:color="auto"/>
          </w:divBdr>
        </w:div>
      </w:divsChild>
    </w:div>
    <w:div w:id="1691879548">
      <w:bodyDiv w:val="1"/>
      <w:marLeft w:val="0"/>
      <w:marRight w:val="0"/>
      <w:marTop w:val="0"/>
      <w:marBottom w:val="0"/>
      <w:divBdr>
        <w:top w:val="none" w:sz="0" w:space="0" w:color="auto"/>
        <w:left w:val="none" w:sz="0" w:space="0" w:color="auto"/>
        <w:bottom w:val="none" w:sz="0" w:space="0" w:color="auto"/>
        <w:right w:val="none" w:sz="0" w:space="0" w:color="auto"/>
      </w:divBdr>
    </w:div>
    <w:div w:id="1700661728">
      <w:bodyDiv w:val="1"/>
      <w:marLeft w:val="0"/>
      <w:marRight w:val="0"/>
      <w:marTop w:val="0"/>
      <w:marBottom w:val="0"/>
      <w:divBdr>
        <w:top w:val="none" w:sz="0" w:space="0" w:color="auto"/>
        <w:left w:val="none" w:sz="0" w:space="0" w:color="auto"/>
        <w:bottom w:val="none" w:sz="0" w:space="0" w:color="auto"/>
        <w:right w:val="none" w:sz="0" w:space="0" w:color="auto"/>
      </w:divBdr>
    </w:div>
    <w:div w:id="1701739979">
      <w:bodyDiv w:val="1"/>
      <w:marLeft w:val="0"/>
      <w:marRight w:val="0"/>
      <w:marTop w:val="0"/>
      <w:marBottom w:val="0"/>
      <w:divBdr>
        <w:top w:val="none" w:sz="0" w:space="0" w:color="auto"/>
        <w:left w:val="none" w:sz="0" w:space="0" w:color="auto"/>
        <w:bottom w:val="none" w:sz="0" w:space="0" w:color="auto"/>
        <w:right w:val="none" w:sz="0" w:space="0" w:color="auto"/>
      </w:divBdr>
    </w:div>
    <w:div w:id="1708408450">
      <w:bodyDiv w:val="1"/>
      <w:marLeft w:val="0"/>
      <w:marRight w:val="0"/>
      <w:marTop w:val="0"/>
      <w:marBottom w:val="0"/>
      <w:divBdr>
        <w:top w:val="none" w:sz="0" w:space="0" w:color="auto"/>
        <w:left w:val="none" w:sz="0" w:space="0" w:color="auto"/>
        <w:bottom w:val="none" w:sz="0" w:space="0" w:color="auto"/>
        <w:right w:val="none" w:sz="0" w:space="0" w:color="auto"/>
      </w:divBdr>
    </w:div>
    <w:div w:id="1715544700">
      <w:bodyDiv w:val="1"/>
      <w:marLeft w:val="0"/>
      <w:marRight w:val="0"/>
      <w:marTop w:val="0"/>
      <w:marBottom w:val="0"/>
      <w:divBdr>
        <w:top w:val="none" w:sz="0" w:space="0" w:color="auto"/>
        <w:left w:val="none" w:sz="0" w:space="0" w:color="auto"/>
        <w:bottom w:val="none" w:sz="0" w:space="0" w:color="auto"/>
        <w:right w:val="none" w:sz="0" w:space="0" w:color="auto"/>
      </w:divBdr>
      <w:divsChild>
        <w:div w:id="1336302978">
          <w:marLeft w:val="0"/>
          <w:marRight w:val="0"/>
          <w:marTop w:val="0"/>
          <w:marBottom w:val="0"/>
          <w:divBdr>
            <w:top w:val="none" w:sz="0" w:space="0" w:color="auto"/>
            <w:left w:val="none" w:sz="0" w:space="0" w:color="auto"/>
            <w:bottom w:val="none" w:sz="0" w:space="0" w:color="auto"/>
            <w:right w:val="none" w:sz="0" w:space="0" w:color="auto"/>
          </w:divBdr>
        </w:div>
      </w:divsChild>
    </w:div>
    <w:div w:id="1729718719">
      <w:bodyDiv w:val="1"/>
      <w:marLeft w:val="0"/>
      <w:marRight w:val="0"/>
      <w:marTop w:val="0"/>
      <w:marBottom w:val="0"/>
      <w:divBdr>
        <w:top w:val="none" w:sz="0" w:space="0" w:color="auto"/>
        <w:left w:val="none" w:sz="0" w:space="0" w:color="auto"/>
        <w:bottom w:val="none" w:sz="0" w:space="0" w:color="auto"/>
        <w:right w:val="none" w:sz="0" w:space="0" w:color="auto"/>
      </w:divBdr>
    </w:div>
    <w:div w:id="1731658042">
      <w:bodyDiv w:val="1"/>
      <w:marLeft w:val="0"/>
      <w:marRight w:val="0"/>
      <w:marTop w:val="0"/>
      <w:marBottom w:val="0"/>
      <w:divBdr>
        <w:top w:val="none" w:sz="0" w:space="0" w:color="auto"/>
        <w:left w:val="none" w:sz="0" w:space="0" w:color="auto"/>
        <w:bottom w:val="none" w:sz="0" w:space="0" w:color="auto"/>
        <w:right w:val="none" w:sz="0" w:space="0" w:color="auto"/>
      </w:divBdr>
    </w:div>
    <w:div w:id="1735615973">
      <w:bodyDiv w:val="1"/>
      <w:marLeft w:val="0"/>
      <w:marRight w:val="0"/>
      <w:marTop w:val="0"/>
      <w:marBottom w:val="0"/>
      <w:divBdr>
        <w:top w:val="none" w:sz="0" w:space="0" w:color="auto"/>
        <w:left w:val="none" w:sz="0" w:space="0" w:color="auto"/>
        <w:bottom w:val="none" w:sz="0" w:space="0" w:color="auto"/>
        <w:right w:val="none" w:sz="0" w:space="0" w:color="auto"/>
      </w:divBdr>
      <w:divsChild>
        <w:div w:id="925194322">
          <w:marLeft w:val="0"/>
          <w:marRight w:val="0"/>
          <w:marTop w:val="0"/>
          <w:marBottom w:val="0"/>
          <w:divBdr>
            <w:top w:val="none" w:sz="0" w:space="0" w:color="auto"/>
            <w:left w:val="none" w:sz="0" w:space="0" w:color="auto"/>
            <w:bottom w:val="none" w:sz="0" w:space="0" w:color="auto"/>
            <w:right w:val="none" w:sz="0" w:space="0" w:color="auto"/>
          </w:divBdr>
          <w:divsChild>
            <w:div w:id="1260066225">
              <w:marLeft w:val="0"/>
              <w:marRight w:val="0"/>
              <w:marTop w:val="0"/>
              <w:marBottom w:val="0"/>
              <w:divBdr>
                <w:top w:val="none" w:sz="0" w:space="0" w:color="auto"/>
                <w:left w:val="none" w:sz="0" w:space="0" w:color="auto"/>
                <w:bottom w:val="none" w:sz="0" w:space="0" w:color="auto"/>
                <w:right w:val="none" w:sz="0" w:space="0" w:color="auto"/>
              </w:divBdr>
              <w:divsChild>
                <w:div w:id="398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7569">
      <w:bodyDiv w:val="1"/>
      <w:marLeft w:val="0"/>
      <w:marRight w:val="0"/>
      <w:marTop w:val="0"/>
      <w:marBottom w:val="0"/>
      <w:divBdr>
        <w:top w:val="none" w:sz="0" w:space="0" w:color="auto"/>
        <w:left w:val="none" w:sz="0" w:space="0" w:color="auto"/>
        <w:bottom w:val="none" w:sz="0" w:space="0" w:color="auto"/>
        <w:right w:val="none" w:sz="0" w:space="0" w:color="auto"/>
      </w:divBdr>
    </w:div>
    <w:div w:id="1748306945">
      <w:bodyDiv w:val="1"/>
      <w:marLeft w:val="0"/>
      <w:marRight w:val="0"/>
      <w:marTop w:val="0"/>
      <w:marBottom w:val="0"/>
      <w:divBdr>
        <w:top w:val="none" w:sz="0" w:space="0" w:color="auto"/>
        <w:left w:val="none" w:sz="0" w:space="0" w:color="auto"/>
        <w:bottom w:val="none" w:sz="0" w:space="0" w:color="auto"/>
        <w:right w:val="none" w:sz="0" w:space="0" w:color="auto"/>
      </w:divBdr>
    </w:div>
    <w:div w:id="1749300669">
      <w:bodyDiv w:val="1"/>
      <w:marLeft w:val="0"/>
      <w:marRight w:val="0"/>
      <w:marTop w:val="0"/>
      <w:marBottom w:val="0"/>
      <w:divBdr>
        <w:top w:val="none" w:sz="0" w:space="0" w:color="auto"/>
        <w:left w:val="none" w:sz="0" w:space="0" w:color="auto"/>
        <w:bottom w:val="none" w:sz="0" w:space="0" w:color="auto"/>
        <w:right w:val="none" w:sz="0" w:space="0" w:color="auto"/>
      </w:divBdr>
    </w:div>
    <w:div w:id="1750075084">
      <w:bodyDiv w:val="1"/>
      <w:marLeft w:val="0"/>
      <w:marRight w:val="0"/>
      <w:marTop w:val="0"/>
      <w:marBottom w:val="0"/>
      <w:divBdr>
        <w:top w:val="none" w:sz="0" w:space="0" w:color="auto"/>
        <w:left w:val="none" w:sz="0" w:space="0" w:color="auto"/>
        <w:bottom w:val="none" w:sz="0" w:space="0" w:color="auto"/>
        <w:right w:val="none" w:sz="0" w:space="0" w:color="auto"/>
      </w:divBdr>
    </w:div>
    <w:div w:id="1760827145">
      <w:bodyDiv w:val="1"/>
      <w:marLeft w:val="0"/>
      <w:marRight w:val="0"/>
      <w:marTop w:val="0"/>
      <w:marBottom w:val="0"/>
      <w:divBdr>
        <w:top w:val="none" w:sz="0" w:space="0" w:color="auto"/>
        <w:left w:val="none" w:sz="0" w:space="0" w:color="auto"/>
        <w:bottom w:val="none" w:sz="0" w:space="0" w:color="auto"/>
        <w:right w:val="none" w:sz="0" w:space="0" w:color="auto"/>
      </w:divBdr>
      <w:divsChild>
        <w:div w:id="1515806960">
          <w:marLeft w:val="0"/>
          <w:marRight w:val="0"/>
          <w:marTop w:val="0"/>
          <w:marBottom w:val="0"/>
          <w:divBdr>
            <w:top w:val="none" w:sz="0" w:space="0" w:color="auto"/>
            <w:left w:val="none" w:sz="0" w:space="0" w:color="auto"/>
            <w:bottom w:val="none" w:sz="0" w:space="0" w:color="auto"/>
            <w:right w:val="none" w:sz="0" w:space="0" w:color="auto"/>
          </w:divBdr>
        </w:div>
      </w:divsChild>
    </w:div>
    <w:div w:id="1762408573">
      <w:bodyDiv w:val="1"/>
      <w:marLeft w:val="0"/>
      <w:marRight w:val="0"/>
      <w:marTop w:val="0"/>
      <w:marBottom w:val="0"/>
      <w:divBdr>
        <w:top w:val="none" w:sz="0" w:space="0" w:color="auto"/>
        <w:left w:val="none" w:sz="0" w:space="0" w:color="auto"/>
        <w:bottom w:val="none" w:sz="0" w:space="0" w:color="auto"/>
        <w:right w:val="none" w:sz="0" w:space="0" w:color="auto"/>
      </w:divBdr>
    </w:div>
    <w:div w:id="1767460251">
      <w:bodyDiv w:val="1"/>
      <w:marLeft w:val="0"/>
      <w:marRight w:val="0"/>
      <w:marTop w:val="0"/>
      <w:marBottom w:val="0"/>
      <w:divBdr>
        <w:top w:val="none" w:sz="0" w:space="0" w:color="auto"/>
        <w:left w:val="none" w:sz="0" w:space="0" w:color="auto"/>
        <w:bottom w:val="none" w:sz="0" w:space="0" w:color="auto"/>
        <w:right w:val="none" w:sz="0" w:space="0" w:color="auto"/>
      </w:divBdr>
    </w:div>
    <w:div w:id="1767920049">
      <w:bodyDiv w:val="1"/>
      <w:marLeft w:val="0"/>
      <w:marRight w:val="0"/>
      <w:marTop w:val="0"/>
      <w:marBottom w:val="0"/>
      <w:divBdr>
        <w:top w:val="none" w:sz="0" w:space="0" w:color="auto"/>
        <w:left w:val="none" w:sz="0" w:space="0" w:color="auto"/>
        <w:bottom w:val="none" w:sz="0" w:space="0" w:color="auto"/>
        <w:right w:val="none" w:sz="0" w:space="0" w:color="auto"/>
      </w:divBdr>
    </w:div>
    <w:div w:id="1776319049">
      <w:bodyDiv w:val="1"/>
      <w:marLeft w:val="0"/>
      <w:marRight w:val="0"/>
      <w:marTop w:val="0"/>
      <w:marBottom w:val="0"/>
      <w:divBdr>
        <w:top w:val="none" w:sz="0" w:space="0" w:color="auto"/>
        <w:left w:val="none" w:sz="0" w:space="0" w:color="auto"/>
        <w:bottom w:val="none" w:sz="0" w:space="0" w:color="auto"/>
        <w:right w:val="none" w:sz="0" w:space="0" w:color="auto"/>
      </w:divBdr>
    </w:div>
    <w:div w:id="1778405462">
      <w:bodyDiv w:val="1"/>
      <w:marLeft w:val="0"/>
      <w:marRight w:val="0"/>
      <w:marTop w:val="0"/>
      <w:marBottom w:val="0"/>
      <w:divBdr>
        <w:top w:val="none" w:sz="0" w:space="0" w:color="auto"/>
        <w:left w:val="none" w:sz="0" w:space="0" w:color="auto"/>
        <w:bottom w:val="none" w:sz="0" w:space="0" w:color="auto"/>
        <w:right w:val="none" w:sz="0" w:space="0" w:color="auto"/>
      </w:divBdr>
    </w:div>
    <w:div w:id="1780368923">
      <w:bodyDiv w:val="1"/>
      <w:marLeft w:val="0"/>
      <w:marRight w:val="0"/>
      <w:marTop w:val="0"/>
      <w:marBottom w:val="0"/>
      <w:divBdr>
        <w:top w:val="none" w:sz="0" w:space="0" w:color="auto"/>
        <w:left w:val="none" w:sz="0" w:space="0" w:color="auto"/>
        <w:bottom w:val="none" w:sz="0" w:space="0" w:color="auto"/>
        <w:right w:val="none" w:sz="0" w:space="0" w:color="auto"/>
      </w:divBdr>
    </w:div>
    <w:div w:id="1780953893">
      <w:bodyDiv w:val="1"/>
      <w:marLeft w:val="0"/>
      <w:marRight w:val="0"/>
      <w:marTop w:val="0"/>
      <w:marBottom w:val="0"/>
      <w:divBdr>
        <w:top w:val="none" w:sz="0" w:space="0" w:color="auto"/>
        <w:left w:val="none" w:sz="0" w:space="0" w:color="auto"/>
        <w:bottom w:val="none" w:sz="0" w:space="0" w:color="auto"/>
        <w:right w:val="none" w:sz="0" w:space="0" w:color="auto"/>
      </w:divBdr>
    </w:div>
    <w:div w:id="1786579811">
      <w:bodyDiv w:val="1"/>
      <w:marLeft w:val="0"/>
      <w:marRight w:val="0"/>
      <w:marTop w:val="0"/>
      <w:marBottom w:val="0"/>
      <w:divBdr>
        <w:top w:val="none" w:sz="0" w:space="0" w:color="auto"/>
        <w:left w:val="none" w:sz="0" w:space="0" w:color="auto"/>
        <w:bottom w:val="none" w:sz="0" w:space="0" w:color="auto"/>
        <w:right w:val="none" w:sz="0" w:space="0" w:color="auto"/>
      </w:divBdr>
      <w:divsChild>
        <w:div w:id="1887061233">
          <w:marLeft w:val="0"/>
          <w:marRight w:val="0"/>
          <w:marTop w:val="0"/>
          <w:marBottom w:val="0"/>
          <w:divBdr>
            <w:top w:val="none" w:sz="0" w:space="0" w:color="auto"/>
            <w:left w:val="none" w:sz="0" w:space="0" w:color="auto"/>
            <w:bottom w:val="none" w:sz="0" w:space="0" w:color="auto"/>
            <w:right w:val="none" w:sz="0" w:space="0" w:color="auto"/>
          </w:divBdr>
          <w:divsChild>
            <w:div w:id="1419254839">
              <w:marLeft w:val="0"/>
              <w:marRight w:val="0"/>
              <w:marTop w:val="0"/>
              <w:marBottom w:val="0"/>
              <w:divBdr>
                <w:top w:val="none" w:sz="0" w:space="0" w:color="auto"/>
                <w:left w:val="none" w:sz="0" w:space="0" w:color="auto"/>
                <w:bottom w:val="none" w:sz="0" w:space="0" w:color="auto"/>
                <w:right w:val="none" w:sz="0" w:space="0" w:color="auto"/>
              </w:divBdr>
              <w:divsChild>
                <w:div w:id="18689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1068">
      <w:bodyDiv w:val="1"/>
      <w:marLeft w:val="0"/>
      <w:marRight w:val="0"/>
      <w:marTop w:val="0"/>
      <w:marBottom w:val="0"/>
      <w:divBdr>
        <w:top w:val="none" w:sz="0" w:space="0" w:color="auto"/>
        <w:left w:val="none" w:sz="0" w:space="0" w:color="auto"/>
        <w:bottom w:val="none" w:sz="0" w:space="0" w:color="auto"/>
        <w:right w:val="none" w:sz="0" w:space="0" w:color="auto"/>
      </w:divBdr>
    </w:div>
    <w:div w:id="1802262359">
      <w:bodyDiv w:val="1"/>
      <w:marLeft w:val="0"/>
      <w:marRight w:val="0"/>
      <w:marTop w:val="0"/>
      <w:marBottom w:val="0"/>
      <w:divBdr>
        <w:top w:val="none" w:sz="0" w:space="0" w:color="auto"/>
        <w:left w:val="none" w:sz="0" w:space="0" w:color="auto"/>
        <w:bottom w:val="none" w:sz="0" w:space="0" w:color="auto"/>
        <w:right w:val="none" w:sz="0" w:space="0" w:color="auto"/>
      </w:divBdr>
    </w:div>
    <w:div w:id="1807964699">
      <w:bodyDiv w:val="1"/>
      <w:marLeft w:val="0"/>
      <w:marRight w:val="0"/>
      <w:marTop w:val="0"/>
      <w:marBottom w:val="0"/>
      <w:divBdr>
        <w:top w:val="none" w:sz="0" w:space="0" w:color="auto"/>
        <w:left w:val="none" w:sz="0" w:space="0" w:color="auto"/>
        <w:bottom w:val="none" w:sz="0" w:space="0" w:color="auto"/>
        <w:right w:val="none" w:sz="0" w:space="0" w:color="auto"/>
      </w:divBdr>
    </w:div>
    <w:div w:id="1809205970">
      <w:bodyDiv w:val="1"/>
      <w:marLeft w:val="0"/>
      <w:marRight w:val="0"/>
      <w:marTop w:val="0"/>
      <w:marBottom w:val="0"/>
      <w:divBdr>
        <w:top w:val="none" w:sz="0" w:space="0" w:color="auto"/>
        <w:left w:val="none" w:sz="0" w:space="0" w:color="auto"/>
        <w:bottom w:val="none" w:sz="0" w:space="0" w:color="auto"/>
        <w:right w:val="none" w:sz="0" w:space="0" w:color="auto"/>
      </w:divBdr>
    </w:div>
    <w:div w:id="1809736439">
      <w:bodyDiv w:val="1"/>
      <w:marLeft w:val="0"/>
      <w:marRight w:val="0"/>
      <w:marTop w:val="0"/>
      <w:marBottom w:val="0"/>
      <w:divBdr>
        <w:top w:val="none" w:sz="0" w:space="0" w:color="auto"/>
        <w:left w:val="none" w:sz="0" w:space="0" w:color="auto"/>
        <w:bottom w:val="none" w:sz="0" w:space="0" w:color="auto"/>
        <w:right w:val="none" w:sz="0" w:space="0" w:color="auto"/>
      </w:divBdr>
    </w:div>
    <w:div w:id="1811170748">
      <w:bodyDiv w:val="1"/>
      <w:marLeft w:val="0"/>
      <w:marRight w:val="0"/>
      <w:marTop w:val="0"/>
      <w:marBottom w:val="0"/>
      <w:divBdr>
        <w:top w:val="none" w:sz="0" w:space="0" w:color="auto"/>
        <w:left w:val="none" w:sz="0" w:space="0" w:color="auto"/>
        <w:bottom w:val="none" w:sz="0" w:space="0" w:color="auto"/>
        <w:right w:val="none" w:sz="0" w:space="0" w:color="auto"/>
      </w:divBdr>
    </w:div>
    <w:div w:id="1811751101">
      <w:bodyDiv w:val="1"/>
      <w:marLeft w:val="0"/>
      <w:marRight w:val="0"/>
      <w:marTop w:val="0"/>
      <w:marBottom w:val="0"/>
      <w:divBdr>
        <w:top w:val="none" w:sz="0" w:space="0" w:color="auto"/>
        <w:left w:val="none" w:sz="0" w:space="0" w:color="auto"/>
        <w:bottom w:val="none" w:sz="0" w:space="0" w:color="auto"/>
        <w:right w:val="none" w:sz="0" w:space="0" w:color="auto"/>
      </w:divBdr>
      <w:divsChild>
        <w:div w:id="566376620">
          <w:marLeft w:val="432"/>
          <w:marRight w:val="0"/>
          <w:marTop w:val="0"/>
          <w:marBottom w:val="0"/>
          <w:divBdr>
            <w:top w:val="none" w:sz="0" w:space="0" w:color="auto"/>
            <w:left w:val="none" w:sz="0" w:space="0" w:color="auto"/>
            <w:bottom w:val="none" w:sz="0" w:space="0" w:color="auto"/>
            <w:right w:val="none" w:sz="0" w:space="0" w:color="auto"/>
          </w:divBdr>
        </w:div>
        <w:div w:id="631643176">
          <w:marLeft w:val="432"/>
          <w:marRight w:val="0"/>
          <w:marTop w:val="0"/>
          <w:marBottom w:val="0"/>
          <w:divBdr>
            <w:top w:val="none" w:sz="0" w:space="0" w:color="auto"/>
            <w:left w:val="none" w:sz="0" w:space="0" w:color="auto"/>
            <w:bottom w:val="none" w:sz="0" w:space="0" w:color="auto"/>
            <w:right w:val="none" w:sz="0" w:space="0" w:color="auto"/>
          </w:divBdr>
        </w:div>
        <w:div w:id="1427076224">
          <w:marLeft w:val="432"/>
          <w:marRight w:val="0"/>
          <w:marTop w:val="0"/>
          <w:marBottom w:val="0"/>
          <w:divBdr>
            <w:top w:val="none" w:sz="0" w:space="0" w:color="auto"/>
            <w:left w:val="none" w:sz="0" w:space="0" w:color="auto"/>
            <w:bottom w:val="none" w:sz="0" w:space="0" w:color="auto"/>
            <w:right w:val="none" w:sz="0" w:space="0" w:color="auto"/>
          </w:divBdr>
        </w:div>
      </w:divsChild>
    </w:div>
    <w:div w:id="1817453095">
      <w:bodyDiv w:val="1"/>
      <w:marLeft w:val="0"/>
      <w:marRight w:val="0"/>
      <w:marTop w:val="0"/>
      <w:marBottom w:val="0"/>
      <w:divBdr>
        <w:top w:val="none" w:sz="0" w:space="0" w:color="auto"/>
        <w:left w:val="none" w:sz="0" w:space="0" w:color="auto"/>
        <w:bottom w:val="none" w:sz="0" w:space="0" w:color="auto"/>
        <w:right w:val="none" w:sz="0" w:space="0" w:color="auto"/>
      </w:divBdr>
    </w:div>
    <w:div w:id="1836915062">
      <w:bodyDiv w:val="1"/>
      <w:marLeft w:val="0"/>
      <w:marRight w:val="0"/>
      <w:marTop w:val="0"/>
      <w:marBottom w:val="0"/>
      <w:divBdr>
        <w:top w:val="none" w:sz="0" w:space="0" w:color="auto"/>
        <w:left w:val="none" w:sz="0" w:space="0" w:color="auto"/>
        <w:bottom w:val="none" w:sz="0" w:space="0" w:color="auto"/>
        <w:right w:val="none" w:sz="0" w:space="0" w:color="auto"/>
      </w:divBdr>
    </w:div>
    <w:div w:id="1838574173">
      <w:bodyDiv w:val="1"/>
      <w:marLeft w:val="0"/>
      <w:marRight w:val="0"/>
      <w:marTop w:val="0"/>
      <w:marBottom w:val="0"/>
      <w:divBdr>
        <w:top w:val="none" w:sz="0" w:space="0" w:color="auto"/>
        <w:left w:val="none" w:sz="0" w:space="0" w:color="auto"/>
        <w:bottom w:val="none" w:sz="0" w:space="0" w:color="auto"/>
        <w:right w:val="none" w:sz="0" w:space="0" w:color="auto"/>
      </w:divBdr>
    </w:div>
    <w:div w:id="1861315759">
      <w:bodyDiv w:val="1"/>
      <w:marLeft w:val="0"/>
      <w:marRight w:val="0"/>
      <w:marTop w:val="0"/>
      <w:marBottom w:val="0"/>
      <w:divBdr>
        <w:top w:val="none" w:sz="0" w:space="0" w:color="auto"/>
        <w:left w:val="none" w:sz="0" w:space="0" w:color="auto"/>
        <w:bottom w:val="none" w:sz="0" w:space="0" w:color="auto"/>
        <w:right w:val="none" w:sz="0" w:space="0" w:color="auto"/>
      </w:divBdr>
      <w:divsChild>
        <w:div w:id="831528878">
          <w:marLeft w:val="0"/>
          <w:marRight w:val="0"/>
          <w:marTop w:val="0"/>
          <w:marBottom w:val="0"/>
          <w:divBdr>
            <w:top w:val="none" w:sz="0" w:space="0" w:color="auto"/>
            <w:left w:val="none" w:sz="0" w:space="0" w:color="auto"/>
            <w:bottom w:val="none" w:sz="0" w:space="0" w:color="auto"/>
            <w:right w:val="none" w:sz="0" w:space="0" w:color="auto"/>
          </w:divBdr>
        </w:div>
      </w:divsChild>
    </w:div>
    <w:div w:id="1864898473">
      <w:bodyDiv w:val="1"/>
      <w:marLeft w:val="0"/>
      <w:marRight w:val="0"/>
      <w:marTop w:val="0"/>
      <w:marBottom w:val="0"/>
      <w:divBdr>
        <w:top w:val="none" w:sz="0" w:space="0" w:color="auto"/>
        <w:left w:val="none" w:sz="0" w:space="0" w:color="auto"/>
        <w:bottom w:val="none" w:sz="0" w:space="0" w:color="auto"/>
        <w:right w:val="none" w:sz="0" w:space="0" w:color="auto"/>
      </w:divBdr>
    </w:div>
    <w:div w:id="1876192808">
      <w:bodyDiv w:val="1"/>
      <w:marLeft w:val="0"/>
      <w:marRight w:val="0"/>
      <w:marTop w:val="0"/>
      <w:marBottom w:val="0"/>
      <w:divBdr>
        <w:top w:val="none" w:sz="0" w:space="0" w:color="auto"/>
        <w:left w:val="none" w:sz="0" w:space="0" w:color="auto"/>
        <w:bottom w:val="none" w:sz="0" w:space="0" w:color="auto"/>
        <w:right w:val="none" w:sz="0" w:space="0" w:color="auto"/>
      </w:divBdr>
    </w:div>
    <w:div w:id="1876238268">
      <w:bodyDiv w:val="1"/>
      <w:marLeft w:val="0"/>
      <w:marRight w:val="0"/>
      <w:marTop w:val="0"/>
      <w:marBottom w:val="0"/>
      <w:divBdr>
        <w:top w:val="none" w:sz="0" w:space="0" w:color="auto"/>
        <w:left w:val="none" w:sz="0" w:space="0" w:color="auto"/>
        <w:bottom w:val="none" w:sz="0" w:space="0" w:color="auto"/>
        <w:right w:val="none" w:sz="0" w:space="0" w:color="auto"/>
      </w:divBdr>
    </w:div>
    <w:div w:id="1877892513">
      <w:bodyDiv w:val="1"/>
      <w:marLeft w:val="0"/>
      <w:marRight w:val="0"/>
      <w:marTop w:val="0"/>
      <w:marBottom w:val="0"/>
      <w:divBdr>
        <w:top w:val="none" w:sz="0" w:space="0" w:color="auto"/>
        <w:left w:val="none" w:sz="0" w:space="0" w:color="auto"/>
        <w:bottom w:val="none" w:sz="0" w:space="0" w:color="auto"/>
        <w:right w:val="none" w:sz="0" w:space="0" w:color="auto"/>
      </w:divBdr>
    </w:div>
    <w:div w:id="1879660411">
      <w:bodyDiv w:val="1"/>
      <w:marLeft w:val="0"/>
      <w:marRight w:val="0"/>
      <w:marTop w:val="0"/>
      <w:marBottom w:val="0"/>
      <w:divBdr>
        <w:top w:val="none" w:sz="0" w:space="0" w:color="auto"/>
        <w:left w:val="none" w:sz="0" w:space="0" w:color="auto"/>
        <w:bottom w:val="none" w:sz="0" w:space="0" w:color="auto"/>
        <w:right w:val="none" w:sz="0" w:space="0" w:color="auto"/>
      </w:divBdr>
    </w:div>
    <w:div w:id="1888643044">
      <w:bodyDiv w:val="1"/>
      <w:marLeft w:val="0"/>
      <w:marRight w:val="0"/>
      <w:marTop w:val="0"/>
      <w:marBottom w:val="0"/>
      <w:divBdr>
        <w:top w:val="none" w:sz="0" w:space="0" w:color="auto"/>
        <w:left w:val="none" w:sz="0" w:space="0" w:color="auto"/>
        <w:bottom w:val="none" w:sz="0" w:space="0" w:color="auto"/>
        <w:right w:val="none" w:sz="0" w:space="0" w:color="auto"/>
      </w:divBdr>
    </w:div>
    <w:div w:id="1889607959">
      <w:bodyDiv w:val="1"/>
      <w:marLeft w:val="0"/>
      <w:marRight w:val="0"/>
      <w:marTop w:val="0"/>
      <w:marBottom w:val="0"/>
      <w:divBdr>
        <w:top w:val="none" w:sz="0" w:space="0" w:color="auto"/>
        <w:left w:val="none" w:sz="0" w:space="0" w:color="auto"/>
        <w:bottom w:val="none" w:sz="0" w:space="0" w:color="auto"/>
        <w:right w:val="none" w:sz="0" w:space="0" w:color="auto"/>
      </w:divBdr>
    </w:div>
    <w:div w:id="1902406204">
      <w:bodyDiv w:val="1"/>
      <w:marLeft w:val="0"/>
      <w:marRight w:val="0"/>
      <w:marTop w:val="0"/>
      <w:marBottom w:val="0"/>
      <w:divBdr>
        <w:top w:val="none" w:sz="0" w:space="0" w:color="auto"/>
        <w:left w:val="none" w:sz="0" w:space="0" w:color="auto"/>
        <w:bottom w:val="none" w:sz="0" w:space="0" w:color="auto"/>
        <w:right w:val="none" w:sz="0" w:space="0" w:color="auto"/>
      </w:divBdr>
    </w:div>
    <w:div w:id="1902982013">
      <w:bodyDiv w:val="1"/>
      <w:marLeft w:val="0"/>
      <w:marRight w:val="0"/>
      <w:marTop w:val="0"/>
      <w:marBottom w:val="0"/>
      <w:divBdr>
        <w:top w:val="none" w:sz="0" w:space="0" w:color="auto"/>
        <w:left w:val="none" w:sz="0" w:space="0" w:color="auto"/>
        <w:bottom w:val="none" w:sz="0" w:space="0" w:color="auto"/>
        <w:right w:val="none" w:sz="0" w:space="0" w:color="auto"/>
      </w:divBdr>
    </w:div>
    <w:div w:id="1908152398">
      <w:bodyDiv w:val="1"/>
      <w:marLeft w:val="0"/>
      <w:marRight w:val="0"/>
      <w:marTop w:val="0"/>
      <w:marBottom w:val="0"/>
      <w:divBdr>
        <w:top w:val="none" w:sz="0" w:space="0" w:color="auto"/>
        <w:left w:val="none" w:sz="0" w:space="0" w:color="auto"/>
        <w:bottom w:val="none" w:sz="0" w:space="0" w:color="auto"/>
        <w:right w:val="none" w:sz="0" w:space="0" w:color="auto"/>
      </w:divBdr>
    </w:div>
    <w:div w:id="1911844888">
      <w:bodyDiv w:val="1"/>
      <w:marLeft w:val="0"/>
      <w:marRight w:val="0"/>
      <w:marTop w:val="0"/>
      <w:marBottom w:val="0"/>
      <w:divBdr>
        <w:top w:val="none" w:sz="0" w:space="0" w:color="auto"/>
        <w:left w:val="none" w:sz="0" w:space="0" w:color="auto"/>
        <w:bottom w:val="none" w:sz="0" w:space="0" w:color="auto"/>
        <w:right w:val="none" w:sz="0" w:space="0" w:color="auto"/>
      </w:divBdr>
      <w:divsChild>
        <w:div w:id="212279955">
          <w:marLeft w:val="0"/>
          <w:marRight w:val="0"/>
          <w:marTop w:val="0"/>
          <w:marBottom w:val="0"/>
          <w:divBdr>
            <w:top w:val="none" w:sz="0" w:space="0" w:color="auto"/>
            <w:left w:val="none" w:sz="0" w:space="0" w:color="auto"/>
            <w:bottom w:val="none" w:sz="0" w:space="0" w:color="auto"/>
            <w:right w:val="none" w:sz="0" w:space="0" w:color="auto"/>
          </w:divBdr>
        </w:div>
      </w:divsChild>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sChild>
        <w:div w:id="2140371746">
          <w:marLeft w:val="0"/>
          <w:marRight w:val="0"/>
          <w:marTop w:val="0"/>
          <w:marBottom w:val="0"/>
          <w:divBdr>
            <w:top w:val="none" w:sz="0" w:space="0" w:color="auto"/>
            <w:left w:val="none" w:sz="0" w:space="0" w:color="auto"/>
            <w:bottom w:val="none" w:sz="0" w:space="0" w:color="auto"/>
            <w:right w:val="none" w:sz="0" w:space="0" w:color="auto"/>
          </w:divBdr>
          <w:divsChild>
            <w:div w:id="800153406">
              <w:marLeft w:val="0"/>
              <w:marRight w:val="0"/>
              <w:marTop w:val="0"/>
              <w:marBottom w:val="0"/>
              <w:divBdr>
                <w:top w:val="none" w:sz="0" w:space="0" w:color="auto"/>
                <w:left w:val="none" w:sz="0" w:space="0" w:color="auto"/>
                <w:bottom w:val="none" w:sz="0" w:space="0" w:color="auto"/>
                <w:right w:val="none" w:sz="0" w:space="0" w:color="auto"/>
              </w:divBdr>
              <w:divsChild>
                <w:div w:id="15419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1853">
      <w:bodyDiv w:val="1"/>
      <w:marLeft w:val="0"/>
      <w:marRight w:val="0"/>
      <w:marTop w:val="0"/>
      <w:marBottom w:val="0"/>
      <w:divBdr>
        <w:top w:val="none" w:sz="0" w:space="0" w:color="auto"/>
        <w:left w:val="none" w:sz="0" w:space="0" w:color="auto"/>
        <w:bottom w:val="none" w:sz="0" w:space="0" w:color="auto"/>
        <w:right w:val="none" w:sz="0" w:space="0" w:color="auto"/>
      </w:divBdr>
    </w:div>
    <w:div w:id="1931111309">
      <w:bodyDiv w:val="1"/>
      <w:marLeft w:val="0"/>
      <w:marRight w:val="0"/>
      <w:marTop w:val="0"/>
      <w:marBottom w:val="0"/>
      <w:divBdr>
        <w:top w:val="none" w:sz="0" w:space="0" w:color="auto"/>
        <w:left w:val="none" w:sz="0" w:space="0" w:color="auto"/>
        <w:bottom w:val="none" w:sz="0" w:space="0" w:color="auto"/>
        <w:right w:val="none" w:sz="0" w:space="0" w:color="auto"/>
      </w:divBdr>
    </w:div>
    <w:div w:id="1941177205">
      <w:bodyDiv w:val="1"/>
      <w:marLeft w:val="0"/>
      <w:marRight w:val="0"/>
      <w:marTop w:val="0"/>
      <w:marBottom w:val="0"/>
      <w:divBdr>
        <w:top w:val="none" w:sz="0" w:space="0" w:color="auto"/>
        <w:left w:val="none" w:sz="0" w:space="0" w:color="auto"/>
        <w:bottom w:val="none" w:sz="0" w:space="0" w:color="auto"/>
        <w:right w:val="none" w:sz="0" w:space="0" w:color="auto"/>
      </w:divBdr>
      <w:divsChild>
        <w:div w:id="1665474245">
          <w:marLeft w:val="0"/>
          <w:marRight w:val="0"/>
          <w:marTop w:val="0"/>
          <w:marBottom w:val="0"/>
          <w:divBdr>
            <w:top w:val="none" w:sz="0" w:space="0" w:color="auto"/>
            <w:left w:val="none" w:sz="0" w:space="0" w:color="auto"/>
            <w:bottom w:val="none" w:sz="0" w:space="0" w:color="auto"/>
            <w:right w:val="none" w:sz="0" w:space="0" w:color="auto"/>
          </w:divBdr>
        </w:div>
      </w:divsChild>
    </w:div>
    <w:div w:id="1942640500">
      <w:bodyDiv w:val="1"/>
      <w:marLeft w:val="0"/>
      <w:marRight w:val="0"/>
      <w:marTop w:val="0"/>
      <w:marBottom w:val="0"/>
      <w:divBdr>
        <w:top w:val="none" w:sz="0" w:space="0" w:color="auto"/>
        <w:left w:val="none" w:sz="0" w:space="0" w:color="auto"/>
        <w:bottom w:val="none" w:sz="0" w:space="0" w:color="auto"/>
        <w:right w:val="none" w:sz="0" w:space="0" w:color="auto"/>
      </w:divBdr>
      <w:divsChild>
        <w:div w:id="270625889">
          <w:marLeft w:val="0"/>
          <w:marRight w:val="0"/>
          <w:marTop w:val="0"/>
          <w:marBottom w:val="0"/>
          <w:divBdr>
            <w:top w:val="none" w:sz="0" w:space="0" w:color="auto"/>
            <w:left w:val="none" w:sz="0" w:space="0" w:color="auto"/>
            <w:bottom w:val="none" w:sz="0" w:space="0" w:color="auto"/>
            <w:right w:val="none" w:sz="0" w:space="0" w:color="auto"/>
          </w:divBdr>
        </w:div>
      </w:divsChild>
    </w:div>
    <w:div w:id="1943679276">
      <w:bodyDiv w:val="1"/>
      <w:marLeft w:val="0"/>
      <w:marRight w:val="0"/>
      <w:marTop w:val="0"/>
      <w:marBottom w:val="0"/>
      <w:divBdr>
        <w:top w:val="none" w:sz="0" w:space="0" w:color="auto"/>
        <w:left w:val="none" w:sz="0" w:space="0" w:color="auto"/>
        <w:bottom w:val="none" w:sz="0" w:space="0" w:color="auto"/>
        <w:right w:val="none" w:sz="0" w:space="0" w:color="auto"/>
      </w:divBdr>
      <w:divsChild>
        <w:div w:id="490026384">
          <w:marLeft w:val="0"/>
          <w:marRight w:val="0"/>
          <w:marTop w:val="0"/>
          <w:marBottom w:val="0"/>
          <w:divBdr>
            <w:top w:val="none" w:sz="0" w:space="0" w:color="auto"/>
            <w:left w:val="none" w:sz="0" w:space="0" w:color="auto"/>
            <w:bottom w:val="none" w:sz="0" w:space="0" w:color="auto"/>
            <w:right w:val="none" w:sz="0" w:space="0" w:color="auto"/>
          </w:divBdr>
        </w:div>
      </w:divsChild>
    </w:div>
    <w:div w:id="1949117061">
      <w:bodyDiv w:val="1"/>
      <w:marLeft w:val="0"/>
      <w:marRight w:val="0"/>
      <w:marTop w:val="0"/>
      <w:marBottom w:val="0"/>
      <w:divBdr>
        <w:top w:val="none" w:sz="0" w:space="0" w:color="auto"/>
        <w:left w:val="none" w:sz="0" w:space="0" w:color="auto"/>
        <w:bottom w:val="none" w:sz="0" w:space="0" w:color="auto"/>
        <w:right w:val="none" w:sz="0" w:space="0" w:color="auto"/>
      </w:divBdr>
    </w:div>
    <w:div w:id="1952324856">
      <w:bodyDiv w:val="1"/>
      <w:marLeft w:val="0"/>
      <w:marRight w:val="0"/>
      <w:marTop w:val="0"/>
      <w:marBottom w:val="0"/>
      <w:divBdr>
        <w:top w:val="none" w:sz="0" w:space="0" w:color="auto"/>
        <w:left w:val="none" w:sz="0" w:space="0" w:color="auto"/>
        <w:bottom w:val="none" w:sz="0" w:space="0" w:color="auto"/>
        <w:right w:val="none" w:sz="0" w:space="0" w:color="auto"/>
      </w:divBdr>
      <w:divsChild>
        <w:div w:id="373702987">
          <w:marLeft w:val="0"/>
          <w:marRight w:val="0"/>
          <w:marTop w:val="0"/>
          <w:marBottom w:val="0"/>
          <w:divBdr>
            <w:top w:val="none" w:sz="0" w:space="0" w:color="auto"/>
            <w:left w:val="none" w:sz="0" w:space="0" w:color="auto"/>
            <w:bottom w:val="none" w:sz="0" w:space="0" w:color="auto"/>
            <w:right w:val="none" w:sz="0" w:space="0" w:color="auto"/>
          </w:divBdr>
        </w:div>
      </w:divsChild>
    </w:div>
    <w:div w:id="1956206093">
      <w:bodyDiv w:val="1"/>
      <w:marLeft w:val="0"/>
      <w:marRight w:val="0"/>
      <w:marTop w:val="0"/>
      <w:marBottom w:val="0"/>
      <w:divBdr>
        <w:top w:val="none" w:sz="0" w:space="0" w:color="auto"/>
        <w:left w:val="none" w:sz="0" w:space="0" w:color="auto"/>
        <w:bottom w:val="none" w:sz="0" w:space="0" w:color="auto"/>
        <w:right w:val="none" w:sz="0" w:space="0" w:color="auto"/>
      </w:divBdr>
      <w:divsChild>
        <w:div w:id="1990669419">
          <w:marLeft w:val="0"/>
          <w:marRight w:val="0"/>
          <w:marTop w:val="0"/>
          <w:marBottom w:val="0"/>
          <w:divBdr>
            <w:top w:val="none" w:sz="0" w:space="0" w:color="auto"/>
            <w:left w:val="none" w:sz="0" w:space="0" w:color="auto"/>
            <w:bottom w:val="none" w:sz="0" w:space="0" w:color="auto"/>
            <w:right w:val="none" w:sz="0" w:space="0" w:color="auto"/>
          </w:divBdr>
        </w:div>
      </w:divsChild>
    </w:div>
    <w:div w:id="1957054390">
      <w:bodyDiv w:val="1"/>
      <w:marLeft w:val="0"/>
      <w:marRight w:val="0"/>
      <w:marTop w:val="0"/>
      <w:marBottom w:val="0"/>
      <w:divBdr>
        <w:top w:val="none" w:sz="0" w:space="0" w:color="auto"/>
        <w:left w:val="none" w:sz="0" w:space="0" w:color="auto"/>
        <w:bottom w:val="none" w:sz="0" w:space="0" w:color="auto"/>
        <w:right w:val="none" w:sz="0" w:space="0" w:color="auto"/>
      </w:divBdr>
    </w:div>
    <w:div w:id="1960407890">
      <w:bodyDiv w:val="1"/>
      <w:marLeft w:val="0"/>
      <w:marRight w:val="0"/>
      <w:marTop w:val="0"/>
      <w:marBottom w:val="0"/>
      <w:divBdr>
        <w:top w:val="none" w:sz="0" w:space="0" w:color="auto"/>
        <w:left w:val="none" w:sz="0" w:space="0" w:color="auto"/>
        <w:bottom w:val="none" w:sz="0" w:space="0" w:color="auto"/>
        <w:right w:val="none" w:sz="0" w:space="0" w:color="auto"/>
      </w:divBdr>
    </w:div>
    <w:div w:id="1966228303">
      <w:bodyDiv w:val="1"/>
      <w:marLeft w:val="0"/>
      <w:marRight w:val="0"/>
      <w:marTop w:val="0"/>
      <w:marBottom w:val="0"/>
      <w:divBdr>
        <w:top w:val="none" w:sz="0" w:space="0" w:color="auto"/>
        <w:left w:val="none" w:sz="0" w:space="0" w:color="auto"/>
        <w:bottom w:val="none" w:sz="0" w:space="0" w:color="auto"/>
        <w:right w:val="none" w:sz="0" w:space="0" w:color="auto"/>
      </w:divBdr>
      <w:divsChild>
        <w:div w:id="284699417">
          <w:marLeft w:val="0"/>
          <w:marRight w:val="0"/>
          <w:marTop w:val="0"/>
          <w:marBottom w:val="0"/>
          <w:divBdr>
            <w:top w:val="none" w:sz="0" w:space="0" w:color="auto"/>
            <w:left w:val="none" w:sz="0" w:space="0" w:color="auto"/>
            <w:bottom w:val="none" w:sz="0" w:space="0" w:color="auto"/>
            <w:right w:val="none" w:sz="0" w:space="0" w:color="auto"/>
          </w:divBdr>
          <w:divsChild>
            <w:div w:id="811216619">
              <w:marLeft w:val="0"/>
              <w:marRight w:val="0"/>
              <w:marTop w:val="0"/>
              <w:marBottom w:val="0"/>
              <w:divBdr>
                <w:top w:val="none" w:sz="0" w:space="0" w:color="auto"/>
                <w:left w:val="none" w:sz="0" w:space="0" w:color="auto"/>
                <w:bottom w:val="none" w:sz="0" w:space="0" w:color="auto"/>
                <w:right w:val="none" w:sz="0" w:space="0" w:color="auto"/>
              </w:divBdr>
              <w:divsChild>
                <w:div w:id="665671617">
                  <w:marLeft w:val="0"/>
                  <w:marRight w:val="0"/>
                  <w:marTop w:val="0"/>
                  <w:marBottom w:val="0"/>
                  <w:divBdr>
                    <w:top w:val="none" w:sz="0" w:space="0" w:color="auto"/>
                    <w:left w:val="none" w:sz="0" w:space="0" w:color="auto"/>
                    <w:bottom w:val="none" w:sz="0" w:space="0" w:color="auto"/>
                    <w:right w:val="none" w:sz="0" w:space="0" w:color="auto"/>
                  </w:divBdr>
                  <w:divsChild>
                    <w:div w:id="629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50933">
      <w:bodyDiv w:val="1"/>
      <w:marLeft w:val="0"/>
      <w:marRight w:val="0"/>
      <w:marTop w:val="0"/>
      <w:marBottom w:val="0"/>
      <w:divBdr>
        <w:top w:val="none" w:sz="0" w:space="0" w:color="auto"/>
        <w:left w:val="none" w:sz="0" w:space="0" w:color="auto"/>
        <w:bottom w:val="none" w:sz="0" w:space="0" w:color="auto"/>
        <w:right w:val="none" w:sz="0" w:space="0" w:color="auto"/>
      </w:divBdr>
      <w:divsChild>
        <w:div w:id="1954704077">
          <w:marLeft w:val="0"/>
          <w:marRight w:val="0"/>
          <w:marTop w:val="0"/>
          <w:marBottom w:val="0"/>
          <w:divBdr>
            <w:top w:val="none" w:sz="0" w:space="0" w:color="auto"/>
            <w:left w:val="none" w:sz="0" w:space="0" w:color="auto"/>
            <w:bottom w:val="none" w:sz="0" w:space="0" w:color="auto"/>
            <w:right w:val="none" w:sz="0" w:space="0" w:color="auto"/>
          </w:divBdr>
        </w:div>
      </w:divsChild>
    </w:div>
    <w:div w:id="1970278216">
      <w:bodyDiv w:val="1"/>
      <w:marLeft w:val="0"/>
      <w:marRight w:val="0"/>
      <w:marTop w:val="0"/>
      <w:marBottom w:val="0"/>
      <w:divBdr>
        <w:top w:val="none" w:sz="0" w:space="0" w:color="auto"/>
        <w:left w:val="none" w:sz="0" w:space="0" w:color="auto"/>
        <w:bottom w:val="none" w:sz="0" w:space="0" w:color="auto"/>
        <w:right w:val="none" w:sz="0" w:space="0" w:color="auto"/>
      </w:divBdr>
    </w:div>
    <w:div w:id="1973517526">
      <w:bodyDiv w:val="1"/>
      <w:marLeft w:val="0"/>
      <w:marRight w:val="0"/>
      <w:marTop w:val="0"/>
      <w:marBottom w:val="0"/>
      <w:divBdr>
        <w:top w:val="none" w:sz="0" w:space="0" w:color="auto"/>
        <w:left w:val="none" w:sz="0" w:space="0" w:color="auto"/>
        <w:bottom w:val="none" w:sz="0" w:space="0" w:color="auto"/>
        <w:right w:val="none" w:sz="0" w:space="0" w:color="auto"/>
      </w:divBdr>
    </w:div>
    <w:div w:id="1978100662">
      <w:bodyDiv w:val="1"/>
      <w:marLeft w:val="0"/>
      <w:marRight w:val="0"/>
      <w:marTop w:val="0"/>
      <w:marBottom w:val="0"/>
      <w:divBdr>
        <w:top w:val="none" w:sz="0" w:space="0" w:color="auto"/>
        <w:left w:val="none" w:sz="0" w:space="0" w:color="auto"/>
        <w:bottom w:val="none" w:sz="0" w:space="0" w:color="auto"/>
        <w:right w:val="none" w:sz="0" w:space="0" w:color="auto"/>
      </w:divBdr>
    </w:div>
    <w:div w:id="1980770187">
      <w:bodyDiv w:val="1"/>
      <w:marLeft w:val="0"/>
      <w:marRight w:val="0"/>
      <w:marTop w:val="0"/>
      <w:marBottom w:val="0"/>
      <w:divBdr>
        <w:top w:val="none" w:sz="0" w:space="0" w:color="auto"/>
        <w:left w:val="none" w:sz="0" w:space="0" w:color="auto"/>
        <w:bottom w:val="none" w:sz="0" w:space="0" w:color="auto"/>
        <w:right w:val="none" w:sz="0" w:space="0" w:color="auto"/>
      </w:divBdr>
    </w:div>
    <w:div w:id="1997564726">
      <w:bodyDiv w:val="1"/>
      <w:marLeft w:val="0"/>
      <w:marRight w:val="0"/>
      <w:marTop w:val="0"/>
      <w:marBottom w:val="0"/>
      <w:divBdr>
        <w:top w:val="none" w:sz="0" w:space="0" w:color="auto"/>
        <w:left w:val="none" w:sz="0" w:space="0" w:color="auto"/>
        <w:bottom w:val="none" w:sz="0" w:space="0" w:color="auto"/>
        <w:right w:val="none" w:sz="0" w:space="0" w:color="auto"/>
      </w:divBdr>
    </w:div>
    <w:div w:id="1999575936">
      <w:bodyDiv w:val="1"/>
      <w:marLeft w:val="0"/>
      <w:marRight w:val="0"/>
      <w:marTop w:val="0"/>
      <w:marBottom w:val="0"/>
      <w:divBdr>
        <w:top w:val="none" w:sz="0" w:space="0" w:color="auto"/>
        <w:left w:val="none" w:sz="0" w:space="0" w:color="auto"/>
        <w:bottom w:val="none" w:sz="0" w:space="0" w:color="auto"/>
        <w:right w:val="none" w:sz="0" w:space="0" w:color="auto"/>
      </w:divBdr>
    </w:div>
    <w:div w:id="2004971538">
      <w:bodyDiv w:val="1"/>
      <w:marLeft w:val="0"/>
      <w:marRight w:val="0"/>
      <w:marTop w:val="0"/>
      <w:marBottom w:val="0"/>
      <w:divBdr>
        <w:top w:val="none" w:sz="0" w:space="0" w:color="auto"/>
        <w:left w:val="none" w:sz="0" w:space="0" w:color="auto"/>
        <w:bottom w:val="none" w:sz="0" w:space="0" w:color="auto"/>
        <w:right w:val="none" w:sz="0" w:space="0" w:color="auto"/>
      </w:divBdr>
    </w:div>
    <w:div w:id="2006400884">
      <w:bodyDiv w:val="1"/>
      <w:marLeft w:val="0"/>
      <w:marRight w:val="0"/>
      <w:marTop w:val="0"/>
      <w:marBottom w:val="0"/>
      <w:divBdr>
        <w:top w:val="none" w:sz="0" w:space="0" w:color="auto"/>
        <w:left w:val="none" w:sz="0" w:space="0" w:color="auto"/>
        <w:bottom w:val="none" w:sz="0" w:space="0" w:color="auto"/>
        <w:right w:val="none" w:sz="0" w:space="0" w:color="auto"/>
      </w:divBdr>
    </w:div>
    <w:div w:id="2010450861">
      <w:bodyDiv w:val="1"/>
      <w:marLeft w:val="0"/>
      <w:marRight w:val="0"/>
      <w:marTop w:val="0"/>
      <w:marBottom w:val="0"/>
      <w:divBdr>
        <w:top w:val="none" w:sz="0" w:space="0" w:color="auto"/>
        <w:left w:val="none" w:sz="0" w:space="0" w:color="auto"/>
        <w:bottom w:val="none" w:sz="0" w:space="0" w:color="auto"/>
        <w:right w:val="none" w:sz="0" w:space="0" w:color="auto"/>
      </w:divBdr>
      <w:divsChild>
        <w:div w:id="577985502">
          <w:marLeft w:val="0"/>
          <w:marRight w:val="0"/>
          <w:marTop w:val="0"/>
          <w:marBottom w:val="0"/>
          <w:divBdr>
            <w:top w:val="none" w:sz="0" w:space="0" w:color="auto"/>
            <w:left w:val="none" w:sz="0" w:space="0" w:color="auto"/>
            <w:bottom w:val="none" w:sz="0" w:space="0" w:color="auto"/>
            <w:right w:val="none" w:sz="0" w:space="0" w:color="auto"/>
          </w:divBdr>
        </w:div>
      </w:divsChild>
    </w:div>
    <w:div w:id="2015643585">
      <w:bodyDiv w:val="1"/>
      <w:marLeft w:val="0"/>
      <w:marRight w:val="0"/>
      <w:marTop w:val="0"/>
      <w:marBottom w:val="0"/>
      <w:divBdr>
        <w:top w:val="none" w:sz="0" w:space="0" w:color="auto"/>
        <w:left w:val="none" w:sz="0" w:space="0" w:color="auto"/>
        <w:bottom w:val="none" w:sz="0" w:space="0" w:color="auto"/>
        <w:right w:val="none" w:sz="0" w:space="0" w:color="auto"/>
      </w:divBdr>
    </w:div>
    <w:div w:id="2015840019">
      <w:bodyDiv w:val="1"/>
      <w:marLeft w:val="0"/>
      <w:marRight w:val="0"/>
      <w:marTop w:val="0"/>
      <w:marBottom w:val="0"/>
      <w:divBdr>
        <w:top w:val="none" w:sz="0" w:space="0" w:color="auto"/>
        <w:left w:val="none" w:sz="0" w:space="0" w:color="auto"/>
        <w:bottom w:val="none" w:sz="0" w:space="0" w:color="auto"/>
        <w:right w:val="none" w:sz="0" w:space="0" w:color="auto"/>
      </w:divBdr>
    </w:div>
    <w:div w:id="2019843263">
      <w:bodyDiv w:val="1"/>
      <w:marLeft w:val="0"/>
      <w:marRight w:val="0"/>
      <w:marTop w:val="0"/>
      <w:marBottom w:val="0"/>
      <w:divBdr>
        <w:top w:val="none" w:sz="0" w:space="0" w:color="auto"/>
        <w:left w:val="none" w:sz="0" w:space="0" w:color="auto"/>
        <w:bottom w:val="none" w:sz="0" w:space="0" w:color="auto"/>
        <w:right w:val="none" w:sz="0" w:space="0" w:color="auto"/>
      </w:divBdr>
      <w:divsChild>
        <w:div w:id="1429227975">
          <w:marLeft w:val="0"/>
          <w:marRight w:val="0"/>
          <w:marTop w:val="0"/>
          <w:marBottom w:val="0"/>
          <w:divBdr>
            <w:top w:val="none" w:sz="0" w:space="0" w:color="auto"/>
            <w:left w:val="none" w:sz="0" w:space="0" w:color="auto"/>
            <w:bottom w:val="none" w:sz="0" w:space="0" w:color="auto"/>
            <w:right w:val="none" w:sz="0" w:space="0" w:color="auto"/>
          </w:divBdr>
        </w:div>
      </w:divsChild>
    </w:div>
    <w:div w:id="2030402184">
      <w:bodyDiv w:val="1"/>
      <w:marLeft w:val="0"/>
      <w:marRight w:val="0"/>
      <w:marTop w:val="0"/>
      <w:marBottom w:val="0"/>
      <w:divBdr>
        <w:top w:val="none" w:sz="0" w:space="0" w:color="auto"/>
        <w:left w:val="none" w:sz="0" w:space="0" w:color="auto"/>
        <w:bottom w:val="none" w:sz="0" w:space="0" w:color="auto"/>
        <w:right w:val="none" w:sz="0" w:space="0" w:color="auto"/>
      </w:divBdr>
    </w:div>
    <w:div w:id="2031713570">
      <w:bodyDiv w:val="1"/>
      <w:marLeft w:val="0"/>
      <w:marRight w:val="0"/>
      <w:marTop w:val="0"/>
      <w:marBottom w:val="0"/>
      <w:divBdr>
        <w:top w:val="none" w:sz="0" w:space="0" w:color="auto"/>
        <w:left w:val="none" w:sz="0" w:space="0" w:color="auto"/>
        <w:bottom w:val="none" w:sz="0" w:space="0" w:color="auto"/>
        <w:right w:val="none" w:sz="0" w:space="0" w:color="auto"/>
      </w:divBdr>
    </w:div>
    <w:div w:id="2033990996">
      <w:bodyDiv w:val="1"/>
      <w:marLeft w:val="0"/>
      <w:marRight w:val="0"/>
      <w:marTop w:val="0"/>
      <w:marBottom w:val="0"/>
      <w:divBdr>
        <w:top w:val="none" w:sz="0" w:space="0" w:color="auto"/>
        <w:left w:val="none" w:sz="0" w:space="0" w:color="auto"/>
        <w:bottom w:val="none" w:sz="0" w:space="0" w:color="auto"/>
        <w:right w:val="none" w:sz="0" w:space="0" w:color="auto"/>
      </w:divBdr>
    </w:div>
    <w:div w:id="2038314446">
      <w:bodyDiv w:val="1"/>
      <w:marLeft w:val="0"/>
      <w:marRight w:val="0"/>
      <w:marTop w:val="0"/>
      <w:marBottom w:val="0"/>
      <w:divBdr>
        <w:top w:val="none" w:sz="0" w:space="0" w:color="auto"/>
        <w:left w:val="none" w:sz="0" w:space="0" w:color="auto"/>
        <w:bottom w:val="none" w:sz="0" w:space="0" w:color="auto"/>
        <w:right w:val="none" w:sz="0" w:space="0" w:color="auto"/>
      </w:divBdr>
      <w:divsChild>
        <w:div w:id="299464042">
          <w:marLeft w:val="432"/>
          <w:marRight w:val="0"/>
          <w:marTop w:val="0"/>
          <w:marBottom w:val="0"/>
          <w:divBdr>
            <w:top w:val="none" w:sz="0" w:space="0" w:color="auto"/>
            <w:left w:val="none" w:sz="0" w:space="0" w:color="auto"/>
            <w:bottom w:val="none" w:sz="0" w:space="0" w:color="auto"/>
            <w:right w:val="none" w:sz="0" w:space="0" w:color="auto"/>
          </w:divBdr>
        </w:div>
        <w:div w:id="1251809985">
          <w:marLeft w:val="432"/>
          <w:marRight w:val="0"/>
          <w:marTop w:val="0"/>
          <w:marBottom w:val="0"/>
          <w:divBdr>
            <w:top w:val="none" w:sz="0" w:space="0" w:color="auto"/>
            <w:left w:val="none" w:sz="0" w:space="0" w:color="auto"/>
            <w:bottom w:val="none" w:sz="0" w:space="0" w:color="auto"/>
            <w:right w:val="none" w:sz="0" w:space="0" w:color="auto"/>
          </w:divBdr>
        </w:div>
        <w:div w:id="1702782523">
          <w:marLeft w:val="432"/>
          <w:marRight w:val="0"/>
          <w:marTop w:val="0"/>
          <w:marBottom w:val="0"/>
          <w:divBdr>
            <w:top w:val="none" w:sz="0" w:space="0" w:color="auto"/>
            <w:left w:val="none" w:sz="0" w:space="0" w:color="auto"/>
            <w:bottom w:val="none" w:sz="0" w:space="0" w:color="auto"/>
            <w:right w:val="none" w:sz="0" w:space="0" w:color="auto"/>
          </w:divBdr>
        </w:div>
      </w:divsChild>
    </w:div>
    <w:div w:id="2043823733">
      <w:bodyDiv w:val="1"/>
      <w:marLeft w:val="0"/>
      <w:marRight w:val="0"/>
      <w:marTop w:val="0"/>
      <w:marBottom w:val="0"/>
      <w:divBdr>
        <w:top w:val="none" w:sz="0" w:space="0" w:color="auto"/>
        <w:left w:val="none" w:sz="0" w:space="0" w:color="auto"/>
        <w:bottom w:val="none" w:sz="0" w:space="0" w:color="auto"/>
        <w:right w:val="none" w:sz="0" w:space="0" w:color="auto"/>
      </w:divBdr>
    </w:div>
    <w:div w:id="2046101450">
      <w:bodyDiv w:val="1"/>
      <w:marLeft w:val="0"/>
      <w:marRight w:val="0"/>
      <w:marTop w:val="0"/>
      <w:marBottom w:val="0"/>
      <w:divBdr>
        <w:top w:val="none" w:sz="0" w:space="0" w:color="auto"/>
        <w:left w:val="none" w:sz="0" w:space="0" w:color="auto"/>
        <w:bottom w:val="none" w:sz="0" w:space="0" w:color="auto"/>
        <w:right w:val="none" w:sz="0" w:space="0" w:color="auto"/>
      </w:divBdr>
      <w:divsChild>
        <w:div w:id="263616474">
          <w:marLeft w:val="0"/>
          <w:marRight w:val="0"/>
          <w:marTop w:val="0"/>
          <w:marBottom w:val="0"/>
          <w:divBdr>
            <w:top w:val="none" w:sz="0" w:space="0" w:color="auto"/>
            <w:left w:val="none" w:sz="0" w:space="0" w:color="auto"/>
            <w:bottom w:val="none" w:sz="0" w:space="0" w:color="auto"/>
            <w:right w:val="none" w:sz="0" w:space="0" w:color="auto"/>
          </w:divBdr>
        </w:div>
        <w:div w:id="338040675">
          <w:marLeft w:val="0"/>
          <w:marRight w:val="0"/>
          <w:marTop w:val="0"/>
          <w:marBottom w:val="0"/>
          <w:divBdr>
            <w:top w:val="none" w:sz="0" w:space="0" w:color="auto"/>
            <w:left w:val="none" w:sz="0" w:space="0" w:color="auto"/>
            <w:bottom w:val="none" w:sz="0" w:space="0" w:color="auto"/>
            <w:right w:val="none" w:sz="0" w:space="0" w:color="auto"/>
          </w:divBdr>
        </w:div>
        <w:div w:id="464587375">
          <w:marLeft w:val="0"/>
          <w:marRight w:val="0"/>
          <w:marTop w:val="0"/>
          <w:marBottom w:val="0"/>
          <w:divBdr>
            <w:top w:val="none" w:sz="0" w:space="0" w:color="auto"/>
            <w:left w:val="none" w:sz="0" w:space="0" w:color="auto"/>
            <w:bottom w:val="none" w:sz="0" w:space="0" w:color="auto"/>
            <w:right w:val="none" w:sz="0" w:space="0" w:color="auto"/>
          </w:divBdr>
        </w:div>
        <w:div w:id="936909761">
          <w:marLeft w:val="0"/>
          <w:marRight w:val="0"/>
          <w:marTop w:val="0"/>
          <w:marBottom w:val="0"/>
          <w:divBdr>
            <w:top w:val="none" w:sz="0" w:space="0" w:color="auto"/>
            <w:left w:val="none" w:sz="0" w:space="0" w:color="auto"/>
            <w:bottom w:val="none" w:sz="0" w:space="0" w:color="auto"/>
            <w:right w:val="none" w:sz="0" w:space="0" w:color="auto"/>
          </w:divBdr>
        </w:div>
        <w:div w:id="1058746456">
          <w:marLeft w:val="0"/>
          <w:marRight w:val="0"/>
          <w:marTop w:val="0"/>
          <w:marBottom w:val="0"/>
          <w:divBdr>
            <w:top w:val="none" w:sz="0" w:space="0" w:color="auto"/>
            <w:left w:val="none" w:sz="0" w:space="0" w:color="auto"/>
            <w:bottom w:val="none" w:sz="0" w:space="0" w:color="auto"/>
            <w:right w:val="none" w:sz="0" w:space="0" w:color="auto"/>
          </w:divBdr>
        </w:div>
        <w:div w:id="1100223628">
          <w:marLeft w:val="0"/>
          <w:marRight w:val="0"/>
          <w:marTop w:val="0"/>
          <w:marBottom w:val="0"/>
          <w:divBdr>
            <w:top w:val="none" w:sz="0" w:space="0" w:color="auto"/>
            <w:left w:val="none" w:sz="0" w:space="0" w:color="auto"/>
            <w:bottom w:val="none" w:sz="0" w:space="0" w:color="auto"/>
            <w:right w:val="none" w:sz="0" w:space="0" w:color="auto"/>
          </w:divBdr>
        </w:div>
        <w:div w:id="1187593787">
          <w:marLeft w:val="0"/>
          <w:marRight w:val="0"/>
          <w:marTop w:val="0"/>
          <w:marBottom w:val="0"/>
          <w:divBdr>
            <w:top w:val="none" w:sz="0" w:space="0" w:color="auto"/>
            <w:left w:val="none" w:sz="0" w:space="0" w:color="auto"/>
            <w:bottom w:val="none" w:sz="0" w:space="0" w:color="auto"/>
            <w:right w:val="none" w:sz="0" w:space="0" w:color="auto"/>
          </w:divBdr>
        </w:div>
        <w:div w:id="1494570480">
          <w:marLeft w:val="0"/>
          <w:marRight w:val="0"/>
          <w:marTop w:val="0"/>
          <w:marBottom w:val="0"/>
          <w:divBdr>
            <w:top w:val="none" w:sz="0" w:space="0" w:color="auto"/>
            <w:left w:val="none" w:sz="0" w:space="0" w:color="auto"/>
            <w:bottom w:val="none" w:sz="0" w:space="0" w:color="auto"/>
            <w:right w:val="none" w:sz="0" w:space="0" w:color="auto"/>
          </w:divBdr>
        </w:div>
        <w:div w:id="1505126308">
          <w:marLeft w:val="0"/>
          <w:marRight w:val="0"/>
          <w:marTop w:val="0"/>
          <w:marBottom w:val="0"/>
          <w:divBdr>
            <w:top w:val="none" w:sz="0" w:space="0" w:color="auto"/>
            <w:left w:val="none" w:sz="0" w:space="0" w:color="auto"/>
            <w:bottom w:val="none" w:sz="0" w:space="0" w:color="auto"/>
            <w:right w:val="none" w:sz="0" w:space="0" w:color="auto"/>
          </w:divBdr>
        </w:div>
        <w:div w:id="1727221746">
          <w:marLeft w:val="0"/>
          <w:marRight w:val="0"/>
          <w:marTop w:val="0"/>
          <w:marBottom w:val="0"/>
          <w:divBdr>
            <w:top w:val="none" w:sz="0" w:space="0" w:color="auto"/>
            <w:left w:val="none" w:sz="0" w:space="0" w:color="auto"/>
            <w:bottom w:val="none" w:sz="0" w:space="0" w:color="auto"/>
            <w:right w:val="none" w:sz="0" w:space="0" w:color="auto"/>
          </w:divBdr>
        </w:div>
      </w:divsChild>
    </w:div>
    <w:div w:id="2050763683">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61008459">
      <w:bodyDiv w:val="1"/>
      <w:marLeft w:val="0"/>
      <w:marRight w:val="0"/>
      <w:marTop w:val="0"/>
      <w:marBottom w:val="0"/>
      <w:divBdr>
        <w:top w:val="none" w:sz="0" w:space="0" w:color="auto"/>
        <w:left w:val="none" w:sz="0" w:space="0" w:color="auto"/>
        <w:bottom w:val="none" w:sz="0" w:space="0" w:color="auto"/>
        <w:right w:val="none" w:sz="0" w:space="0" w:color="auto"/>
      </w:divBdr>
    </w:div>
    <w:div w:id="2062634151">
      <w:bodyDiv w:val="1"/>
      <w:marLeft w:val="0"/>
      <w:marRight w:val="0"/>
      <w:marTop w:val="0"/>
      <w:marBottom w:val="0"/>
      <w:divBdr>
        <w:top w:val="none" w:sz="0" w:space="0" w:color="auto"/>
        <w:left w:val="none" w:sz="0" w:space="0" w:color="auto"/>
        <w:bottom w:val="none" w:sz="0" w:space="0" w:color="auto"/>
        <w:right w:val="none" w:sz="0" w:space="0" w:color="auto"/>
      </w:divBdr>
    </w:div>
    <w:div w:id="2069956966">
      <w:bodyDiv w:val="1"/>
      <w:marLeft w:val="0"/>
      <w:marRight w:val="0"/>
      <w:marTop w:val="0"/>
      <w:marBottom w:val="0"/>
      <w:divBdr>
        <w:top w:val="none" w:sz="0" w:space="0" w:color="auto"/>
        <w:left w:val="none" w:sz="0" w:space="0" w:color="auto"/>
        <w:bottom w:val="none" w:sz="0" w:space="0" w:color="auto"/>
        <w:right w:val="none" w:sz="0" w:space="0" w:color="auto"/>
      </w:divBdr>
    </w:div>
    <w:div w:id="2071682766">
      <w:bodyDiv w:val="1"/>
      <w:marLeft w:val="0"/>
      <w:marRight w:val="0"/>
      <w:marTop w:val="0"/>
      <w:marBottom w:val="0"/>
      <w:divBdr>
        <w:top w:val="none" w:sz="0" w:space="0" w:color="auto"/>
        <w:left w:val="none" w:sz="0" w:space="0" w:color="auto"/>
        <w:bottom w:val="none" w:sz="0" w:space="0" w:color="auto"/>
        <w:right w:val="none" w:sz="0" w:space="0" w:color="auto"/>
      </w:divBdr>
    </w:div>
    <w:div w:id="2075271664">
      <w:bodyDiv w:val="1"/>
      <w:marLeft w:val="0"/>
      <w:marRight w:val="0"/>
      <w:marTop w:val="0"/>
      <w:marBottom w:val="0"/>
      <w:divBdr>
        <w:top w:val="none" w:sz="0" w:space="0" w:color="auto"/>
        <w:left w:val="none" w:sz="0" w:space="0" w:color="auto"/>
        <w:bottom w:val="none" w:sz="0" w:space="0" w:color="auto"/>
        <w:right w:val="none" w:sz="0" w:space="0" w:color="auto"/>
      </w:divBdr>
      <w:divsChild>
        <w:div w:id="1684630699">
          <w:marLeft w:val="0"/>
          <w:marRight w:val="0"/>
          <w:marTop w:val="0"/>
          <w:marBottom w:val="0"/>
          <w:divBdr>
            <w:top w:val="none" w:sz="0" w:space="0" w:color="auto"/>
            <w:left w:val="none" w:sz="0" w:space="0" w:color="auto"/>
            <w:bottom w:val="none" w:sz="0" w:space="0" w:color="auto"/>
            <w:right w:val="none" w:sz="0" w:space="0" w:color="auto"/>
          </w:divBdr>
          <w:divsChild>
            <w:div w:id="1973437741">
              <w:marLeft w:val="0"/>
              <w:marRight w:val="0"/>
              <w:marTop w:val="0"/>
              <w:marBottom w:val="0"/>
              <w:divBdr>
                <w:top w:val="none" w:sz="0" w:space="0" w:color="auto"/>
                <w:left w:val="none" w:sz="0" w:space="0" w:color="auto"/>
                <w:bottom w:val="none" w:sz="0" w:space="0" w:color="auto"/>
                <w:right w:val="none" w:sz="0" w:space="0" w:color="auto"/>
              </w:divBdr>
              <w:divsChild>
                <w:div w:id="16344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32484">
      <w:bodyDiv w:val="1"/>
      <w:marLeft w:val="0"/>
      <w:marRight w:val="0"/>
      <w:marTop w:val="0"/>
      <w:marBottom w:val="0"/>
      <w:divBdr>
        <w:top w:val="none" w:sz="0" w:space="0" w:color="auto"/>
        <w:left w:val="none" w:sz="0" w:space="0" w:color="auto"/>
        <w:bottom w:val="none" w:sz="0" w:space="0" w:color="auto"/>
        <w:right w:val="none" w:sz="0" w:space="0" w:color="auto"/>
      </w:divBdr>
    </w:div>
    <w:div w:id="2089617385">
      <w:bodyDiv w:val="1"/>
      <w:marLeft w:val="0"/>
      <w:marRight w:val="0"/>
      <w:marTop w:val="0"/>
      <w:marBottom w:val="0"/>
      <w:divBdr>
        <w:top w:val="none" w:sz="0" w:space="0" w:color="auto"/>
        <w:left w:val="none" w:sz="0" w:space="0" w:color="auto"/>
        <w:bottom w:val="none" w:sz="0" w:space="0" w:color="auto"/>
        <w:right w:val="none" w:sz="0" w:space="0" w:color="auto"/>
      </w:divBdr>
    </w:div>
    <w:div w:id="2090616958">
      <w:bodyDiv w:val="1"/>
      <w:marLeft w:val="0"/>
      <w:marRight w:val="0"/>
      <w:marTop w:val="0"/>
      <w:marBottom w:val="0"/>
      <w:divBdr>
        <w:top w:val="none" w:sz="0" w:space="0" w:color="auto"/>
        <w:left w:val="none" w:sz="0" w:space="0" w:color="auto"/>
        <w:bottom w:val="none" w:sz="0" w:space="0" w:color="auto"/>
        <w:right w:val="none" w:sz="0" w:space="0" w:color="auto"/>
      </w:divBdr>
    </w:div>
    <w:div w:id="2090998659">
      <w:bodyDiv w:val="1"/>
      <w:marLeft w:val="0"/>
      <w:marRight w:val="0"/>
      <w:marTop w:val="0"/>
      <w:marBottom w:val="0"/>
      <w:divBdr>
        <w:top w:val="none" w:sz="0" w:space="0" w:color="auto"/>
        <w:left w:val="none" w:sz="0" w:space="0" w:color="auto"/>
        <w:bottom w:val="none" w:sz="0" w:space="0" w:color="auto"/>
        <w:right w:val="none" w:sz="0" w:space="0" w:color="auto"/>
      </w:divBdr>
    </w:div>
    <w:div w:id="2106487698">
      <w:bodyDiv w:val="1"/>
      <w:marLeft w:val="0"/>
      <w:marRight w:val="0"/>
      <w:marTop w:val="0"/>
      <w:marBottom w:val="0"/>
      <w:divBdr>
        <w:top w:val="none" w:sz="0" w:space="0" w:color="auto"/>
        <w:left w:val="none" w:sz="0" w:space="0" w:color="auto"/>
        <w:bottom w:val="none" w:sz="0" w:space="0" w:color="auto"/>
        <w:right w:val="none" w:sz="0" w:space="0" w:color="auto"/>
      </w:divBdr>
    </w:div>
    <w:div w:id="2119640781">
      <w:bodyDiv w:val="1"/>
      <w:marLeft w:val="0"/>
      <w:marRight w:val="0"/>
      <w:marTop w:val="0"/>
      <w:marBottom w:val="0"/>
      <w:divBdr>
        <w:top w:val="none" w:sz="0" w:space="0" w:color="auto"/>
        <w:left w:val="none" w:sz="0" w:space="0" w:color="auto"/>
        <w:bottom w:val="none" w:sz="0" w:space="0" w:color="auto"/>
        <w:right w:val="none" w:sz="0" w:space="0" w:color="auto"/>
      </w:divBdr>
    </w:div>
    <w:div w:id="2122064440">
      <w:bodyDiv w:val="1"/>
      <w:marLeft w:val="0"/>
      <w:marRight w:val="0"/>
      <w:marTop w:val="0"/>
      <w:marBottom w:val="0"/>
      <w:divBdr>
        <w:top w:val="none" w:sz="0" w:space="0" w:color="auto"/>
        <w:left w:val="none" w:sz="0" w:space="0" w:color="auto"/>
        <w:bottom w:val="none" w:sz="0" w:space="0" w:color="auto"/>
        <w:right w:val="none" w:sz="0" w:space="0" w:color="auto"/>
      </w:divBdr>
    </w:div>
    <w:div w:id="2131707713">
      <w:bodyDiv w:val="1"/>
      <w:marLeft w:val="0"/>
      <w:marRight w:val="0"/>
      <w:marTop w:val="0"/>
      <w:marBottom w:val="0"/>
      <w:divBdr>
        <w:top w:val="none" w:sz="0" w:space="0" w:color="auto"/>
        <w:left w:val="none" w:sz="0" w:space="0" w:color="auto"/>
        <w:bottom w:val="none" w:sz="0" w:space="0" w:color="auto"/>
        <w:right w:val="none" w:sz="0" w:space="0" w:color="auto"/>
      </w:divBdr>
      <w:divsChild>
        <w:div w:id="71704929">
          <w:marLeft w:val="0"/>
          <w:marRight w:val="0"/>
          <w:marTop w:val="0"/>
          <w:marBottom w:val="0"/>
          <w:divBdr>
            <w:top w:val="none" w:sz="0" w:space="0" w:color="auto"/>
            <w:left w:val="none" w:sz="0" w:space="0" w:color="auto"/>
            <w:bottom w:val="none" w:sz="0" w:space="0" w:color="auto"/>
            <w:right w:val="none" w:sz="0" w:space="0" w:color="auto"/>
          </w:divBdr>
        </w:div>
        <w:div w:id="118454694">
          <w:marLeft w:val="0"/>
          <w:marRight w:val="0"/>
          <w:marTop w:val="0"/>
          <w:marBottom w:val="0"/>
          <w:divBdr>
            <w:top w:val="none" w:sz="0" w:space="0" w:color="auto"/>
            <w:left w:val="none" w:sz="0" w:space="0" w:color="auto"/>
            <w:bottom w:val="none" w:sz="0" w:space="0" w:color="auto"/>
            <w:right w:val="none" w:sz="0" w:space="0" w:color="auto"/>
          </w:divBdr>
        </w:div>
        <w:div w:id="217516497">
          <w:marLeft w:val="0"/>
          <w:marRight w:val="0"/>
          <w:marTop w:val="0"/>
          <w:marBottom w:val="0"/>
          <w:divBdr>
            <w:top w:val="none" w:sz="0" w:space="0" w:color="auto"/>
            <w:left w:val="none" w:sz="0" w:space="0" w:color="auto"/>
            <w:bottom w:val="none" w:sz="0" w:space="0" w:color="auto"/>
            <w:right w:val="none" w:sz="0" w:space="0" w:color="auto"/>
          </w:divBdr>
        </w:div>
        <w:div w:id="225649416">
          <w:marLeft w:val="0"/>
          <w:marRight w:val="0"/>
          <w:marTop w:val="0"/>
          <w:marBottom w:val="0"/>
          <w:divBdr>
            <w:top w:val="none" w:sz="0" w:space="0" w:color="auto"/>
            <w:left w:val="none" w:sz="0" w:space="0" w:color="auto"/>
            <w:bottom w:val="none" w:sz="0" w:space="0" w:color="auto"/>
            <w:right w:val="none" w:sz="0" w:space="0" w:color="auto"/>
          </w:divBdr>
        </w:div>
        <w:div w:id="238561951">
          <w:marLeft w:val="0"/>
          <w:marRight w:val="0"/>
          <w:marTop w:val="0"/>
          <w:marBottom w:val="0"/>
          <w:divBdr>
            <w:top w:val="none" w:sz="0" w:space="0" w:color="auto"/>
            <w:left w:val="none" w:sz="0" w:space="0" w:color="auto"/>
            <w:bottom w:val="none" w:sz="0" w:space="0" w:color="auto"/>
            <w:right w:val="none" w:sz="0" w:space="0" w:color="auto"/>
          </w:divBdr>
        </w:div>
        <w:div w:id="273288292">
          <w:marLeft w:val="0"/>
          <w:marRight w:val="0"/>
          <w:marTop w:val="0"/>
          <w:marBottom w:val="0"/>
          <w:divBdr>
            <w:top w:val="none" w:sz="0" w:space="0" w:color="auto"/>
            <w:left w:val="none" w:sz="0" w:space="0" w:color="auto"/>
            <w:bottom w:val="none" w:sz="0" w:space="0" w:color="auto"/>
            <w:right w:val="none" w:sz="0" w:space="0" w:color="auto"/>
          </w:divBdr>
        </w:div>
        <w:div w:id="360210352">
          <w:marLeft w:val="0"/>
          <w:marRight w:val="0"/>
          <w:marTop w:val="0"/>
          <w:marBottom w:val="0"/>
          <w:divBdr>
            <w:top w:val="none" w:sz="0" w:space="0" w:color="auto"/>
            <w:left w:val="none" w:sz="0" w:space="0" w:color="auto"/>
            <w:bottom w:val="none" w:sz="0" w:space="0" w:color="auto"/>
            <w:right w:val="none" w:sz="0" w:space="0" w:color="auto"/>
          </w:divBdr>
        </w:div>
        <w:div w:id="684984612">
          <w:marLeft w:val="0"/>
          <w:marRight w:val="0"/>
          <w:marTop w:val="0"/>
          <w:marBottom w:val="0"/>
          <w:divBdr>
            <w:top w:val="none" w:sz="0" w:space="0" w:color="auto"/>
            <w:left w:val="none" w:sz="0" w:space="0" w:color="auto"/>
            <w:bottom w:val="none" w:sz="0" w:space="0" w:color="auto"/>
            <w:right w:val="none" w:sz="0" w:space="0" w:color="auto"/>
          </w:divBdr>
        </w:div>
        <w:div w:id="789206522">
          <w:marLeft w:val="0"/>
          <w:marRight w:val="0"/>
          <w:marTop w:val="0"/>
          <w:marBottom w:val="0"/>
          <w:divBdr>
            <w:top w:val="none" w:sz="0" w:space="0" w:color="auto"/>
            <w:left w:val="none" w:sz="0" w:space="0" w:color="auto"/>
            <w:bottom w:val="none" w:sz="0" w:space="0" w:color="auto"/>
            <w:right w:val="none" w:sz="0" w:space="0" w:color="auto"/>
          </w:divBdr>
        </w:div>
        <w:div w:id="916400322">
          <w:marLeft w:val="0"/>
          <w:marRight w:val="0"/>
          <w:marTop w:val="0"/>
          <w:marBottom w:val="0"/>
          <w:divBdr>
            <w:top w:val="none" w:sz="0" w:space="0" w:color="auto"/>
            <w:left w:val="none" w:sz="0" w:space="0" w:color="auto"/>
            <w:bottom w:val="none" w:sz="0" w:space="0" w:color="auto"/>
            <w:right w:val="none" w:sz="0" w:space="0" w:color="auto"/>
          </w:divBdr>
        </w:div>
        <w:div w:id="1145045770">
          <w:marLeft w:val="0"/>
          <w:marRight w:val="0"/>
          <w:marTop w:val="0"/>
          <w:marBottom w:val="0"/>
          <w:divBdr>
            <w:top w:val="none" w:sz="0" w:space="0" w:color="auto"/>
            <w:left w:val="none" w:sz="0" w:space="0" w:color="auto"/>
            <w:bottom w:val="none" w:sz="0" w:space="0" w:color="auto"/>
            <w:right w:val="none" w:sz="0" w:space="0" w:color="auto"/>
          </w:divBdr>
        </w:div>
        <w:div w:id="1453675239">
          <w:marLeft w:val="0"/>
          <w:marRight w:val="0"/>
          <w:marTop w:val="0"/>
          <w:marBottom w:val="0"/>
          <w:divBdr>
            <w:top w:val="none" w:sz="0" w:space="0" w:color="auto"/>
            <w:left w:val="none" w:sz="0" w:space="0" w:color="auto"/>
            <w:bottom w:val="none" w:sz="0" w:space="0" w:color="auto"/>
            <w:right w:val="none" w:sz="0" w:space="0" w:color="auto"/>
          </w:divBdr>
        </w:div>
      </w:divsChild>
    </w:div>
    <w:div w:id="2134127888">
      <w:bodyDiv w:val="1"/>
      <w:marLeft w:val="0"/>
      <w:marRight w:val="0"/>
      <w:marTop w:val="0"/>
      <w:marBottom w:val="0"/>
      <w:divBdr>
        <w:top w:val="none" w:sz="0" w:space="0" w:color="auto"/>
        <w:left w:val="none" w:sz="0" w:space="0" w:color="auto"/>
        <w:bottom w:val="none" w:sz="0" w:space="0" w:color="auto"/>
        <w:right w:val="none" w:sz="0" w:space="0" w:color="auto"/>
      </w:divBdr>
      <w:divsChild>
        <w:div w:id="1639069062">
          <w:marLeft w:val="0"/>
          <w:marRight w:val="0"/>
          <w:marTop w:val="0"/>
          <w:marBottom w:val="0"/>
          <w:divBdr>
            <w:top w:val="none" w:sz="0" w:space="0" w:color="auto"/>
            <w:left w:val="none" w:sz="0" w:space="0" w:color="auto"/>
            <w:bottom w:val="none" w:sz="0" w:space="0" w:color="auto"/>
            <w:right w:val="none" w:sz="0" w:space="0" w:color="auto"/>
          </w:divBdr>
          <w:divsChild>
            <w:div w:id="960066334">
              <w:marLeft w:val="0"/>
              <w:marRight w:val="0"/>
              <w:marTop w:val="0"/>
              <w:marBottom w:val="0"/>
              <w:divBdr>
                <w:top w:val="none" w:sz="0" w:space="0" w:color="auto"/>
                <w:left w:val="none" w:sz="0" w:space="0" w:color="auto"/>
                <w:bottom w:val="none" w:sz="0" w:space="0" w:color="auto"/>
                <w:right w:val="none" w:sz="0" w:space="0" w:color="auto"/>
              </w:divBdr>
              <w:divsChild>
                <w:div w:id="377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3728">
      <w:bodyDiv w:val="1"/>
      <w:marLeft w:val="0"/>
      <w:marRight w:val="0"/>
      <w:marTop w:val="0"/>
      <w:marBottom w:val="0"/>
      <w:divBdr>
        <w:top w:val="none" w:sz="0" w:space="0" w:color="auto"/>
        <w:left w:val="none" w:sz="0" w:space="0" w:color="auto"/>
        <w:bottom w:val="none" w:sz="0" w:space="0" w:color="auto"/>
        <w:right w:val="none" w:sz="0" w:space="0" w:color="auto"/>
      </w:divBdr>
    </w:div>
    <w:div w:id="2137719896">
      <w:bodyDiv w:val="1"/>
      <w:marLeft w:val="0"/>
      <w:marRight w:val="0"/>
      <w:marTop w:val="0"/>
      <w:marBottom w:val="0"/>
      <w:divBdr>
        <w:top w:val="none" w:sz="0" w:space="0" w:color="auto"/>
        <w:left w:val="none" w:sz="0" w:space="0" w:color="auto"/>
        <w:bottom w:val="none" w:sz="0" w:space="0" w:color="auto"/>
        <w:right w:val="none" w:sz="0" w:space="0" w:color="auto"/>
      </w:divBdr>
    </w:div>
    <w:div w:id="2143375997">
      <w:bodyDiv w:val="1"/>
      <w:marLeft w:val="0"/>
      <w:marRight w:val="0"/>
      <w:marTop w:val="0"/>
      <w:marBottom w:val="0"/>
      <w:divBdr>
        <w:top w:val="none" w:sz="0" w:space="0" w:color="auto"/>
        <w:left w:val="none" w:sz="0" w:space="0" w:color="auto"/>
        <w:bottom w:val="none" w:sz="0" w:space="0" w:color="auto"/>
        <w:right w:val="none" w:sz="0" w:space="0" w:color="auto"/>
      </w:divBdr>
    </w:div>
    <w:div w:id="2144344469">
      <w:bodyDiv w:val="1"/>
      <w:marLeft w:val="0"/>
      <w:marRight w:val="0"/>
      <w:marTop w:val="0"/>
      <w:marBottom w:val="0"/>
      <w:divBdr>
        <w:top w:val="none" w:sz="0" w:space="0" w:color="auto"/>
        <w:left w:val="none" w:sz="0" w:space="0" w:color="auto"/>
        <w:bottom w:val="none" w:sz="0" w:space="0" w:color="auto"/>
        <w:right w:val="none" w:sz="0" w:space="0" w:color="auto"/>
      </w:divBdr>
    </w:div>
    <w:div w:id="2144880114">
      <w:bodyDiv w:val="1"/>
      <w:marLeft w:val="0"/>
      <w:marRight w:val="0"/>
      <w:marTop w:val="0"/>
      <w:marBottom w:val="0"/>
      <w:divBdr>
        <w:top w:val="none" w:sz="0" w:space="0" w:color="auto"/>
        <w:left w:val="none" w:sz="0" w:space="0" w:color="auto"/>
        <w:bottom w:val="none" w:sz="0" w:space="0" w:color="auto"/>
        <w:right w:val="none" w:sz="0" w:space="0" w:color="auto"/>
      </w:divBdr>
    </w:div>
    <w:div w:id="2145349784">
      <w:bodyDiv w:val="1"/>
      <w:marLeft w:val="0"/>
      <w:marRight w:val="0"/>
      <w:marTop w:val="0"/>
      <w:marBottom w:val="0"/>
      <w:divBdr>
        <w:top w:val="none" w:sz="0" w:space="0" w:color="auto"/>
        <w:left w:val="none" w:sz="0" w:space="0" w:color="auto"/>
        <w:bottom w:val="none" w:sz="0" w:space="0" w:color="auto"/>
        <w:right w:val="none" w:sz="0" w:space="0" w:color="auto"/>
      </w:divBdr>
      <w:divsChild>
        <w:div w:id="20874134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blogs.ed.ac.uk/deafeducation/the-impact-of-the-british-sign-language-scotland-act-2015-on-deaf-educatio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7.png"/><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uoe.sharepoint.com/sites/BSLScotlandActresearchgroup/Shared%20Documents/Phase%202/Drafts/Full%20Report%20DRAFT.docx" TargetMode="External"/><Relationship Id="rId20" Type="http://schemas.openxmlformats.org/officeDocument/2006/relationships/image" Target="media/image6.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oe.sharepoint.com/sites/BSLScotlandActresearchgroup/Shared%20Documents/Phase%202/Drafts/Full%20Report%20DRAFT.docx" TargetMode="External"/><Relationship Id="rId23" Type="http://schemas.openxmlformats.org/officeDocument/2006/relationships/header" Target="header2.xm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5.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C6CD9AEA-ED2F-4EAF-9275-896E8633C9B2}">
    <t:Anchor>
      <t:Comment id="1566674615"/>
    </t:Anchor>
    <t:History>
      <t:Event id="{0BE68264-F073-45BD-A56C-0F5B8BA53359}" time="2022-08-13T18:45:46.772Z">
        <t:Attribution userId="S::roneill@ed.ac.uk::faf9f848-847d-4c88-a4d2-c9da297d3f46" userProvider="AD" userName="Rachel O'Neill"/>
        <t:Anchor>
          <t:Comment id="1566674615"/>
        </t:Anchor>
        <t:Create/>
      </t:Event>
      <t:Event id="{95EA0181-CDFA-4E66-891C-3D6D789AD151}" time="2022-08-13T18:45:46.772Z">
        <t:Attribution userId="S::roneill@ed.ac.uk::faf9f848-847d-4c88-a4d2-c9da297d3f46" userProvider="AD" userName="Rachel O'Neill"/>
        <t:Anchor>
          <t:Comment id="1566674615"/>
        </t:Anchor>
        <t:Assign userId="S::v1rwilks@ed.ac.uk::40815af2-63b0-47af-af26-541f94e1947d" userProvider="AD" userName="Rob Wilks"/>
      </t:Event>
      <t:Event id="{6AF3A0C1-2964-4CE8-8CB6-30D8523E8071}" time="2022-08-13T18:45:46.772Z">
        <t:Attribution userId="S::roneill@ed.ac.uk::faf9f848-847d-4c88-a4d2-c9da297d3f46" userProvider="AD" userName="Rachel O'Neill"/>
        <t:Anchor>
          <t:Comment id="1566674615"/>
        </t:Anchor>
        <t:SetTitle title="@Rob Wilks I need your help with this A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1C8148-C740-4C9B-811F-09502E707E44}">
  <we:reference id="f78a3046-9e99-4300-aa2b-5814002b01a2" version="1.46.0.0" store="EXCatalog" storeType="EXCatalog"/>
  <we:alternateReferences>
    <we:reference id="WA104382081" version="1.46.0.0" store="en-GB" storeType="OMEX"/>
  </we:alternateReferences>
  <we:properties>
    <we:property name="MENDELEY_CITATIONS" value="[]"/>
    <we:property name="MENDELEY_CITATIONS_LOCALE_CODE" value="&quot;en-GB&quot;"/>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BC756EA45D441B3E38F442E8C74A0" ma:contentTypeVersion="16" ma:contentTypeDescription="Create a new document." ma:contentTypeScope="" ma:versionID="5d66a3b63ef572701cc58ac5105fca93">
  <xsd:schema xmlns:xsd="http://www.w3.org/2001/XMLSchema" xmlns:xs="http://www.w3.org/2001/XMLSchema" xmlns:p="http://schemas.microsoft.com/office/2006/metadata/properties" xmlns:ns2="9a0eb592-3be5-4454-a768-dbb508c091d4" xmlns:ns3="e456df76-93de-430e-a277-52720fb11665" targetNamespace="http://schemas.microsoft.com/office/2006/metadata/properties" ma:root="true" ma:fieldsID="e432331a5918326b94bbdc9696d0f559" ns2:_="" ns3:_="">
    <xsd:import namespace="9a0eb592-3be5-4454-a768-dbb508c091d4"/>
    <xsd:import namespace="e456df76-93de-430e-a277-52720fb116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plete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eb592-3be5-4454-a768-dbb508c09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 ma:index="12" nillable="true" ma:displayName="Completed" ma:default="1" ma:format="Dropdown" ma:internalName="Completed">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56df76-93de-430e-a277-52720fb116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214328-1add-49cc-b4ed-262407ad56fa}" ma:internalName="TaxCatchAll" ma:showField="CatchAllData" ma:web="e456df76-93de-430e-a277-52720fb11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56df76-93de-430e-a277-52720fb11665">
      <UserInfo>
        <DisplayName>Rob Wilks</DisplayName>
        <AccountId>10</AccountId>
        <AccountType/>
      </UserInfo>
    </SharedWithUsers>
    <Completed xmlns="9a0eb592-3be5-4454-a768-dbb508c091d4">true</Completed>
    <TaxCatchAll xmlns="e456df76-93de-430e-a277-52720fb11665" xsi:nil="true"/>
    <lcf76f155ced4ddcb4097134ff3c332f xmlns="9a0eb592-3be5-4454-a768-dbb508c091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6F6F-7175-43E8-A9F1-A01B4D0CA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eb592-3be5-4454-a768-dbb508c091d4"/>
    <ds:schemaRef ds:uri="e456df76-93de-430e-a277-52720fb11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B9871-CDF4-493A-ACAD-7078953D3508}">
  <ds:schemaRefs>
    <ds:schemaRef ds:uri="http://schemas.microsoft.com/sharepoint/v3/contenttype/forms"/>
  </ds:schemaRefs>
</ds:datastoreItem>
</file>

<file path=customXml/itemProps3.xml><?xml version="1.0" encoding="utf-8"?>
<ds:datastoreItem xmlns:ds="http://schemas.openxmlformats.org/officeDocument/2006/customXml" ds:itemID="{69055659-7187-48DB-8555-09213AC8DEE5}">
  <ds:schemaRefs>
    <ds:schemaRef ds:uri="http://schemas.microsoft.com/office/2006/metadata/properties"/>
    <ds:schemaRef ds:uri="http://schemas.microsoft.com/office/infopath/2007/PartnerControls"/>
    <ds:schemaRef ds:uri="e456df76-93de-430e-a277-52720fb11665"/>
    <ds:schemaRef ds:uri="9a0eb592-3be5-4454-a768-dbb508c091d4"/>
  </ds:schemaRefs>
</ds:datastoreItem>
</file>

<file path=customXml/itemProps4.xml><?xml version="1.0" encoding="utf-8"?>
<ds:datastoreItem xmlns:ds="http://schemas.openxmlformats.org/officeDocument/2006/customXml" ds:itemID="{043F79DD-C457-184D-8A4D-26952CC36810}">
  <ds:schemaRefs>
    <ds:schemaRef ds:uri="http://schemas.openxmlformats.org/officeDocument/2006/bibliography"/>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150</Pages>
  <Words>41796</Words>
  <Characters>238239</Characters>
  <Application>Microsoft Office Word</Application>
  <DocSecurity>0</DocSecurity>
  <Lines>1985</Lines>
  <Paragraphs>558</Paragraphs>
  <ScaleCrop>false</ScaleCrop>
  <Company>University of Edinburgh, University of South Wales</Company>
  <LinksUpToDate>false</LinksUpToDate>
  <CharactersWithSpaces>279477</CharactersWithSpaces>
  <SharedDoc>false</SharedDoc>
  <HLinks>
    <vt:vector size="48" baseType="variant">
      <vt:variant>
        <vt:i4>4718679</vt:i4>
      </vt:variant>
      <vt:variant>
        <vt:i4>267</vt:i4>
      </vt:variant>
      <vt:variant>
        <vt:i4>0</vt:i4>
      </vt:variant>
      <vt:variant>
        <vt:i4>5</vt:i4>
      </vt:variant>
      <vt:variant>
        <vt:lpwstr>https://blogs.ed.ac.uk/deafeducation/the-impact-of-the-british-sign-language-scotland-act-2015-on-deaf-education/</vt:lpwstr>
      </vt:variant>
      <vt:variant>
        <vt:lpwstr/>
      </vt:variant>
      <vt:variant>
        <vt:i4>6357023</vt:i4>
      </vt:variant>
      <vt:variant>
        <vt:i4>248</vt:i4>
      </vt:variant>
      <vt:variant>
        <vt:i4>0</vt:i4>
      </vt:variant>
      <vt:variant>
        <vt:i4>5</vt:i4>
      </vt:variant>
      <vt:variant>
        <vt:lpwstr>https://uoe.sharepoint.com/sites/BSLScotlandActresearchgroup/Shared Documents/Phase 2/Drafts/Full Report DRAFT.docx</vt:lpwstr>
      </vt:variant>
      <vt:variant>
        <vt:lpwstr>_Toc116249076</vt:lpwstr>
      </vt:variant>
      <vt:variant>
        <vt:i4>1703987</vt:i4>
      </vt:variant>
      <vt:variant>
        <vt:i4>242</vt:i4>
      </vt:variant>
      <vt:variant>
        <vt:i4>0</vt:i4>
      </vt:variant>
      <vt:variant>
        <vt:i4>5</vt:i4>
      </vt:variant>
      <vt:variant>
        <vt:lpwstr/>
      </vt:variant>
      <vt:variant>
        <vt:lpwstr>_Toc116249075</vt:lpwstr>
      </vt:variant>
      <vt:variant>
        <vt:i4>6357023</vt:i4>
      </vt:variant>
      <vt:variant>
        <vt:i4>236</vt:i4>
      </vt:variant>
      <vt:variant>
        <vt:i4>0</vt:i4>
      </vt:variant>
      <vt:variant>
        <vt:i4>5</vt:i4>
      </vt:variant>
      <vt:variant>
        <vt:lpwstr>https://uoe.sharepoint.com/sites/BSLScotlandActresearchgroup/Shared Documents/Phase 2/Drafts/Full Report DRAFT.docx</vt:lpwstr>
      </vt:variant>
      <vt:variant>
        <vt:lpwstr>_Toc116249074</vt:lpwstr>
      </vt:variant>
      <vt:variant>
        <vt:i4>1703987</vt:i4>
      </vt:variant>
      <vt:variant>
        <vt:i4>230</vt:i4>
      </vt:variant>
      <vt:variant>
        <vt:i4>0</vt:i4>
      </vt:variant>
      <vt:variant>
        <vt:i4>5</vt:i4>
      </vt:variant>
      <vt:variant>
        <vt:lpwstr/>
      </vt:variant>
      <vt:variant>
        <vt:lpwstr>_Toc116249073</vt:lpwstr>
      </vt:variant>
      <vt:variant>
        <vt:i4>1703987</vt:i4>
      </vt:variant>
      <vt:variant>
        <vt:i4>224</vt:i4>
      </vt:variant>
      <vt:variant>
        <vt:i4>0</vt:i4>
      </vt:variant>
      <vt:variant>
        <vt:i4>5</vt:i4>
      </vt:variant>
      <vt:variant>
        <vt:lpwstr/>
      </vt:variant>
      <vt:variant>
        <vt:lpwstr>_Toc116249072</vt:lpwstr>
      </vt:variant>
      <vt:variant>
        <vt:i4>1703987</vt:i4>
      </vt:variant>
      <vt:variant>
        <vt:i4>218</vt:i4>
      </vt:variant>
      <vt:variant>
        <vt:i4>0</vt:i4>
      </vt:variant>
      <vt:variant>
        <vt:i4>5</vt:i4>
      </vt:variant>
      <vt:variant>
        <vt:lpwstr/>
      </vt:variant>
      <vt:variant>
        <vt:lpwstr>_Toc116249071</vt:lpwstr>
      </vt:variant>
      <vt:variant>
        <vt:i4>1703987</vt:i4>
      </vt:variant>
      <vt:variant>
        <vt:i4>212</vt:i4>
      </vt:variant>
      <vt:variant>
        <vt:i4>0</vt:i4>
      </vt:variant>
      <vt:variant>
        <vt:i4>5</vt:i4>
      </vt:variant>
      <vt:variant>
        <vt:lpwstr/>
      </vt:variant>
      <vt:variant>
        <vt:lpwstr>_Toc116249070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Education in Scotland and Wales</dc:title>
  <dc:subject/>
  <dc:creator>Rachel O'Neill &amp; Rob Wilks</dc:creator>
  <cp:keywords/>
  <cp:lastModifiedBy>Rob Wilks</cp:lastModifiedBy>
  <cp:revision>14</cp:revision>
  <cp:lastPrinted>2022-10-09T22:04:00Z</cp:lastPrinted>
  <dcterms:created xsi:type="dcterms:W3CDTF">2022-10-09T22:04:00Z</dcterms:created>
  <dcterms:modified xsi:type="dcterms:W3CDTF">2022-10-10T09:59:00Z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ContentTypeId">
    <vt:lpwstr>0x010100ED5BC756EA45D441B3E38F442E8C74A0</vt:lpwstr>
  </property>
  <property fmtid="{D5CDD505-2E9C-101B-9397-08002B2CF9AE}" pid="6" name="MediaServiceImageTags">
    <vt:lpwstr/>
  </property>
</Properties>
</file>